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word/glossary/numbering.xml" ContentType="application/vnd.openxmlformats-officedocument.wordprocessingml.numbering+xml"/>
  <Override PartName="/customXml/itemProps1.xml" ContentType="application/vnd.openxmlformats-officedocument.customXmlProperties+xml"/>
  <Default Extension="emf" ContentType="image/x-emf"/>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sz w:val="72"/>
          <w:szCs w:val="72"/>
        </w:rPr>
        <w:id w:val="11010860"/>
        <w:docPartObj>
          <w:docPartGallery w:val="Cover Pages"/>
          <w:docPartUnique/>
        </w:docPartObj>
      </w:sdtPr>
      <w:sdtEndPr>
        <w:rPr>
          <w:rFonts w:asciiTheme="minorHAnsi" w:eastAsiaTheme="minorEastAsia" w:hAnsiTheme="minorHAnsi" w:cstheme="minorBidi"/>
          <w:sz w:val="22"/>
          <w:szCs w:val="22"/>
        </w:rPr>
      </w:sdtEndPr>
      <w:sdtContent>
        <w:p w:rsidR="001E4667" w:rsidRPr="00D63439" w:rsidRDefault="00407F9F">
          <w:pPr>
            <w:pStyle w:val="NoSpacing"/>
            <w:rPr>
              <w:rFonts w:asciiTheme="majorHAnsi" w:eastAsiaTheme="majorEastAsia" w:hAnsiTheme="majorHAnsi" w:cstheme="majorBidi"/>
              <w:sz w:val="72"/>
              <w:szCs w:val="72"/>
            </w:rPr>
          </w:pPr>
          <w:r w:rsidRPr="00407F9F">
            <w:rPr>
              <w:rFonts w:eastAsiaTheme="majorEastAsia" w:cstheme="majorBidi"/>
              <w:noProof/>
              <w:lang w:eastAsia="zh-TW"/>
            </w:rPr>
            <w:pict>
              <v:rect id="_x0000_s1654" style="position:absolute;margin-left:0;margin-top:0;width:641.75pt;height:64pt;z-index:251667968;mso-width-percent:1050;mso-height-percent:900;mso-position-horizontal:center;mso-position-horizontal-relative:page;mso-position-vertical:bottom;mso-position-vertical-relative:page;mso-width-percent:1050;mso-height-percent:900;mso-height-relative:top-margin-area" o:allowincell="f" fillcolor="#4bacc6 [3208]" strokecolor="#31849b [2408]">
                <w10:wrap anchorx="page" anchory="page"/>
              </v:rect>
            </w:pict>
          </w:r>
          <w:r w:rsidRPr="00407F9F">
            <w:rPr>
              <w:rFonts w:eastAsiaTheme="majorEastAsia" w:cstheme="majorBidi"/>
              <w:noProof/>
              <w:lang w:eastAsia="zh-TW"/>
            </w:rPr>
            <w:pict>
              <v:rect id="_x0000_s1657" style="position:absolute;margin-left:0;margin-top:0;width:7.15pt;height:830.75pt;z-index:251671040;mso-height-percent:1050;mso-position-horizontal:center;mso-position-horizontal-relative:left-margin-area;mso-position-vertical:center;mso-position-vertical-relative:page;mso-height-percent:1050" o:allowincell="f" fillcolor="white [3212]" strokecolor="#31849b [2408]">
                <w10:wrap anchorx="margin" anchory="page"/>
              </v:rect>
            </w:pict>
          </w:r>
          <w:r w:rsidRPr="00407F9F">
            <w:rPr>
              <w:rFonts w:eastAsiaTheme="majorEastAsia" w:cstheme="majorBidi"/>
              <w:noProof/>
              <w:lang w:eastAsia="zh-TW"/>
            </w:rPr>
            <w:pict>
              <v:rect id="_x0000_s1656" style="position:absolute;margin-left:0;margin-top:0;width:7.15pt;height:830.75pt;z-index:251670016;mso-height-percent:1050;mso-position-horizontal:center;mso-position-horizontal-relative:right-margin-area;mso-position-vertical:center;mso-position-vertical-relative:page;mso-height-percent:1050" o:allowincell="f" fillcolor="white [3212]" strokecolor="#31849b [2408]">
                <w10:wrap anchorx="page" anchory="page"/>
              </v:rect>
            </w:pict>
          </w:r>
          <w:r w:rsidRPr="00407F9F">
            <w:rPr>
              <w:rFonts w:eastAsiaTheme="majorEastAsia" w:cstheme="majorBidi"/>
              <w:noProof/>
              <w:lang w:eastAsia="zh-TW"/>
            </w:rPr>
            <w:pict>
              <v:rect id="_x0000_s1655" style="position:absolute;margin-left:0;margin-top:0;width:641.75pt;height:64pt;z-index:251668992;mso-width-percent:1050;mso-height-percent:900;mso-position-horizontal:center;mso-position-horizontal-relative:page;mso-position-vertical:top;mso-position-vertical-relative:top-margin-area;mso-width-percent:1050;mso-height-percent:900;mso-height-relative:top-margin-area" o:allowincell="f" fillcolor="#4bacc6 [3208]" strokecolor="#31849b [2408]">
                <w10:wrap anchorx="page" anchory="margin"/>
              </v:rect>
            </w:pict>
          </w:r>
        </w:p>
        <w:sdt>
          <w:sdtPr>
            <w:rPr>
              <w:rFonts w:asciiTheme="majorHAnsi" w:eastAsiaTheme="majorEastAsia" w:hAnsiTheme="majorHAnsi" w:cstheme="majorBidi"/>
              <w:sz w:val="72"/>
              <w:szCs w:val="72"/>
            </w:rPr>
            <w:alias w:val="Title"/>
            <w:id w:val="14700071"/>
            <w:placeholder>
              <w:docPart w:val="A5911307232A40CBBC2B0A8506297318"/>
            </w:placeholder>
            <w:dataBinding w:prefixMappings="xmlns:ns0='http://schemas.openxmlformats.org/package/2006/metadata/core-properties' xmlns:ns1='http://purl.org/dc/elements/1.1/'" w:xpath="/ns0:coreProperties[1]/ns1:title[1]" w:storeItemID="{6C3C8BC8-F283-45AE-878A-BAB7291924A1}"/>
            <w:text/>
          </w:sdtPr>
          <w:sdtContent>
            <w:p w:rsidR="001E4667" w:rsidRPr="00D63439" w:rsidRDefault="007D0620">
              <w:pPr>
                <w:pStyle w:val="NoSpacing"/>
                <w:rPr>
                  <w:rFonts w:asciiTheme="majorHAnsi" w:eastAsiaTheme="majorEastAsia" w:hAnsiTheme="majorHAnsi" w:cstheme="majorBidi"/>
                  <w:sz w:val="72"/>
                  <w:szCs w:val="72"/>
                </w:rPr>
              </w:pPr>
              <w:r w:rsidRPr="00D63439">
                <w:rPr>
                  <w:rFonts w:asciiTheme="majorHAnsi" w:eastAsiaTheme="majorEastAsia" w:hAnsiTheme="majorHAnsi" w:cstheme="majorBidi"/>
                  <w:sz w:val="72"/>
                  <w:szCs w:val="72"/>
                </w:rPr>
                <w:t>Microsoft Health Connection Engine 2.1</w:t>
              </w:r>
            </w:p>
          </w:sdtContent>
        </w:sdt>
        <w:sdt>
          <w:sdtPr>
            <w:rPr>
              <w:rFonts w:asciiTheme="majorHAnsi" w:eastAsiaTheme="majorEastAsia" w:hAnsiTheme="majorHAnsi" w:cstheme="majorBidi"/>
              <w:sz w:val="36"/>
              <w:szCs w:val="36"/>
            </w:rPr>
            <w:alias w:val="Subtitle"/>
            <w:id w:val="14700077"/>
            <w:placeholder>
              <w:docPart w:val="C6BE6DEF147A46598586AD1D325C207B"/>
            </w:placeholder>
            <w:dataBinding w:prefixMappings="xmlns:ns0='http://schemas.openxmlformats.org/package/2006/metadata/core-properties' xmlns:ns1='http://purl.org/dc/elements/1.1/'" w:xpath="/ns0:coreProperties[1]/ns1:subject[1]" w:storeItemID="{6C3C8BC8-F283-45AE-878A-BAB7291924A1}"/>
            <w:text/>
          </w:sdtPr>
          <w:sdtContent>
            <w:p w:rsidR="001E4667" w:rsidRPr="00D63439" w:rsidRDefault="007D0620">
              <w:pPr>
                <w:pStyle w:val="NoSpacing"/>
                <w:rPr>
                  <w:rFonts w:asciiTheme="majorHAnsi" w:eastAsiaTheme="majorEastAsia" w:hAnsiTheme="majorHAnsi" w:cstheme="majorBidi"/>
                  <w:sz w:val="36"/>
                  <w:szCs w:val="36"/>
                </w:rPr>
              </w:pPr>
              <w:r w:rsidRPr="00D63439">
                <w:rPr>
                  <w:rFonts w:asciiTheme="majorHAnsi" w:eastAsiaTheme="majorEastAsia" w:hAnsiTheme="majorHAnsi" w:cstheme="majorBidi"/>
                  <w:sz w:val="36"/>
                  <w:szCs w:val="36"/>
                </w:rPr>
                <w:t>Architecture and Design Guide</w:t>
              </w:r>
            </w:p>
          </w:sdtContent>
        </w:sdt>
        <w:p w:rsidR="001E4667" w:rsidRPr="00D63439" w:rsidRDefault="001E4667">
          <w:pPr>
            <w:pStyle w:val="NoSpacing"/>
            <w:rPr>
              <w:rFonts w:asciiTheme="majorHAnsi" w:eastAsiaTheme="majorEastAsia" w:hAnsiTheme="majorHAnsi" w:cstheme="majorBidi"/>
              <w:sz w:val="36"/>
              <w:szCs w:val="36"/>
            </w:rPr>
          </w:pPr>
        </w:p>
        <w:p w:rsidR="001E4667" w:rsidRPr="00D63439" w:rsidRDefault="001E4667">
          <w:pPr>
            <w:pStyle w:val="NoSpacing"/>
            <w:rPr>
              <w:rFonts w:asciiTheme="majorHAnsi" w:eastAsiaTheme="majorEastAsia" w:hAnsiTheme="majorHAnsi" w:cstheme="majorBidi"/>
              <w:sz w:val="36"/>
              <w:szCs w:val="36"/>
            </w:rPr>
          </w:pPr>
        </w:p>
        <w:sdt>
          <w:sdtPr>
            <w:alias w:val="Date"/>
            <w:id w:val="14700083"/>
            <w:placeholder>
              <w:docPart w:val="2F685159FF474CB5ACB0C63B37AA3052"/>
            </w:placeholder>
            <w:dataBinding w:prefixMappings="xmlns:ns0='http://schemas.microsoft.com/office/2006/coverPageProps'" w:xpath="/ns0:CoverPageProperties[1]/ns0:PublishDate[1]" w:storeItemID="{55AF091B-3C7A-41E3-B477-F2FDAA23CFDA}"/>
            <w:date w:fullDate="2006-11-01T00:00:00Z">
              <w:dateFormat w:val="M/d/yyyy"/>
              <w:lid w:val="en-US"/>
              <w:storeMappedDataAs w:val="dateTime"/>
              <w:calendar w:val="gregorian"/>
            </w:date>
          </w:sdtPr>
          <w:sdtContent>
            <w:p w:rsidR="001E4667" w:rsidRPr="00D63439" w:rsidRDefault="001E4667">
              <w:pPr>
                <w:pStyle w:val="NoSpacing"/>
              </w:pPr>
              <w:r w:rsidRPr="00D63439">
                <w:t>11/1/2006</w:t>
              </w:r>
            </w:p>
          </w:sdtContent>
        </w:sdt>
        <w:sdt>
          <w:sdtPr>
            <w:alias w:val="Company"/>
            <w:id w:val="14700089"/>
            <w:dataBinding w:prefixMappings="xmlns:ns0='http://schemas.openxmlformats.org/officeDocument/2006/extended-properties'" w:xpath="/ns0:Properties[1]/ns0:Company[1]" w:storeItemID="{6668398D-A668-4E3E-A5EB-62B293D839F1}"/>
            <w:text/>
          </w:sdtPr>
          <w:sdtContent>
            <w:p w:rsidR="001E4667" w:rsidRPr="00D63439" w:rsidRDefault="001E4667">
              <w:pPr>
                <w:pStyle w:val="NoSpacing"/>
              </w:pPr>
              <w:r w:rsidRPr="00D63439">
                <w:t>Microsoft</w:t>
              </w:r>
            </w:p>
          </w:sdtContent>
        </w:sdt>
        <w:p w:rsidR="001E4667" w:rsidRPr="00D63439" w:rsidRDefault="001E4667">
          <w:pPr>
            <w:pStyle w:val="NoSpacing"/>
          </w:pPr>
        </w:p>
        <w:p w:rsidR="001E4667" w:rsidRPr="00D63439" w:rsidRDefault="001E4667"/>
        <w:p w:rsidR="001E4667" w:rsidRPr="00D63439" w:rsidRDefault="001E4667">
          <w:r w:rsidRPr="00D63439">
            <w:br w:type="page"/>
          </w:r>
        </w:p>
      </w:sdtContent>
    </w:sdt>
    <w:p w:rsidR="00894A96" w:rsidRPr="00D63439" w:rsidRDefault="00894A96" w:rsidP="00894A96">
      <w:pPr>
        <w:pStyle w:val="TOCHeading"/>
      </w:pPr>
      <w:r w:rsidRPr="00D63439">
        <w:lastRenderedPageBreak/>
        <w:t>Table of Contents</w:t>
      </w:r>
    </w:p>
    <w:p w:rsidR="00673FB6" w:rsidRDefault="00407F9F" w:rsidP="00673FB6">
      <w:pPr>
        <w:pStyle w:val="TOC1"/>
        <w:tabs>
          <w:tab w:val="clear" w:pos="851"/>
          <w:tab w:val="clear" w:pos="1560"/>
        </w:tabs>
        <w:rPr>
          <w:b w:val="0"/>
          <w:sz w:val="22"/>
          <w:szCs w:val="22"/>
          <w:lang w:bidi="ar-SA"/>
        </w:rPr>
      </w:pPr>
      <w:r w:rsidRPr="00407F9F">
        <w:rPr>
          <w:b w:val="0"/>
        </w:rPr>
        <w:fldChar w:fldCharType="begin"/>
      </w:r>
      <w:r w:rsidR="00C116AD" w:rsidRPr="00D63439">
        <w:rPr>
          <w:b w:val="0"/>
        </w:rPr>
        <w:instrText xml:space="preserve"> TOC \o "2-3" \h \z \t "Heading 1,1,Appendix Details,1,Appendix Heading,2,Appendix Heading 2,3" </w:instrText>
      </w:r>
      <w:r w:rsidRPr="00407F9F">
        <w:rPr>
          <w:b w:val="0"/>
        </w:rPr>
        <w:fldChar w:fldCharType="separate"/>
      </w:r>
      <w:hyperlink w:anchor="_Toc151809748" w:history="1">
        <w:r w:rsidR="00673FB6" w:rsidRPr="00236640">
          <w:rPr>
            <w:rStyle w:val="Hyperlink"/>
          </w:rPr>
          <w:t>Preamble: History and Terminology</w:t>
        </w:r>
        <w:r w:rsidR="00673FB6">
          <w:rPr>
            <w:webHidden/>
          </w:rPr>
          <w:tab/>
        </w:r>
        <w:r>
          <w:rPr>
            <w:webHidden/>
          </w:rPr>
          <w:fldChar w:fldCharType="begin"/>
        </w:r>
        <w:r w:rsidR="00673FB6">
          <w:rPr>
            <w:webHidden/>
          </w:rPr>
          <w:instrText xml:space="preserve"> PAGEREF _Toc151809748 \h </w:instrText>
        </w:r>
        <w:r>
          <w:rPr>
            <w:webHidden/>
          </w:rPr>
        </w:r>
        <w:r>
          <w:rPr>
            <w:webHidden/>
          </w:rPr>
          <w:fldChar w:fldCharType="separate"/>
        </w:r>
        <w:r w:rsidR="001B7DC1">
          <w:rPr>
            <w:webHidden/>
          </w:rPr>
          <w:t>1</w:t>
        </w:r>
        <w:r>
          <w:rPr>
            <w:webHidden/>
          </w:rPr>
          <w:fldChar w:fldCharType="end"/>
        </w:r>
      </w:hyperlink>
    </w:p>
    <w:p w:rsidR="00673FB6" w:rsidRDefault="00407F9F" w:rsidP="00673FB6">
      <w:pPr>
        <w:pStyle w:val="TOC2"/>
        <w:tabs>
          <w:tab w:val="clear" w:pos="851"/>
          <w:tab w:val="clear" w:pos="1560"/>
        </w:tabs>
        <w:rPr>
          <w:sz w:val="22"/>
          <w:szCs w:val="22"/>
          <w:lang w:bidi="ar-SA"/>
        </w:rPr>
      </w:pPr>
      <w:hyperlink w:anchor="_Toc151809749" w:history="1">
        <w:r w:rsidR="00673FB6" w:rsidRPr="00236640">
          <w:rPr>
            <w:rStyle w:val="Hyperlink"/>
          </w:rPr>
          <w:t>What is the Connected Health Framework (CHF)?</w:t>
        </w:r>
        <w:r w:rsidR="00673FB6">
          <w:rPr>
            <w:webHidden/>
          </w:rPr>
          <w:tab/>
        </w:r>
        <w:r>
          <w:rPr>
            <w:webHidden/>
          </w:rPr>
          <w:fldChar w:fldCharType="begin"/>
        </w:r>
        <w:r w:rsidR="00673FB6">
          <w:rPr>
            <w:webHidden/>
          </w:rPr>
          <w:instrText xml:space="preserve"> PAGEREF _Toc151809749 \h </w:instrText>
        </w:r>
        <w:r>
          <w:rPr>
            <w:webHidden/>
          </w:rPr>
        </w:r>
        <w:r>
          <w:rPr>
            <w:webHidden/>
          </w:rPr>
          <w:fldChar w:fldCharType="separate"/>
        </w:r>
        <w:r w:rsidR="001B7DC1">
          <w:rPr>
            <w:webHidden/>
          </w:rPr>
          <w:t>1</w:t>
        </w:r>
        <w:r>
          <w:rPr>
            <w:webHidden/>
          </w:rPr>
          <w:fldChar w:fldCharType="end"/>
        </w:r>
      </w:hyperlink>
    </w:p>
    <w:p w:rsidR="00673FB6" w:rsidRDefault="00407F9F" w:rsidP="00673FB6">
      <w:pPr>
        <w:pStyle w:val="TOC2"/>
        <w:tabs>
          <w:tab w:val="clear" w:pos="851"/>
          <w:tab w:val="clear" w:pos="1560"/>
        </w:tabs>
        <w:rPr>
          <w:sz w:val="22"/>
          <w:szCs w:val="22"/>
          <w:lang w:bidi="ar-SA"/>
        </w:rPr>
      </w:pPr>
      <w:hyperlink w:anchor="_Toc151809750" w:history="1">
        <w:r w:rsidR="00673FB6" w:rsidRPr="00236640">
          <w:rPr>
            <w:rStyle w:val="Hyperlink"/>
          </w:rPr>
          <w:t>What is the Canadian Connected Health Platform (CHP)?</w:t>
        </w:r>
        <w:r w:rsidR="00673FB6">
          <w:rPr>
            <w:webHidden/>
          </w:rPr>
          <w:tab/>
        </w:r>
        <w:r>
          <w:rPr>
            <w:webHidden/>
          </w:rPr>
          <w:fldChar w:fldCharType="begin"/>
        </w:r>
        <w:r w:rsidR="00673FB6">
          <w:rPr>
            <w:webHidden/>
          </w:rPr>
          <w:instrText xml:space="preserve"> PAGEREF _Toc151809750 \h </w:instrText>
        </w:r>
        <w:r>
          <w:rPr>
            <w:webHidden/>
          </w:rPr>
        </w:r>
        <w:r>
          <w:rPr>
            <w:webHidden/>
          </w:rPr>
          <w:fldChar w:fldCharType="separate"/>
        </w:r>
        <w:r w:rsidR="001B7DC1">
          <w:rPr>
            <w:webHidden/>
          </w:rPr>
          <w:t>1</w:t>
        </w:r>
        <w:r>
          <w:rPr>
            <w:webHidden/>
          </w:rPr>
          <w:fldChar w:fldCharType="end"/>
        </w:r>
      </w:hyperlink>
    </w:p>
    <w:p w:rsidR="00673FB6" w:rsidRDefault="00407F9F" w:rsidP="00673FB6">
      <w:pPr>
        <w:pStyle w:val="TOC2"/>
        <w:tabs>
          <w:tab w:val="clear" w:pos="851"/>
          <w:tab w:val="clear" w:pos="1560"/>
        </w:tabs>
        <w:rPr>
          <w:sz w:val="22"/>
          <w:szCs w:val="22"/>
          <w:lang w:bidi="ar-SA"/>
        </w:rPr>
      </w:pPr>
      <w:hyperlink w:anchor="_Toc151809751" w:history="1">
        <w:r w:rsidR="00673FB6" w:rsidRPr="00236640">
          <w:rPr>
            <w:rStyle w:val="Hyperlink"/>
          </w:rPr>
          <w:t>What is the Health Connection Engine (HCE)?</w:t>
        </w:r>
        <w:r w:rsidR="00673FB6">
          <w:rPr>
            <w:webHidden/>
          </w:rPr>
          <w:tab/>
        </w:r>
        <w:r>
          <w:rPr>
            <w:webHidden/>
          </w:rPr>
          <w:fldChar w:fldCharType="begin"/>
        </w:r>
        <w:r w:rsidR="00673FB6">
          <w:rPr>
            <w:webHidden/>
          </w:rPr>
          <w:instrText xml:space="preserve"> PAGEREF _Toc151809751 \h </w:instrText>
        </w:r>
        <w:r>
          <w:rPr>
            <w:webHidden/>
          </w:rPr>
        </w:r>
        <w:r>
          <w:rPr>
            <w:webHidden/>
          </w:rPr>
          <w:fldChar w:fldCharType="separate"/>
        </w:r>
        <w:r w:rsidR="001B7DC1">
          <w:rPr>
            <w:webHidden/>
          </w:rPr>
          <w:t>1</w:t>
        </w:r>
        <w:r>
          <w:rPr>
            <w:webHidden/>
          </w:rPr>
          <w:fldChar w:fldCharType="end"/>
        </w:r>
      </w:hyperlink>
    </w:p>
    <w:p w:rsidR="00673FB6" w:rsidRDefault="00407F9F" w:rsidP="00673FB6">
      <w:pPr>
        <w:pStyle w:val="TOC1"/>
        <w:tabs>
          <w:tab w:val="clear" w:pos="851"/>
          <w:tab w:val="clear" w:pos="1560"/>
        </w:tabs>
        <w:rPr>
          <w:b w:val="0"/>
          <w:sz w:val="22"/>
          <w:szCs w:val="22"/>
          <w:lang w:bidi="ar-SA"/>
        </w:rPr>
      </w:pPr>
      <w:hyperlink w:anchor="_Toc151809752" w:history="1">
        <w:r w:rsidR="00673FB6" w:rsidRPr="00236640">
          <w:rPr>
            <w:rStyle w:val="Hyperlink"/>
          </w:rPr>
          <w:t>Overview</w:t>
        </w:r>
        <w:r w:rsidR="00673FB6">
          <w:rPr>
            <w:webHidden/>
          </w:rPr>
          <w:tab/>
        </w:r>
        <w:r>
          <w:rPr>
            <w:webHidden/>
          </w:rPr>
          <w:fldChar w:fldCharType="begin"/>
        </w:r>
        <w:r w:rsidR="00673FB6">
          <w:rPr>
            <w:webHidden/>
          </w:rPr>
          <w:instrText xml:space="preserve"> PAGEREF _Toc151809752 \h </w:instrText>
        </w:r>
        <w:r>
          <w:rPr>
            <w:webHidden/>
          </w:rPr>
        </w:r>
        <w:r>
          <w:rPr>
            <w:webHidden/>
          </w:rPr>
          <w:fldChar w:fldCharType="separate"/>
        </w:r>
        <w:r w:rsidR="001B7DC1">
          <w:rPr>
            <w:webHidden/>
          </w:rPr>
          <w:t>2</w:t>
        </w:r>
        <w:r>
          <w:rPr>
            <w:webHidden/>
          </w:rPr>
          <w:fldChar w:fldCharType="end"/>
        </w:r>
      </w:hyperlink>
    </w:p>
    <w:p w:rsidR="00673FB6" w:rsidRDefault="00407F9F" w:rsidP="00673FB6">
      <w:pPr>
        <w:pStyle w:val="TOC2"/>
        <w:tabs>
          <w:tab w:val="clear" w:pos="851"/>
          <w:tab w:val="clear" w:pos="1560"/>
        </w:tabs>
        <w:rPr>
          <w:sz w:val="22"/>
          <w:szCs w:val="22"/>
          <w:lang w:bidi="ar-SA"/>
        </w:rPr>
      </w:pPr>
      <w:hyperlink w:anchor="_Toc151809753" w:history="1">
        <w:r w:rsidR="00673FB6" w:rsidRPr="00236640">
          <w:rPr>
            <w:rStyle w:val="Hyperlink"/>
          </w:rPr>
          <w:t>Health Connection Engine (HCE) Background</w:t>
        </w:r>
        <w:r w:rsidR="00673FB6">
          <w:rPr>
            <w:webHidden/>
          </w:rPr>
          <w:tab/>
        </w:r>
        <w:r>
          <w:rPr>
            <w:webHidden/>
          </w:rPr>
          <w:fldChar w:fldCharType="begin"/>
        </w:r>
        <w:r w:rsidR="00673FB6">
          <w:rPr>
            <w:webHidden/>
          </w:rPr>
          <w:instrText xml:space="preserve"> PAGEREF _Toc151809753 \h </w:instrText>
        </w:r>
        <w:r>
          <w:rPr>
            <w:webHidden/>
          </w:rPr>
        </w:r>
        <w:r>
          <w:rPr>
            <w:webHidden/>
          </w:rPr>
          <w:fldChar w:fldCharType="separate"/>
        </w:r>
        <w:r w:rsidR="001B7DC1">
          <w:rPr>
            <w:webHidden/>
          </w:rPr>
          <w:t>2</w:t>
        </w:r>
        <w:r>
          <w:rPr>
            <w:webHidden/>
          </w:rPr>
          <w:fldChar w:fldCharType="end"/>
        </w:r>
      </w:hyperlink>
    </w:p>
    <w:p w:rsidR="00673FB6" w:rsidRDefault="00407F9F" w:rsidP="00673FB6">
      <w:pPr>
        <w:pStyle w:val="TOC2"/>
        <w:tabs>
          <w:tab w:val="clear" w:pos="851"/>
          <w:tab w:val="clear" w:pos="1560"/>
        </w:tabs>
        <w:rPr>
          <w:sz w:val="22"/>
          <w:szCs w:val="22"/>
          <w:lang w:bidi="ar-SA"/>
        </w:rPr>
      </w:pPr>
      <w:hyperlink w:anchor="_Toc151809754" w:history="1">
        <w:r w:rsidR="00673FB6" w:rsidRPr="00236640">
          <w:rPr>
            <w:rStyle w:val="Hyperlink"/>
          </w:rPr>
          <w:t>The Strategic Challenge for Connected Health</w:t>
        </w:r>
        <w:r w:rsidR="00673FB6">
          <w:rPr>
            <w:webHidden/>
          </w:rPr>
          <w:tab/>
        </w:r>
        <w:r>
          <w:rPr>
            <w:webHidden/>
          </w:rPr>
          <w:fldChar w:fldCharType="begin"/>
        </w:r>
        <w:r w:rsidR="00673FB6">
          <w:rPr>
            <w:webHidden/>
          </w:rPr>
          <w:instrText xml:space="preserve"> PAGEREF _Toc151809754 \h </w:instrText>
        </w:r>
        <w:r>
          <w:rPr>
            <w:webHidden/>
          </w:rPr>
        </w:r>
        <w:r>
          <w:rPr>
            <w:webHidden/>
          </w:rPr>
          <w:fldChar w:fldCharType="separate"/>
        </w:r>
        <w:r w:rsidR="001B7DC1">
          <w:rPr>
            <w:webHidden/>
          </w:rPr>
          <w:t>2</w:t>
        </w:r>
        <w:r>
          <w:rPr>
            <w:webHidden/>
          </w:rPr>
          <w:fldChar w:fldCharType="end"/>
        </w:r>
      </w:hyperlink>
    </w:p>
    <w:p w:rsidR="00673FB6" w:rsidRDefault="00407F9F" w:rsidP="00673FB6">
      <w:pPr>
        <w:pStyle w:val="TOC2"/>
        <w:tabs>
          <w:tab w:val="clear" w:pos="851"/>
          <w:tab w:val="clear" w:pos="1560"/>
        </w:tabs>
        <w:rPr>
          <w:sz w:val="22"/>
          <w:szCs w:val="22"/>
          <w:lang w:bidi="ar-SA"/>
        </w:rPr>
      </w:pPr>
      <w:hyperlink w:anchor="_Toc151809755" w:history="1">
        <w:r w:rsidR="00673FB6" w:rsidRPr="00236640">
          <w:rPr>
            <w:rStyle w:val="Hyperlink"/>
          </w:rPr>
          <w:t>HCE Description</w:t>
        </w:r>
        <w:r w:rsidR="00673FB6">
          <w:rPr>
            <w:webHidden/>
          </w:rPr>
          <w:tab/>
        </w:r>
        <w:r>
          <w:rPr>
            <w:webHidden/>
          </w:rPr>
          <w:fldChar w:fldCharType="begin"/>
        </w:r>
        <w:r w:rsidR="00673FB6">
          <w:rPr>
            <w:webHidden/>
          </w:rPr>
          <w:instrText xml:space="preserve"> PAGEREF _Toc151809755 \h </w:instrText>
        </w:r>
        <w:r>
          <w:rPr>
            <w:webHidden/>
          </w:rPr>
        </w:r>
        <w:r>
          <w:rPr>
            <w:webHidden/>
          </w:rPr>
          <w:fldChar w:fldCharType="separate"/>
        </w:r>
        <w:r w:rsidR="001B7DC1">
          <w:rPr>
            <w:webHidden/>
          </w:rPr>
          <w:t>3</w:t>
        </w:r>
        <w:r>
          <w:rPr>
            <w:webHidden/>
          </w:rPr>
          <w:fldChar w:fldCharType="end"/>
        </w:r>
      </w:hyperlink>
    </w:p>
    <w:p w:rsidR="00673FB6" w:rsidRDefault="00407F9F" w:rsidP="00673FB6">
      <w:pPr>
        <w:pStyle w:val="TOC2"/>
        <w:tabs>
          <w:tab w:val="clear" w:pos="851"/>
          <w:tab w:val="clear" w:pos="1560"/>
        </w:tabs>
        <w:rPr>
          <w:sz w:val="22"/>
          <w:szCs w:val="22"/>
          <w:lang w:bidi="ar-SA"/>
        </w:rPr>
      </w:pPr>
      <w:hyperlink w:anchor="_Toc151809756" w:history="1">
        <w:r w:rsidR="00673FB6" w:rsidRPr="00236640">
          <w:rPr>
            <w:rStyle w:val="Hyperlink"/>
          </w:rPr>
          <w:t>Design Principles</w:t>
        </w:r>
        <w:r w:rsidR="00673FB6">
          <w:rPr>
            <w:webHidden/>
          </w:rPr>
          <w:tab/>
        </w:r>
        <w:r>
          <w:rPr>
            <w:webHidden/>
          </w:rPr>
          <w:fldChar w:fldCharType="begin"/>
        </w:r>
        <w:r w:rsidR="00673FB6">
          <w:rPr>
            <w:webHidden/>
          </w:rPr>
          <w:instrText xml:space="preserve"> PAGEREF _Toc151809756 \h </w:instrText>
        </w:r>
        <w:r>
          <w:rPr>
            <w:webHidden/>
          </w:rPr>
        </w:r>
        <w:r>
          <w:rPr>
            <w:webHidden/>
          </w:rPr>
          <w:fldChar w:fldCharType="separate"/>
        </w:r>
        <w:r w:rsidR="001B7DC1">
          <w:rPr>
            <w:webHidden/>
          </w:rPr>
          <w:t>3</w:t>
        </w:r>
        <w:r>
          <w:rPr>
            <w:webHidden/>
          </w:rPr>
          <w:fldChar w:fldCharType="end"/>
        </w:r>
      </w:hyperlink>
    </w:p>
    <w:p w:rsidR="00673FB6" w:rsidRDefault="00407F9F" w:rsidP="00673FB6">
      <w:pPr>
        <w:pStyle w:val="TOC2"/>
        <w:tabs>
          <w:tab w:val="clear" w:pos="851"/>
          <w:tab w:val="clear" w:pos="1560"/>
        </w:tabs>
        <w:rPr>
          <w:sz w:val="22"/>
          <w:szCs w:val="22"/>
          <w:lang w:bidi="ar-SA"/>
        </w:rPr>
      </w:pPr>
      <w:hyperlink w:anchor="_Toc151809757" w:history="1">
        <w:r w:rsidR="00673FB6" w:rsidRPr="00236640">
          <w:rPr>
            <w:rStyle w:val="Hyperlink"/>
          </w:rPr>
          <w:t>What HCE is not</w:t>
        </w:r>
        <w:r w:rsidR="00673FB6">
          <w:rPr>
            <w:webHidden/>
          </w:rPr>
          <w:tab/>
        </w:r>
        <w:r>
          <w:rPr>
            <w:webHidden/>
          </w:rPr>
          <w:fldChar w:fldCharType="begin"/>
        </w:r>
        <w:r w:rsidR="00673FB6">
          <w:rPr>
            <w:webHidden/>
          </w:rPr>
          <w:instrText xml:space="preserve"> PAGEREF _Toc151809757 \h </w:instrText>
        </w:r>
        <w:r>
          <w:rPr>
            <w:webHidden/>
          </w:rPr>
        </w:r>
        <w:r>
          <w:rPr>
            <w:webHidden/>
          </w:rPr>
          <w:fldChar w:fldCharType="separate"/>
        </w:r>
        <w:r w:rsidR="001B7DC1">
          <w:rPr>
            <w:webHidden/>
          </w:rPr>
          <w:t>4</w:t>
        </w:r>
        <w:r>
          <w:rPr>
            <w:webHidden/>
          </w:rPr>
          <w:fldChar w:fldCharType="end"/>
        </w:r>
      </w:hyperlink>
    </w:p>
    <w:p w:rsidR="00673FB6" w:rsidRDefault="00407F9F" w:rsidP="00673FB6">
      <w:pPr>
        <w:pStyle w:val="TOC1"/>
        <w:tabs>
          <w:tab w:val="clear" w:pos="851"/>
          <w:tab w:val="clear" w:pos="1560"/>
        </w:tabs>
        <w:rPr>
          <w:b w:val="0"/>
          <w:sz w:val="22"/>
          <w:szCs w:val="22"/>
          <w:lang w:bidi="ar-SA"/>
        </w:rPr>
      </w:pPr>
      <w:hyperlink w:anchor="_Toc151809758" w:history="1">
        <w:r w:rsidR="00673FB6" w:rsidRPr="00236640">
          <w:rPr>
            <w:rStyle w:val="Hyperlink"/>
          </w:rPr>
          <w:t>Health Connection Engine Service Blocks</w:t>
        </w:r>
        <w:r w:rsidR="00673FB6">
          <w:rPr>
            <w:webHidden/>
          </w:rPr>
          <w:tab/>
        </w:r>
        <w:r>
          <w:rPr>
            <w:webHidden/>
          </w:rPr>
          <w:fldChar w:fldCharType="begin"/>
        </w:r>
        <w:r w:rsidR="00673FB6">
          <w:rPr>
            <w:webHidden/>
          </w:rPr>
          <w:instrText xml:space="preserve"> PAGEREF _Toc151809758 \h </w:instrText>
        </w:r>
        <w:r>
          <w:rPr>
            <w:webHidden/>
          </w:rPr>
        </w:r>
        <w:r>
          <w:rPr>
            <w:webHidden/>
          </w:rPr>
          <w:fldChar w:fldCharType="separate"/>
        </w:r>
        <w:r w:rsidR="001B7DC1">
          <w:rPr>
            <w:webHidden/>
          </w:rPr>
          <w:t>4</w:t>
        </w:r>
        <w:r>
          <w:rPr>
            <w:webHidden/>
          </w:rPr>
          <w:fldChar w:fldCharType="end"/>
        </w:r>
      </w:hyperlink>
    </w:p>
    <w:p w:rsidR="00673FB6" w:rsidRDefault="00407F9F" w:rsidP="00673FB6">
      <w:pPr>
        <w:pStyle w:val="TOC1"/>
        <w:tabs>
          <w:tab w:val="clear" w:pos="851"/>
          <w:tab w:val="clear" w:pos="1560"/>
        </w:tabs>
        <w:rPr>
          <w:b w:val="0"/>
          <w:sz w:val="22"/>
          <w:szCs w:val="22"/>
          <w:lang w:bidi="ar-SA"/>
        </w:rPr>
      </w:pPr>
      <w:hyperlink w:anchor="_Toc151809759" w:history="1">
        <w:r w:rsidR="00673FB6" w:rsidRPr="00236640">
          <w:rPr>
            <w:rStyle w:val="Hyperlink"/>
          </w:rPr>
          <w:t>Connection Engine Message</w:t>
        </w:r>
        <w:r w:rsidR="00673FB6">
          <w:rPr>
            <w:webHidden/>
          </w:rPr>
          <w:tab/>
        </w:r>
        <w:r>
          <w:rPr>
            <w:webHidden/>
          </w:rPr>
          <w:fldChar w:fldCharType="begin"/>
        </w:r>
        <w:r w:rsidR="00673FB6">
          <w:rPr>
            <w:webHidden/>
          </w:rPr>
          <w:instrText xml:space="preserve"> PAGEREF _Toc151809759 \h </w:instrText>
        </w:r>
        <w:r>
          <w:rPr>
            <w:webHidden/>
          </w:rPr>
        </w:r>
        <w:r>
          <w:rPr>
            <w:webHidden/>
          </w:rPr>
          <w:fldChar w:fldCharType="separate"/>
        </w:r>
        <w:r w:rsidR="001B7DC1">
          <w:rPr>
            <w:webHidden/>
          </w:rPr>
          <w:t>8</w:t>
        </w:r>
        <w:r>
          <w:rPr>
            <w:webHidden/>
          </w:rPr>
          <w:fldChar w:fldCharType="end"/>
        </w:r>
      </w:hyperlink>
    </w:p>
    <w:p w:rsidR="00673FB6" w:rsidRDefault="00407F9F" w:rsidP="00673FB6">
      <w:pPr>
        <w:pStyle w:val="TOC2"/>
        <w:tabs>
          <w:tab w:val="clear" w:pos="851"/>
          <w:tab w:val="clear" w:pos="1560"/>
        </w:tabs>
        <w:rPr>
          <w:sz w:val="22"/>
          <w:szCs w:val="22"/>
          <w:lang w:bidi="ar-SA"/>
        </w:rPr>
      </w:pPr>
      <w:hyperlink w:anchor="_Toc151809760" w:history="1">
        <w:r w:rsidR="00673FB6" w:rsidRPr="00236640">
          <w:rPr>
            <w:rStyle w:val="Hyperlink"/>
          </w:rPr>
          <w:t>Message Structure</w:t>
        </w:r>
        <w:r w:rsidR="00673FB6">
          <w:rPr>
            <w:webHidden/>
          </w:rPr>
          <w:tab/>
        </w:r>
        <w:r>
          <w:rPr>
            <w:webHidden/>
          </w:rPr>
          <w:fldChar w:fldCharType="begin"/>
        </w:r>
        <w:r w:rsidR="00673FB6">
          <w:rPr>
            <w:webHidden/>
          </w:rPr>
          <w:instrText xml:space="preserve"> PAGEREF _Toc151809760 \h </w:instrText>
        </w:r>
        <w:r>
          <w:rPr>
            <w:webHidden/>
          </w:rPr>
        </w:r>
        <w:r>
          <w:rPr>
            <w:webHidden/>
          </w:rPr>
          <w:fldChar w:fldCharType="separate"/>
        </w:r>
        <w:r w:rsidR="001B7DC1">
          <w:rPr>
            <w:webHidden/>
          </w:rPr>
          <w:t>8</w:t>
        </w:r>
        <w:r>
          <w:rPr>
            <w:webHidden/>
          </w:rPr>
          <w:fldChar w:fldCharType="end"/>
        </w:r>
      </w:hyperlink>
    </w:p>
    <w:p w:rsidR="00673FB6" w:rsidRDefault="00407F9F" w:rsidP="00673FB6">
      <w:pPr>
        <w:pStyle w:val="TOC2"/>
        <w:tabs>
          <w:tab w:val="clear" w:pos="851"/>
          <w:tab w:val="clear" w:pos="1560"/>
        </w:tabs>
        <w:rPr>
          <w:sz w:val="22"/>
          <w:szCs w:val="22"/>
          <w:lang w:bidi="ar-SA"/>
        </w:rPr>
      </w:pPr>
      <w:hyperlink w:anchor="_Toc151809761" w:history="1">
        <w:r w:rsidR="00673FB6" w:rsidRPr="00236640">
          <w:rPr>
            <w:rStyle w:val="Hyperlink"/>
          </w:rPr>
          <w:t>Message Schema</w:t>
        </w:r>
        <w:r w:rsidR="00673FB6">
          <w:rPr>
            <w:webHidden/>
          </w:rPr>
          <w:tab/>
        </w:r>
        <w:r>
          <w:rPr>
            <w:webHidden/>
          </w:rPr>
          <w:fldChar w:fldCharType="begin"/>
        </w:r>
        <w:r w:rsidR="00673FB6">
          <w:rPr>
            <w:webHidden/>
          </w:rPr>
          <w:instrText xml:space="preserve"> PAGEREF _Toc151809761 \h </w:instrText>
        </w:r>
        <w:r>
          <w:rPr>
            <w:webHidden/>
          </w:rPr>
        </w:r>
        <w:r>
          <w:rPr>
            <w:webHidden/>
          </w:rPr>
          <w:fldChar w:fldCharType="separate"/>
        </w:r>
        <w:r w:rsidR="001B7DC1">
          <w:rPr>
            <w:webHidden/>
          </w:rPr>
          <w:t>10</w:t>
        </w:r>
        <w:r>
          <w:rPr>
            <w:webHidden/>
          </w:rPr>
          <w:fldChar w:fldCharType="end"/>
        </w:r>
      </w:hyperlink>
    </w:p>
    <w:p w:rsidR="00673FB6" w:rsidRDefault="00407F9F" w:rsidP="00673FB6">
      <w:pPr>
        <w:pStyle w:val="TOC1"/>
        <w:tabs>
          <w:tab w:val="clear" w:pos="851"/>
          <w:tab w:val="clear" w:pos="1560"/>
        </w:tabs>
        <w:rPr>
          <w:b w:val="0"/>
          <w:sz w:val="22"/>
          <w:szCs w:val="22"/>
          <w:lang w:bidi="ar-SA"/>
        </w:rPr>
      </w:pPr>
      <w:hyperlink w:anchor="_Toc151809762" w:history="1">
        <w:r w:rsidR="00673FB6" w:rsidRPr="00236640">
          <w:rPr>
            <w:rStyle w:val="Hyperlink"/>
          </w:rPr>
          <w:t>Message Management Services</w:t>
        </w:r>
        <w:r w:rsidR="00673FB6">
          <w:rPr>
            <w:webHidden/>
          </w:rPr>
          <w:tab/>
        </w:r>
        <w:r>
          <w:rPr>
            <w:webHidden/>
          </w:rPr>
          <w:fldChar w:fldCharType="begin"/>
        </w:r>
        <w:r w:rsidR="00673FB6">
          <w:rPr>
            <w:webHidden/>
          </w:rPr>
          <w:instrText xml:space="preserve"> PAGEREF _Toc151809762 \h </w:instrText>
        </w:r>
        <w:r>
          <w:rPr>
            <w:webHidden/>
          </w:rPr>
        </w:r>
        <w:r>
          <w:rPr>
            <w:webHidden/>
          </w:rPr>
          <w:fldChar w:fldCharType="separate"/>
        </w:r>
        <w:r w:rsidR="001B7DC1">
          <w:rPr>
            <w:webHidden/>
          </w:rPr>
          <w:t>12</w:t>
        </w:r>
        <w:r>
          <w:rPr>
            <w:webHidden/>
          </w:rPr>
          <w:fldChar w:fldCharType="end"/>
        </w:r>
      </w:hyperlink>
    </w:p>
    <w:p w:rsidR="00673FB6" w:rsidRDefault="00407F9F" w:rsidP="00673FB6">
      <w:pPr>
        <w:pStyle w:val="TOC2"/>
        <w:tabs>
          <w:tab w:val="clear" w:pos="851"/>
          <w:tab w:val="clear" w:pos="1560"/>
        </w:tabs>
        <w:rPr>
          <w:sz w:val="22"/>
          <w:szCs w:val="22"/>
          <w:lang w:bidi="ar-SA"/>
        </w:rPr>
      </w:pPr>
      <w:hyperlink w:anchor="_Toc151809763" w:history="1">
        <w:r w:rsidR="00673FB6" w:rsidRPr="00236640">
          <w:rPr>
            <w:rStyle w:val="Hyperlink"/>
          </w:rPr>
          <w:t>Routing Service</w:t>
        </w:r>
        <w:r w:rsidR="00673FB6">
          <w:rPr>
            <w:webHidden/>
          </w:rPr>
          <w:tab/>
        </w:r>
        <w:r>
          <w:rPr>
            <w:webHidden/>
          </w:rPr>
          <w:fldChar w:fldCharType="begin"/>
        </w:r>
        <w:r w:rsidR="00673FB6">
          <w:rPr>
            <w:webHidden/>
          </w:rPr>
          <w:instrText xml:space="preserve"> PAGEREF _Toc151809763 \h </w:instrText>
        </w:r>
        <w:r>
          <w:rPr>
            <w:webHidden/>
          </w:rPr>
        </w:r>
        <w:r>
          <w:rPr>
            <w:webHidden/>
          </w:rPr>
          <w:fldChar w:fldCharType="separate"/>
        </w:r>
        <w:r w:rsidR="001B7DC1">
          <w:rPr>
            <w:webHidden/>
          </w:rPr>
          <w:t>12</w:t>
        </w:r>
        <w:r>
          <w:rPr>
            <w:webHidden/>
          </w:rPr>
          <w:fldChar w:fldCharType="end"/>
        </w:r>
      </w:hyperlink>
    </w:p>
    <w:p w:rsidR="00673FB6" w:rsidRDefault="00407F9F" w:rsidP="00673FB6">
      <w:pPr>
        <w:pStyle w:val="TOC3"/>
        <w:tabs>
          <w:tab w:val="clear" w:pos="851"/>
          <w:tab w:val="clear" w:pos="1560"/>
        </w:tabs>
        <w:rPr>
          <w:rFonts w:asciiTheme="minorHAnsi" w:hAnsiTheme="minorHAnsi"/>
          <w:sz w:val="22"/>
          <w:szCs w:val="22"/>
          <w:lang w:val="en-US" w:eastAsia="en-US"/>
        </w:rPr>
      </w:pPr>
      <w:hyperlink w:anchor="_Toc151809764" w:history="1">
        <w:r w:rsidR="00673FB6" w:rsidRPr="00236640">
          <w:rPr>
            <w:rStyle w:val="Hyperlink"/>
            <w:lang w:bidi="en-US"/>
          </w:rPr>
          <w:t>Implementation Overview</w:t>
        </w:r>
        <w:r w:rsidR="00673FB6">
          <w:rPr>
            <w:webHidden/>
          </w:rPr>
          <w:tab/>
        </w:r>
        <w:r>
          <w:rPr>
            <w:webHidden/>
          </w:rPr>
          <w:fldChar w:fldCharType="begin"/>
        </w:r>
        <w:r w:rsidR="00673FB6">
          <w:rPr>
            <w:webHidden/>
          </w:rPr>
          <w:instrText xml:space="preserve"> PAGEREF _Toc151809764 \h </w:instrText>
        </w:r>
        <w:r>
          <w:rPr>
            <w:webHidden/>
          </w:rPr>
        </w:r>
        <w:r>
          <w:rPr>
            <w:webHidden/>
          </w:rPr>
          <w:fldChar w:fldCharType="separate"/>
        </w:r>
        <w:r w:rsidR="001B7DC1">
          <w:rPr>
            <w:webHidden/>
          </w:rPr>
          <w:t>13</w:t>
        </w:r>
        <w:r>
          <w:rPr>
            <w:webHidden/>
          </w:rPr>
          <w:fldChar w:fldCharType="end"/>
        </w:r>
      </w:hyperlink>
    </w:p>
    <w:p w:rsidR="00673FB6" w:rsidRDefault="00407F9F" w:rsidP="00673FB6">
      <w:pPr>
        <w:pStyle w:val="TOC3"/>
        <w:tabs>
          <w:tab w:val="clear" w:pos="851"/>
          <w:tab w:val="clear" w:pos="1560"/>
        </w:tabs>
        <w:rPr>
          <w:rFonts w:asciiTheme="minorHAnsi" w:hAnsiTheme="minorHAnsi"/>
          <w:sz w:val="22"/>
          <w:szCs w:val="22"/>
          <w:lang w:val="en-US" w:eastAsia="en-US"/>
        </w:rPr>
      </w:pPr>
      <w:hyperlink w:anchor="_Toc151809765" w:history="1">
        <w:r w:rsidR="00673FB6" w:rsidRPr="00236640">
          <w:rPr>
            <w:rStyle w:val="Hyperlink"/>
            <w:lang w:bidi="en-US"/>
          </w:rPr>
          <w:t>Message Flow</w:t>
        </w:r>
        <w:r w:rsidR="00673FB6">
          <w:rPr>
            <w:webHidden/>
          </w:rPr>
          <w:tab/>
        </w:r>
        <w:r>
          <w:rPr>
            <w:webHidden/>
          </w:rPr>
          <w:fldChar w:fldCharType="begin"/>
        </w:r>
        <w:r w:rsidR="00673FB6">
          <w:rPr>
            <w:webHidden/>
          </w:rPr>
          <w:instrText xml:space="preserve"> PAGEREF _Toc151809765 \h </w:instrText>
        </w:r>
        <w:r>
          <w:rPr>
            <w:webHidden/>
          </w:rPr>
        </w:r>
        <w:r>
          <w:rPr>
            <w:webHidden/>
          </w:rPr>
          <w:fldChar w:fldCharType="separate"/>
        </w:r>
        <w:r w:rsidR="001B7DC1">
          <w:rPr>
            <w:webHidden/>
          </w:rPr>
          <w:t>14</w:t>
        </w:r>
        <w:r>
          <w:rPr>
            <w:webHidden/>
          </w:rPr>
          <w:fldChar w:fldCharType="end"/>
        </w:r>
      </w:hyperlink>
    </w:p>
    <w:p w:rsidR="00673FB6" w:rsidRDefault="00407F9F" w:rsidP="00673FB6">
      <w:pPr>
        <w:pStyle w:val="TOC3"/>
        <w:tabs>
          <w:tab w:val="clear" w:pos="851"/>
          <w:tab w:val="clear" w:pos="1560"/>
        </w:tabs>
        <w:rPr>
          <w:rFonts w:asciiTheme="minorHAnsi" w:hAnsiTheme="minorHAnsi"/>
          <w:sz w:val="22"/>
          <w:szCs w:val="22"/>
          <w:lang w:val="en-US" w:eastAsia="en-US"/>
        </w:rPr>
      </w:pPr>
      <w:hyperlink w:anchor="_Toc151809766" w:history="1">
        <w:r w:rsidR="00673FB6" w:rsidRPr="00236640">
          <w:rPr>
            <w:rStyle w:val="Hyperlink"/>
            <w:lang w:bidi="en-US"/>
          </w:rPr>
          <w:t>BizTalk Configuration</w:t>
        </w:r>
        <w:r w:rsidR="00673FB6">
          <w:rPr>
            <w:webHidden/>
          </w:rPr>
          <w:tab/>
        </w:r>
        <w:r>
          <w:rPr>
            <w:webHidden/>
          </w:rPr>
          <w:fldChar w:fldCharType="begin"/>
        </w:r>
        <w:r w:rsidR="00673FB6">
          <w:rPr>
            <w:webHidden/>
          </w:rPr>
          <w:instrText xml:space="preserve"> PAGEREF _Toc151809766 \h </w:instrText>
        </w:r>
        <w:r>
          <w:rPr>
            <w:webHidden/>
          </w:rPr>
        </w:r>
        <w:r>
          <w:rPr>
            <w:webHidden/>
          </w:rPr>
          <w:fldChar w:fldCharType="separate"/>
        </w:r>
        <w:r w:rsidR="001B7DC1">
          <w:rPr>
            <w:webHidden/>
          </w:rPr>
          <w:t>17</w:t>
        </w:r>
        <w:r>
          <w:rPr>
            <w:webHidden/>
          </w:rPr>
          <w:fldChar w:fldCharType="end"/>
        </w:r>
      </w:hyperlink>
    </w:p>
    <w:p w:rsidR="00673FB6" w:rsidRDefault="00407F9F" w:rsidP="00673FB6">
      <w:pPr>
        <w:pStyle w:val="TOC1"/>
        <w:tabs>
          <w:tab w:val="clear" w:pos="851"/>
          <w:tab w:val="clear" w:pos="1560"/>
        </w:tabs>
        <w:rPr>
          <w:b w:val="0"/>
          <w:sz w:val="22"/>
          <w:szCs w:val="22"/>
          <w:lang w:bidi="ar-SA"/>
        </w:rPr>
      </w:pPr>
      <w:hyperlink w:anchor="_Toc151809767" w:history="1">
        <w:r w:rsidR="00673FB6" w:rsidRPr="00236640">
          <w:rPr>
            <w:rStyle w:val="Hyperlink"/>
          </w:rPr>
          <w:t>Adapters</w:t>
        </w:r>
        <w:r w:rsidR="00673FB6">
          <w:rPr>
            <w:webHidden/>
          </w:rPr>
          <w:tab/>
        </w:r>
        <w:r>
          <w:rPr>
            <w:webHidden/>
          </w:rPr>
          <w:fldChar w:fldCharType="begin"/>
        </w:r>
        <w:r w:rsidR="00673FB6">
          <w:rPr>
            <w:webHidden/>
          </w:rPr>
          <w:instrText xml:space="preserve"> PAGEREF _Toc151809767 \h </w:instrText>
        </w:r>
        <w:r>
          <w:rPr>
            <w:webHidden/>
          </w:rPr>
        </w:r>
        <w:r>
          <w:rPr>
            <w:webHidden/>
          </w:rPr>
          <w:fldChar w:fldCharType="separate"/>
        </w:r>
        <w:r w:rsidR="001B7DC1">
          <w:rPr>
            <w:webHidden/>
          </w:rPr>
          <w:t>18</w:t>
        </w:r>
        <w:r>
          <w:rPr>
            <w:webHidden/>
          </w:rPr>
          <w:fldChar w:fldCharType="end"/>
        </w:r>
      </w:hyperlink>
    </w:p>
    <w:p w:rsidR="00673FB6" w:rsidRDefault="00407F9F" w:rsidP="00673FB6">
      <w:pPr>
        <w:pStyle w:val="TOC2"/>
        <w:tabs>
          <w:tab w:val="clear" w:pos="851"/>
          <w:tab w:val="clear" w:pos="1560"/>
        </w:tabs>
        <w:rPr>
          <w:sz w:val="22"/>
          <w:szCs w:val="22"/>
          <w:lang w:bidi="ar-SA"/>
        </w:rPr>
      </w:pPr>
      <w:hyperlink w:anchor="_Toc151809768" w:history="1">
        <w:r w:rsidR="00673FB6" w:rsidRPr="00236640">
          <w:rPr>
            <w:rStyle w:val="Hyperlink"/>
          </w:rPr>
          <w:t>Purpose and Design Principles</w:t>
        </w:r>
        <w:r w:rsidR="00673FB6">
          <w:rPr>
            <w:webHidden/>
          </w:rPr>
          <w:tab/>
        </w:r>
        <w:r>
          <w:rPr>
            <w:webHidden/>
          </w:rPr>
          <w:fldChar w:fldCharType="begin"/>
        </w:r>
        <w:r w:rsidR="00673FB6">
          <w:rPr>
            <w:webHidden/>
          </w:rPr>
          <w:instrText xml:space="preserve"> PAGEREF _Toc151809768 \h </w:instrText>
        </w:r>
        <w:r>
          <w:rPr>
            <w:webHidden/>
          </w:rPr>
        </w:r>
        <w:r>
          <w:rPr>
            <w:webHidden/>
          </w:rPr>
          <w:fldChar w:fldCharType="separate"/>
        </w:r>
        <w:r w:rsidR="001B7DC1">
          <w:rPr>
            <w:webHidden/>
          </w:rPr>
          <w:t>18</w:t>
        </w:r>
        <w:r>
          <w:rPr>
            <w:webHidden/>
          </w:rPr>
          <w:fldChar w:fldCharType="end"/>
        </w:r>
      </w:hyperlink>
    </w:p>
    <w:p w:rsidR="00673FB6" w:rsidRDefault="00407F9F" w:rsidP="00673FB6">
      <w:pPr>
        <w:pStyle w:val="TOC2"/>
        <w:tabs>
          <w:tab w:val="clear" w:pos="851"/>
          <w:tab w:val="clear" w:pos="1560"/>
        </w:tabs>
        <w:rPr>
          <w:sz w:val="22"/>
          <w:szCs w:val="22"/>
          <w:lang w:bidi="ar-SA"/>
        </w:rPr>
      </w:pPr>
      <w:hyperlink w:anchor="_Toc151809769" w:history="1">
        <w:r w:rsidR="00673FB6" w:rsidRPr="00236640">
          <w:rPr>
            <w:rStyle w:val="Hyperlink"/>
          </w:rPr>
          <w:t>Overview</w:t>
        </w:r>
        <w:r w:rsidR="00673FB6">
          <w:rPr>
            <w:webHidden/>
          </w:rPr>
          <w:tab/>
        </w:r>
        <w:r>
          <w:rPr>
            <w:webHidden/>
          </w:rPr>
          <w:fldChar w:fldCharType="begin"/>
        </w:r>
        <w:r w:rsidR="00673FB6">
          <w:rPr>
            <w:webHidden/>
          </w:rPr>
          <w:instrText xml:space="preserve"> PAGEREF _Toc151809769 \h </w:instrText>
        </w:r>
        <w:r>
          <w:rPr>
            <w:webHidden/>
          </w:rPr>
        </w:r>
        <w:r>
          <w:rPr>
            <w:webHidden/>
          </w:rPr>
          <w:fldChar w:fldCharType="separate"/>
        </w:r>
        <w:r w:rsidR="001B7DC1">
          <w:rPr>
            <w:webHidden/>
          </w:rPr>
          <w:t>18</w:t>
        </w:r>
        <w:r>
          <w:rPr>
            <w:webHidden/>
          </w:rPr>
          <w:fldChar w:fldCharType="end"/>
        </w:r>
      </w:hyperlink>
    </w:p>
    <w:p w:rsidR="00673FB6" w:rsidRDefault="00407F9F" w:rsidP="00673FB6">
      <w:pPr>
        <w:pStyle w:val="TOC2"/>
        <w:tabs>
          <w:tab w:val="clear" w:pos="851"/>
          <w:tab w:val="clear" w:pos="1560"/>
        </w:tabs>
        <w:rPr>
          <w:sz w:val="22"/>
          <w:szCs w:val="22"/>
          <w:lang w:bidi="ar-SA"/>
        </w:rPr>
      </w:pPr>
      <w:hyperlink w:anchor="_Toc151809770" w:history="1">
        <w:r w:rsidR="00673FB6" w:rsidRPr="00236640">
          <w:rPr>
            <w:rStyle w:val="Hyperlink"/>
          </w:rPr>
          <w:t>Implementing an Adapter</w:t>
        </w:r>
        <w:r w:rsidR="00673FB6">
          <w:rPr>
            <w:webHidden/>
          </w:rPr>
          <w:tab/>
        </w:r>
        <w:r>
          <w:rPr>
            <w:webHidden/>
          </w:rPr>
          <w:fldChar w:fldCharType="begin"/>
        </w:r>
        <w:r w:rsidR="00673FB6">
          <w:rPr>
            <w:webHidden/>
          </w:rPr>
          <w:instrText xml:space="preserve"> PAGEREF _Toc151809770 \h </w:instrText>
        </w:r>
        <w:r>
          <w:rPr>
            <w:webHidden/>
          </w:rPr>
        </w:r>
        <w:r>
          <w:rPr>
            <w:webHidden/>
          </w:rPr>
          <w:fldChar w:fldCharType="separate"/>
        </w:r>
        <w:r w:rsidR="001B7DC1">
          <w:rPr>
            <w:webHidden/>
          </w:rPr>
          <w:t>19</w:t>
        </w:r>
        <w:r>
          <w:rPr>
            <w:webHidden/>
          </w:rPr>
          <w:fldChar w:fldCharType="end"/>
        </w:r>
      </w:hyperlink>
    </w:p>
    <w:p w:rsidR="00673FB6" w:rsidRDefault="00407F9F" w:rsidP="00673FB6">
      <w:pPr>
        <w:pStyle w:val="TOC3"/>
        <w:tabs>
          <w:tab w:val="clear" w:pos="851"/>
          <w:tab w:val="clear" w:pos="1560"/>
        </w:tabs>
        <w:rPr>
          <w:rFonts w:asciiTheme="minorHAnsi" w:hAnsiTheme="minorHAnsi"/>
          <w:sz w:val="22"/>
          <w:szCs w:val="22"/>
          <w:lang w:val="en-US" w:eastAsia="en-US"/>
        </w:rPr>
      </w:pPr>
      <w:hyperlink w:anchor="_Toc151809771" w:history="1">
        <w:r w:rsidR="00673FB6" w:rsidRPr="00236640">
          <w:rPr>
            <w:rStyle w:val="Hyperlink"/>
            <w:lang w:bidi="en-US"/>
          </w:rPr>
          <w:t>Adapter Base Class</w:t>
        </w:r>
        <w:r w:rsidR="00673FB6">
          <w:rPr>
            <w:webHidden/>
          </w:rPr>
          <w:tab/>
        </w:r>
        <w:r>
          <w:rPr>
            <w:webHidden/>
          </w:rPr>
          <w:fldChar w:fldCharType="begin"/>
        </w:r>
        <w:r w:rsidR="00673FB6">
          <w:rPr>
            <w:webHidden/>
          </w:rPr>
          <w:instrText xml:space="preserve"> PAGEREF _Toc151809771 \h </w:instrText>
        </w:r>
        <w:r>
          <w:rPr>
            <w:webHidden/>
          </w:rPr>
        </w:r>
        <w:r>
          <w:rPr>
            <w:webHidden/>
          </w:rPr>
          <w:fldChar w:fldCharType="separate"/>
        </w:r>
        <w:r w:rsidR="001B7DC1">
          <w:rPr>
            <w:webHidden/>
          </w:rPr>
          <w:t>19</w:t>
        </w:r>
        <w:r>
          <w:rPr>
            <w:webHidden/>
          </w:rPr>
          <w:fldChar w:fldCharType="end"/>
        </w:r>
      </w:hyperlink>
    </w:p>
    <w:p w:rsidR="00673FB6" w:rsidRDefault="00407F9F" w:rsidP="00673FB6">
      <w:pPr>
        <w:pStyle w:val="TOC3"/>
        <w:tabs>
          <w:tab w:val="clear" w:pos="851"/>
          <w:tab w:val="clear" w:pos="1560"/>
        </w:tabs>
        <w:rPr>
          <w:rFonts w:asciiTheme="minorHAnsi" w:hAnsiTheme="minorHAnsi"/>
          <w:sz w:val="22"/>
          <w:szCs w:val="22"/>
          <w:lang w:val="en-US" w:eastAsia="en-US"/>
        </w:rPr>
      </w:pPr>
      <w:hyperlink w:anchor="_Toc151809772" w:history="1">
        <w:r w:rsidR="00673FB6" w:rsidRPr="00236640">
          <w:rPr>
            <w:rStyle w:val="Hyperlink"/>
            <w:lang w:bidi="en-US"/>
          </w:rPr>
          <w:t>Adapter Classes</w:t>
        </w:r>
        <w:r w:rsidR="00673FB6">
          <w:rPr>
            <w:webHidden/>
          </w:rPr>
          <w:tab/>
        </w:r>
        <w:r>
          <w:rPr>
            <w:webHidden/>
          </w:rPr>
          <w:fldChar w:fldCharType="begin"/>
        </w:r>
        <w:r w:rsidR="00673FB6">
          <w:rPr>
            <w:webHidden/>
          </w:rPr>
          <w:instrText xml:space="preserve"> PAGEREF _Toc151809772 \h </w:instrText>
        </w:r>
        <w:r>
          <w:rPr>
            <w:webHidden/>
          </w:rPr>
        </w:r>
        <w:r>
          <w:rPr>
            <w:webHidden/>
          </w:rPr>
          <w:fldChar w:fldCharType="separate"/>
        </w:r>
        <w:r w:rsidR="001B7DC1">
          <w:rPr>
            <w:webHidden/>
          </w:rPr>
          <w:t>21</w:t>
        </w:r>
        <w:r>
          <w:rPr>
            <w:webHidden/>
          </w:rPr>
          <w:fldChar w:fldCharType="end"/>
        </w:r>
      </w:hyperlink>
    </w:p>
    <w:p w:rsidR="00673FB6" w:rsidRDefault="00407F9F" w:rsidP="00673FB6">
      <w:pPr>
        <w:pStyle w:val="TOC2"/>
        <w:tabs>
          <w:tab w:val="clear" w:pos="851"/>
          <w:tab w:val="clear" w:pos="1560"/>
        </w:tabs>
        <w:rPr>
          <w:sz w:val="22"/>
          <w:szCs w:val="22"/>
          <w:lang w:bidi="ar-SA"/>
        </w:rPr>
      </w:pPr>
      <w:hyperlink w:anchor="_Toc151809773" w:history="1">
        <w:r w:rsidR="00673FB6" w:rsidRPr="00236640">
          <w:rPr>
            <w:rStyle w:val="Hyperlink"/>
          </w:rPr>
          <w:t>Adapter Web Service</w:t>
        </w:r>
        <w:r w:rsidR="00673FB6">
          <w:rPr>
            <w:webHidden/>
          </w:rPr>
          <w:tab/>
        </w:r>
        <w:r>
          <w:rPr>
            <w:webHidden/>
          </w:rPr>
          <w:fldChar w:fldCharType="begin"/>
        </w:r>
        <w:r w:rsidR="00673FB6">
          <w:rPr>
            <w:webHidden/>
          </w:rPr>
          <w:instrText xml:space="preserve"> PAGEREF _Toc151809773 \h </w:instrText>
        </w:r>
        <w:r>
          <w:rPr>
            <w:webHidden/>
          </w:rPr>
        </w:r>
        <w:r>
          <w:rPr>
            <w:webHidden/>
          </w:rPr>
          <w:fldChar w:fldCharType="separate"/>
        </w:r>
        <w:r w:rsidR="001B7DC1">
          <w:rPr>
            <w:webHidden/>
          </w:rPr>
          <w:t>23</w:t>
        </w:r>
        <w:r>
          <w:rPr>
            <w:webHidden/>
          </w:rPr>
          <w:fldChar w:fldCharType="end"/>
        </w:r>
      </w:hyperlink>
    </w:p>
    <w:p w:rsidR="00673FB6" w:rsidRDefault="00407F9F" w:rsidP="00673FB6">
      <w:pPr>
        <w:pStyle w:val="TOC2"/>
        <w:tabs>
          <w:tab w:val="clear" w:pos="851"/>
          <w:tab w:val="clear" w:pos="1560"/>
        </w:tabs>
        <w:rPr>
          <w:sz w:val="22"/>
          <w:szCs w:val="22"/>
          <w:lang w:bidi="ar-SA"/>
        </w:rPr>
      </w:pPr>
      <w:hyperlink w:anchor="_Toc151809774" w:history="1">
        <w:r w:rsidR="00673FB6" w:rsidRPr="00236640">
          <w:rPr>
            <w:rStyle w:val="Hyperlink"/>
          </w:rPr>
          <w:t>Adapter Message Flow</w:t>
        </w:r>
        <w:r w:rsidR="00673FB6">
          <w:rPr>
            <w:webHidden/>
          </w:rPr>
          <w:tab/>
        </w:r>
        <w:r>
          <w:rPr>
            <w:webHidden/>
          </w:rPr>
          <w:fldChar w:fldCharType="begin"/>
        </w:r>
        <w:r w:rsidR="00673FB6">
          <w:rPr>
            <w:webHidden/>
          </w:rPr>
          <w:instrText xml:space="preserve"> PAGEREF _Toc151809774 \h </w:instrText>
        </w:r>
        <w:r>
          <w:rPr>
            <w:webHidden/>
          </w:rPr>
        </w:r>
        <w:r>
          <w:rPr>
            <w:webHidden/>
          </w:rPr>
          <w:fldChar w:fldCharType="separate"/>
        </w:r>
        <w:r w:rsidR="001B7DC1">
          <w:rPr>
            <w:webHidden/>
          </w:rPr>
          <w:t>24</w:t>
        </w:r>
        <w:r>
          <w:rPr>
            <w:webHidden/>
          </w:rPr>
          <w:fldChar w:fldCharType="end"/>
        </w:r>
      </w:hyperlink>
    </w:p>
    <w:p w:rsidR="00673FB6" w:rsidRDefault="00407F9F" w:rsidP="00673FB6">
      <w:pPr>
        <w:pStyle w:val="TOC3"/>
        <w:tabs>
          <w:tab w:val="clear" w:pos="851"/>
          <w:tab w:val="clear" w:pos="1560"/>
        </w:tabs>
        <w:rPr>
          <w:rFonts w:asciiTheme="minorHAnsi" w:hAnsiTheme="minorHAnsi"/>
          <w:sz w:val="22"/>
          <w:szCs w:val="22"/>
          <w:lang w:val="en-US" w:eastAsia="en-US"/>
        </w:rPr>
      </w:pPr>
      <w:hyperlink w:anchor="_Toc151809775" w:history="1">
        <w:r w:rsidR="00673FB6" w:rsidRPr="00236640">
          <w:rPr>
            <w:rStyle w:val="Hyperlink"/>
            <w:lang w:bidi="en-US"/>
          </w:rPr>
          <w:t>SystemAdapterBase – Instantiating an Adapter</w:t>
        </w:r>
        <w:r w:rsidR="00673FB6">
          <w:rPr>
            <w:webHidden/>
          </w:rPr>
          <w:tab/>
        </w:r>
        <w:r>
          <w:rPr>
            <w:webHidden/>
          </w:rPr>
          <w:fldChar w:fldCharType="begin"/>
        </w:r>
        <w:r w:rsidR="00673FB6">
          <w:rPr>
            <w:webHidden/>
          </w:rPr>
          <w:instrText xml:space="preserve"> PAGEREF _Toc151809775 \h </w:instrText>
        </w:r>
        <w:r>
          <w:rPr>
            <w:webHidden/>
          </w:rPr>
        </w:r>
        <w:r>
          <w:rPr>
            <w:webHidden/>
          </w:rPr>
          <w:fldChar w:fldCharType="separate"/>
        </w:r>
        <w:r w:rsidR="001B7DC1">
          <w:rPr>
            <w:webHidden/>
          </w:rPr>
          <w:t>24</w:t>
        </w:r>
        <w:r>
          <w:rPr>
            <w:webHidden/>
          </w:rPr>
          <w:fldChar w:fldCharType="end"/>
        </w:r>
      </w:hyperlink>
    </w:p>
    <w:p w:rsidR="00673FB6" w:rsidRDefault="00407F9F" w:rsidP="00673FB6">
      <w:pPr>
        <w:pStyle w:val="TOC3"/>
        <w:tabs>
          <w:tab w:val="clear" w:pos="851"/>
          <w:tab w:val="clear" w:pos="1560"/>
        </w:tabs>
        <w:rPr>
          <w:rFonts w:asciiTheme="minorHAnsi" w:hAnsiTheme="minorHAnsi"/>
          <w:sz w:val="22"/>
          <w:szCs w:val="22"/>
          <w:lang w:val="en-US" w:eastAsia="en-US"/>
        </w:rPr>
      </w:pPr>
      <w:hyperlink w:anchor="_Toc151809776" w:history="1">
        <w:r w:rsidR="00673FB6" w:rsidRPr="00236640">
          <w:rPr>
            <w:rStyle w:val="Hyperlink"/>
            <w:lang w:bidi="en-US"/>
          </w:rPr>
          <w:t>SendConnectionEngineMessage – Sending a Message</w:t>
        </w:r>
        <w:r w:rsidR="00673FB6">
          <w:rPr>
            <w:webHidden/>
          </w:rPr>
          <w:tab/>
        </w:r>
        <w:r>
          <w:rPr>
            <w:webHidden/>
          </w:rPr>
          <w:fldChar w:fldCharType="begin"/>
        </w:r>
        <w:r w:rsidR="00673FB6">
          <w:rPr>
            <w:webHidden/>
          </w:rPr>
          <w:instrText xml:space="preserve"> PAGEREF _Toc151809776 \h </w:instrText>
        </w:r>
        <w:r>
          <w:rPr>
            <w:webHidden/>
          </w:rPr>
        </w:r>
        <w:r>
          <w:rPr>
            <w:webHidden/>
          </w:rPr>
          <w:fldChar w:fldCharType="separate"/>
        </w:r>
        <w:r w:rsidR="001B7DC1">
          <w:rPr>
            <w:webHidden/>
          </w:rPr>
          <w:t>25</w:t>
        </w:r>
        <w:r>
          <w:rPr>
            <w:webHidden/>
          </w:rPr>
          <w:fldChar w:fldCharType="end"/>
        </w:r>
      </w:hyperlink>
    </w:p>
    <w:p w:rsidR="00673FB6" w:rsidRDefault="00407F9F" w:rsidP="00673FB6">
      <w:pPr>
        <w:pStyle w:val="TOC3"/>
        <w:tabs>
          <w:tab w:val="clear" w:pos="851"/>
          <w:tab w:val="clear" w:pos="1560"/>
        </w:tabs>
        <w:rPr>
          <w:rFonts w:asciiTheme="minorHAnsi" w:hAnsiTheme="minorHAnsi"/>
          <w:sz w:val="22"/>
          <w:szCs w:val="22"/>
          <w:lang w:val="en-US" w:eastAsia="en-US"/>
        </w:rPr>
      </w:pPr>
      <w:hyperlink w:anchor="_Toc151809777" w:history="1">
        <w:r w:rsidR="00673FB6" w:rsidRPr="00236640">
          <w:rPr>
            <w:rStyle w:val="Hyperlink"/>
            <w:lang w:bidi="en-US"/>
          </w:rPr>
          <w:t>ReceiveConnectionEngineMessage – Receiving a Message</w:t>
        </w:r>
        <w:r w:rsidR="00673FB6">
          <w:rPr>
            <w:webHidden/>
          </w:rPr>
          <w:tab/>
        </w:r>
        <w:r>
          <w:rPr>
            <w:webHidden/>
          </w:rPr>
          <w:fldChar w:fldCharType="begin"/>
        </w:r>
        <w:r w:rsidR="00673FB6">
          <w:rPr>
            <w:webHidden/>
          </w:rPr>
          <w:instrText xml:space="preserve"> PAGEREF _Toc151809777 \h </w:instrText>
        </w:r>
        <w:r>
          <w:rPr>
            <w:webHidden/>
          </w:rPr>
        </w:r>
        <w:r>
          <w:rPr>
            <w:webHidden/>
          </w:rPr>
          <w:fldChar w:fldCharType="separate"/>
        </w:r>
        <w:r w:rsidR="001B7DC1">
          <w:rPr>
            <w:webHidden/>
          </w:rPr>
          <w:t>25</w:t>
        </w:r>
        <w:r>
          <w:rPr>
            <w:webHidden/>
          </w:rPr>
          <w:fldChar w:fldCharType="end"/>
        </w:r>
      </w:hyperlink>
    </w:p>
    <w:p w:rsidR="00673FB6" w:rsidRDefault="00407F9F" w:rsidP="00673FB6">
      <w:pPr>
        <w:pStyle w:val="TOC3"/>
        <w:tabs>
          <w:tab w:val="clear" w:pos="851"/>
          <w:tab w:val="clear" w:pos="1560"/>
        </w:tabs>
        <w:rPr>
          <w:rFonts w:asciiTheme="minorHAnsi" w:hAnsiTheme="minorHAnsi"/>
          <w:sz w:val="22"/>
          <w:szCs w:val="22"/>
          <w:lang w:val="en-US" w:eastAsia="en-US"/>
        </w:rPr>
      </w:pPr>
      <w:hyperlink w:anchor="_Toc151809778" w:history="1">
        <w:r w:rsidR="00673FB6" w:rsidRPr="00236640">
          <w:rPr>
            <w:rStyle w:val="Hyperlink"/>
            <w:lang w:bidi="en-US"/>
          </w:rPr>
          <w:t>GetInteractiveSessionInformation -- Generating an Interactive Session URL</w:t>
        </w:r>
        <w:r w:rsidR="00673FB6">
          <w:rPr>
            <w:webHidden/>
          </w:rPr>
          <w:tab/>
        </w:r>
        <w:r>
          <w:rPr>
            <w:webHidden/>
          </w:rPr>
          <w:fldChar w:fldCharType="begin"/>
        </w:r>
        <w:r w:rsidR="00673FB6">
          <w:rPr>
            <w:webHidden/>
          </w:rPr>
          <w:instrText xml:space="preserve"> PAGEREF _Toc151809778 \h </w:instrText>
        </w:r>
        <w:r>
          <w:rPr>
            <w:webHidden/>
          </w:rPr>
        </w:r>
        <w:r>
          <w:rPr>
            <w:webHidden/>
          </w:rPr>
          <w:fldChar w:fldCharType="separate"/>
        </w:r>
        <w:r w:rsidR="001B7DC1">
          <w:rPr>
            <w:webHidden/>
          </w:rPr>
          <w:t>27</w:t>
        </w:r>
        <w:r>
          <w:rPr>
            <w:webHidden/>
          </w:rPr>
          <w:fldChar w:fldCharType="end"/>
        </w:r>
      </w:hyperlink>
    </w:p>
    <w:p w:rsidR="00673FB6" w:rsidRDefault="00407F9F" w:rsidP="00673FB6">
      <w:pPr>
        <w:pStyle w:val="TOC2"/>
        <w:tabs>
          <w:tab w:val="clear" w:pos="851"/>
          <w:tab w:val="clear" w:pos="1560"/>
        </w:tabs>
        <w:rPr>
          <w:sz w:val="22"/>
          <w:szCs w:val="22"/>
          <w:lang w:bidi="ar-SA"/>
        </w:rPr>
      </w:pPr>
      <w:hyperlink w:anchor="_Toc151809779" w:history="1">
        <w:r w:rsidR="00673FB6" w:rsidRPr="00236640">
          <w:rPr>
            <w:rStyle w:val="Hyperlink"/>
          </w:rPr>
          <w:t>Configuration Parameters</w:t>
        </w:r>
        <w:r w:rsidR="00673FB6">
          <w:rPr>
            <w:webHidden/>
          </w:rPr>
          <w:tab/>
        </w:r>
        <w:r>
          <w:rPr>
            <w:webHidden/>
          </w:rPr>
          <w:fldChar w:fldCharType="begin"/>
        </w:r>
        <w:r w:rsidR="00673FB6">
          <w:rPr>
            <w:webHidden/>
          </w:rPr>
          <w:instrText xml:space="preserve"> PAGEREF _Toc151809779 \h </w:instrText>
        </w:r>
        <w:r>
          <w:rPr>
            <w:webHidden/>
          </w:rPr>
        </w:r>
        <w:r>
          <w:rPr>
            <w:webHidden/>
          </w:rPr>
          <w:fldChar w:fldCharType="separate"/>
        </w:r>
        <w:r w:rsidR="001B7DC1">
          <w:rPr>
            <w:webHidden/>
          </w:rPr>
          <w:t>27</w:t>
        </w:r>
        <w:r>
          <w:rPr>
            <w:webHidden/>
          </w:rPr>
          <w:fldChar w:fldCharType="end"/>
        </w:r>
      </w:hyperlink>
    </w:p>
    <w:p w:rsidR="00673FB6" w:rsidRDefault="00407F9F" w:rsidP="00673FB6">
      <w:pPr>
        <w:pStyle w:val="TOC2"/>
        <w:tabs>
          <w:tab w:val="clear" w:pos="851"/>
          <w:tab w:val="clear" w:pos="1560"/>
        </w:tabs>
        <w:rPr>
          <w:sz w:val="22"/>
          <w:szCs w:val="22"/>
          <w:lang w:bidi="ar-SA"/>
        </w:rPr>
      </w:pPr>
      <w:hyperlink w:anchor="_Toc151809780" w:history="1">
        <w:r w:rsidR="00673FB6" w:rsidRPr="00236640">
          <w:rPr>
            <w:rStyle w:val="Hyperlink"/>
          </w:rPr>
          <w:t>Exception Handling</w:t>
        </w:r>
        <w:r w:rsidR="00673FB6">
          <w:rPr>
            <w:webHidden/>
          </w:rPr>
          <w:tab/>
        </w:r>
        <w:r>
          <w:rPr>
            <w:webHidden/>
          </w:rPr>
          <w:fldChar w:fldCharType="begin"/>
        </w:r>
        <w:r w:rsidR="00673FB6">
          <w:rPr>
            <w:webHidden/>
          </w:rPr>
          <w:instrText xml:space="preserve"> PAGEREF _Toc151809780 \h </w:instrText>
        </w:r>
        <w:r>
          <w:rPr>
            <w:webHidden/>
          </w:rPr>
        </w:r>
        <w:r>
          <w:rPr>
            <w:webHidden/>
          </w:rPr>
          <w:fldChar w:fldCharType="separate"/>
        </w:r>
        <w:r w:rsidR="001B7DC1">
          <w:rPr>
            <w:webHidden/>
          </w:rPr>
          <w:t>28</w:t>
        </w:r>
        <w:r>
          <w:rPr>
            <w:webHidden/>
          </w:rPr>
          <w:fldChar w:fldCharType="end"/>
        </w:r>
      </w:hyperlink>
    </w:p>
    <w:p w:rsidR="00673FB6" w:rsidRDefault="00407F9F" w:rsidP="00673FB6">
      <w:pPr>
        <w:pStyle w:val="TOC1"/>
        <w:tabs>
          <w:tab w:val="clear" w:pos="851"/>
          <w:tab w:val="clear" w:pos="1560"/>
        </w:tabs>
        <w:rPr>
          <w:b w:val="0"/>
          <w:sz w:val="22"/>
          <w:szCs w:val="22"/>
          <w:lang w:bidi="ar-SA"/>
        </w:rPr>
      </w:pPr>
      <w:hyperlink w:anchor="_Toc151809781" w:history="1">
        <w:r w:rsidR="00673FB6" w:rsidRPr="00236640">
          <w:rPr>
            <w:rStyle w:val="Hyperlink"/>
          </w:rPr>
          <w:t>Registers and Associated Services</w:t>
        </w:r>
        <w:r w:rsidR="00673FB6">
          <w:rPr>
            <w:webHidden/>
          </w:rPr>
          <w:tab/>
        </w:r>
        <w:r>
          <w:rPr>
            <w:webHidden/>
          </w:rPr>
          <w:fldChar w:fldCharType="begin"/>
        </w:r>
        <w:r w:rsidR="00673FB6">
          <w:rPr>
            <w:webHidden/>
          </w:rPr>
          <w:instrText xml:space="preserve"> PAGEREF _Toc151809781 \h </w:instrText>
        </w:r>
        <w:r>
          <w:rPr>
            <w:webHidden/>
          </w:rPr>
        </w:r>
        <w:r>
          <w:rPr>
            <w:webHidden/>
          </w:rPr>
          <w:fldChar w:fldCharType="separate"/>
        </w:r>
        <w:r w:rsidR="001B7DC1">
          <w:rPr>
            <w:webHidden/>
          </w:rPr>
          <w:t>29</w:t>
        </w:r>
        <w:r>
          <w:rPr>
            <w:webHidden/>
          </w:rPr>
          <w:fldChar w:fldCharType="end"/>
        </w:r>
      </w:hyperlink>
    </w:p>
    <w:p w:rsidR="00673FB6" w:rsidRDefault="00407F9F" w:rsidP="00673FB6">
      <w:pPr>
        <w:pStyle w:val="TOC2"/>
        <w:tabs>
          <w:tab w:val="clear" w:pos="851"/>
          <w:tab w:val="clear" w:pos="1560"/>
        </w:tabs>
        <w:rPr>
          <w:sz w:val="22"/>
          <w:szCs w:val="22"/>
          <w:lang w:bidi="ar-SA"/>
        </w:rPr>
      </w:pPr>
      <w:hyperlink w:anchor="_Toc151809782" w:history="1">
        <w:r w:rsidR="00673FB6" w:rsidRPr="00236640">
          <w:rPr>
            <w:rStyle w:val="Hyperlink"/>
          </w:rPr>
          <w:t>Overview</w:t>
        </w:r>
        <w:r w:rsidR="00673FB6">
          <w:rPr>
            <w:webHidden/>
          </w:rPr>
          <w:tab/>
        </w:r>
        <w:r>
          <w:rPr>
            <w:webHidden/>
          </w:rPr>
          <w:fldChar w:fldCharType="begin"/>
        </w:r>
        <w:r w:rsidR="00673FB6">
          <w:rPr>
            <w:webHidden/>
          </w:rPr>
          <w:instrText xml:space="preserve"> PAGEREF _Toc151809782 \h </w:instrText>
        </w:r>
        <w:r>
          <w:rPr>
            <w:webHidden/>
          </w:rPr>
        </w:r>
        <w:r>
          <w:rPr>
            <w:webHidden/>
          </w:rPr>
          <w:fldChar w:fldCharType="separate"/>
        </w:r>
        <w:r w:rsidR="001B7DC1">
          <w:rPr>
            <w:webHidden/>
          </w:rPr>
          <w:t>29</w:t>
        </w:r>
        <w:r>
          <w:rPr>
            <w:webHidden/>
          </w:rPr>
          <w:fldChar w:fldCharType="end"/>
        </w:r>
      </w:hyperlink>
    </w:p>
    <w:p w:rsidR="00673FB6" w:rsidRDefault="00407F9F" w:rsidP="00673FB6">
      <w:pPr>
        <w:pStyle w:val="TOC2"/>
        <w:tabs>
          <w:tab w:val="clear" w:pos="851"/>
          <w:tab w:val="clear" w:pos="1560"/>
        </w:tabs>
        <w:rPr>
          <w:sz w:val="22"/>
          <w:szCs w:val="22"/>
          <w:lang w:bidi="ar-SA"/>
        </w:rPr>
      </w:pPr>
      <w:hyperlink w:anchor="_Toc151809783" w:history="1">
        <w:r w:rsidR="00673FB6" w:rsidRPr="00236640">
          <w:rPr>
            <w:rStyle w:val="Hyperlink"/>
          </w:rPr>
          <w:t>HCE Registers</w:t>
        </w:r>
        <w:r w:rsidR="00673FB6">
          <w:rPr>
            <w:webHidden/>
          </w:rPr>
          <w:tab/>
        </w:r>
        <w:r>
          <w:rPr>
            <w:webHidden/>
          </w:rPr>
          <w:fldChar w:fldCharType="begin"/>
        </w:r>
        <w:r w:rsidR="00673FB6">
          <w:rPr>
            <w:webHidden/>
          </w:rPr>
          <w:instrText xml:space="preserve"> PAGEREF _Toc151809783 \h </w:instrText>
        </w:r>
        <w:r>
          <w:rPr>
            <w:webHidden/>
          </w:rPr>
        </w:r>
        <w:r>
          <w:rPr>
            <w:webHidden/>
          </w:rPr>
          <w:fldChar w:fldCharType="separate"/>
        </w:r>
        <w:r w:rsidR="001B7DC1">
          <w:rPr>
            <w:webHidden/>
          </w:rPr>
          <w:t>30</w:t>
        </w:r>
        <w:r>
          <w:rPr>
            <w:webHidden/>
          </w:rPr>
          <w:fldChar w:fldCharType="end"/>
        </w:r>
      </w:hyperlink>
    </w:p>
    <w:p w:rsidR="00673FB6" w:rsidRDefault="00407F9F" w:rsidP="00673FB6">
      <w:pPr>
        <w:pStyle w:val="TOC2"/>
        <w:tabs>
          <w:tab w:val="clear" w:pos="851"/>
          <w:tab w:val="clear" w:pos="1560"/>
        </w:tabs>
        <w:rPr>
          <w:sz w:val="22"/>
          <w:szCs w:val="22"/>
          <w:lang w:bidi="ar-SA"/>
        </w:rPr>
      </w:pPr>
      <w:hyperlink w:anchor="_Toc151809784" w:history="1">
        <w:r w:rsidR="00673FB6" w:rsidRPr="00236640">
          <w:rPr>
            <w:rStyle w:val="Hyperlink"/>
          </w:rPr>
          <w:t>Service Provider Register</w:t>
        </w:r>
        <w:r w:rsidR="00673FB6">
          <w:rPr>
            <w:webHidden/>
          </w:rPr>
          <w:tab/>
        </w:r>
        <w:r>
          <w:rPr>
            <w:webHidden/>
          </w:rPr>
          <w:fldChar w:fldCharType="begin"/>
        </w:r>
        <w:r w:rsidR="00673FB6">
          <w:rPr>
            <w:webHidden/>
          </w:rPr>
          <w:instrText xml:space="preserve"> PAGEREF _Toc151809784 \h </w:instrText>
        </w:r>
        <w:r>
          <w:rPr>
            <w:webHidden/>
          </w:rPr>
        </w:r>
        <w:r>
          <w:rPr>
            <w:webHidden/>
          </w:rPr>
          <w:fldChar w:fldCharType="separate"/>
        </w:r>
        <w:r w:rsidR="001B7DC1">
          <w:rPr>
            <w:webHidden/>
          </w:rPr>
          <w:t>31</w:t>
        </w:r>
        <w:r>
          <w:rPr>
            <w:webHidden/>
          </w:rPr>
          <w:fldChar w:fldCharType="end"/>
        </w:r>
      </w:hyperlink>
    </w:p>
    <w:p w:rsidR="00673FB6" w:rsidRDefault="00407F9F" w:rsidP="00673FB6">
      <w:pPr>
        <w:pStyle w:val="TOC2"/>
        <w:tabs>
          <w:tab w:val="clear" w:pos="851"/>
          <w:tab w:val="clear" w:pos="1560"/>
        </w:tabs>
        <w:rPr>
          <w:sz w:val="22"/>
          <w:szCs w:val="22"/>
          <w:lang w:bidi="ar-SA"/>
        </w:rPr>
      </w:pPr>
      <w:hyperlink w:anchor="_Toc151809785" w:history="1">
        <w:r w:rsidR="00673FB6" w:rsidRPr="00236640">
          <w:rPr>
            <w:rStyle w:val="Hyperlink"/>
          </w:rPr>
          <w:t>Invocation Register</w:t>
        </w:r>
        <w:r w:rsidR="00673FB6">
          <w:rPr>
            <w:webHidden/>
          </w:rPr>
          <w:tab/>
        </w:r>
        <w:r>
          <w:rPr>
            <w:webHidden/>
          </w:rPr>
          <w:fldChar w:fldCharType="begin"/>
        </w:r>
        <w:r w:rsidR="00673FB6">
          <w:rPr>
            <w:webHidden/>
          </w:rPr>
          <w:instrText xml:space="preserve"> PAGEREF _Toc151809785 \h </w:instrText>
        </w:r>
        <w:r>
          <w:rPr>
            <w:webHidden/>
          </w:rPr>
        </w:r>
        <w:r>
          <w:rPr>
            <w:webHidden/>
          </w:rPr>
          <w:fldChar w:fldCharType="separate"/>
        </w:r>
        <w:r w:rsidR="001B7DC1">
          <w:rPr>
            <w:webHidden/>
          </w:rPr>
          <w:t>38</w:t>
        </w:r>
        <w:r>
          <w:rPr>
            <w:webHidden/>
          </w:rPr>
          <w:fldChar w:fldCharType="end"/>
        </w:r>
      </w:hyperlink>
    </w:p>
    <w:p w:rsidR="00673FB6" w:rsidRDefault="00407F9F" w:rsidP="00673FB6">
      <w:pPr>
        <w:pStyle w:val="TOC3"/>
        <w:tabs>
          <w:tab w:val="clear" w:pos="851"/>
          <w:tab w:val="clear" w:pos="1560"/>
        </w:tabs>
        <w:rPr>
          <w:rFonts w:asciiTheme="minorHAnsi" w:hAnsiTheme="minorHAnsi"/>
          <w:sz w:val="22"/>
          <w:szCs w:val="22"/>
          <w:lang w:val="en-US" w:eastAsia="en-US"/>
        </w:rPr>
      </w:pPr>
      <w:hyperlink w:anchor="_Toc151809786" w:history="1">
        <w:r w:rsidR="00673FB6" w:rsidRPr="00236640">
          <w:rPr>
            <w:rStyle w:val="Hyperlink"/>
            <w:lang w:bidi="en-US"/>
          </w:rPr>
          <w:t>Purpose</w:t>
        </w:r>
        <w:r w:rsidR="00673FB6">
          <w:rPr>
            <w:webHidden/>
          </w:rPr>
          <w:tab/>
        </w:r>
        <w:r>
          <w:rPr>
            <w:webHidden/>
          </w:rPr>
          <w:fldChar w:fldCharType="begin"/>
        </w:r>
        <w:r w:rsidR="00673FB6">
          <w:rPr>
            <w:webHidden/>
          </w:rPr>
          <w:instrText xml:space="preserve"> PAGEREF _Toc151809786 \h </w:instrText>
        </w:r>
        <w:r>
          <w:rPr>
            <w:webHidden/>
          </w:rPr>
        </w:r>
        <w:r>
          <w:rPr>
            <w:webHidden/>
          </w:rPr>
          <w:fldChar w:fldCharType="separate"/>
        </w:r>
        <w:r w:rsidR="001B7DC1">
          <w:rPr>
            <w:webHidden/>
          </w:rPr>
          <w:t>38</w:t>
        </w:r>
        <w:r>
          <w:rPr>
            <w:webHidden/>
          </w:rPr>
          <w:fldChar w:fldCharType="end"/>
        </w:r>
      </w:hyperlink>
    </w:p>
    <w:p w:rsidR="00673FB6" w:rsidRDefault="00407F9F" w:rsidP="00673FB6">
      <w:pPr>
        <w:pStyle w:val="TOC3"/>
        <w:tabs>
          <w:tab w:val="clear" w:pos="851"/>
          <w:tab w:val="clear" w:pos="1560"/>
        </w:tabs>
        <w:rPr>
          <w:rFonts w:asciiTheme="minorHAnsi" w:hAnsiTheme="minorHAnsi"/>
          <w:sz w:val="22"/>
          <w:szCs w:val="22"/>
          <w:lang w:val="en-US" w:eastAsia="en-US"/>
        </w:rPr>
      </w:pPr>
      <w:hyperlink w:anchor="_Toc151809787" w:history="1">
        <w:r w:rsidR="00673FB6" w:rsidRPr="00236640">
          <w:rPr>
            <w:rStyle w:val="Hyperlink"/>
            <w:lang w:bidi="en-US"/>
          </w:rPr>
          <w:t>Design Principles</w:t>
        </w:r>
        <w:r w:rsidR="00673FB6">
          <w:rPr>
            <w:webHidden/>
          </w:rPr>
          <w:tab/>
        </w:r>
        <w:r>
          <w:rPr>
            <w:webHidden/>
          </w:rPr>
          <w:fldChar w:fldCharType="begin"/>
        </w:r>
        <w:r w:rsidR="00673FB6">
          <w:rPr>
            <w:webHidden/>
          </w:rPr>
          <w:instrText xml:space="preserve"> PAGEREF _Toc151809787 \h </w:instrText>
        </w:r>
        <w:r>
          <w:rPr>
            <w:webHidden/>
          </w:rPr>
        </w:r>
        <w:r>
          <w:rPr>
            <w:webHidden/>
          </w:rPr>
          <w:fldChar w:fldCharType="separate"/>
        </w:r>
        <w:r w:rsidR="001B7DC1">
          <w:rPr>
            <w:webHidden/>
          </w:rPr>
          <w:t>38</w:t>
        </w:r>
        <w:r>
          <w:rPr>
            <w:webHidden/>
          </w:rPr>
          <w:fldChar w:fldCharType="end"/>
        </w:r>
      </w:hyperlink>
    </w:p>
    <w:p w:rsidR="00673FB6" w:rsidRDefault="00407F9F" w:rsidP="00673FB6">
      <w:pPr>
        <w:pStyle w:val="TOC3"/>
        <w:tabs>
          <w:tab w:val="clear" w:pos="851"/>
          <w:tab w:val="clear" w:pos="1560"/>
        </w:tabs>
        <w:rPr>
          <w:rFonts w:asciiTheme="minorHAnsi" w:hAnsiTheme="minorHAnsi"/>
          <w:sz w:val="22"/>
          <w:szCs w:val="22"/>
          <w:lang w:val="en-US" w:eastAsia="en-US"/>
        </w:rPr>
      </w:pPr>
      <w:hyperlink w:anchor="_Toc151809788" w:history="1">
        <w:r w:rsidR="00673FB6" w:rsidRPr="00236640">
          <w:rPr>
            <w:rStyle w:val="Hyperlink"/>
            <w:lang w:bidi="en-US"/>
          </w:rPr>
          <w:t>Workflow</w:t>
        </w:r>
        <w:r w:rsidR="00673FB6">
          <w:rPr>
            <w:webHidden/>
          </w:rPr>
          <w:tab/>
        </w:r>
        <w:r>
          <w:rPr>
            <w:webHidden/>
          </w:rPr>
          <w:fldChar w:fldCharType="begin"/>
        </w:r>
        <w:r w:rsidR="00673FB6">
          <w:rPr>
            <w:webHidden/>
          </w:rPr>
          <w:instrText xml:space="preserve"> PAGEREF _Toc151809788 \h </w:instrText>
        </w:r>
        <w:r>
          <w:rPr>
            <w:webHidden/>
          </w:rPr>
        </w:r>
        <w:r>
          <w:rPr>
            <w:webHidden/>
          </w:rPr>
          <w:fldChar w:fldCharType="separate"/>
        </w:r>
        <w:r w:rsidR="001B7DC1">
          <w:rPr>
            <w:webHidden/>
          </w:rPr>
          <w:t>38</w:t>
        </w:r>
        <w:r>
          <w:rPr>
            <w:webHidden/>
          </w:rPr>
          <w:fldChar w:fldCharType="end"/>
        </w:r>
      </w:hyperlink>
    </w:p>
    <w:p w:rsidR="00673FB6" w:rsidRDefault="00407F9F" w:rsidP="00673FB6">
      <w:pPr>
        <w:pStyle w:val="TOC1"/>
        <w:tabs>
          <w:tab w:val="clear" w:pos="851"/>
          <w:tab w:val="clear" w:pos="1560"/>
        </w:tabs>
        <w:rPr>
          <w:b w:val="0"/>
          <w:sz w:val="22"/>
          <w:szCs w:val="22"/>
          <w:lang w:bidi="ar-SA"/>
        </w:rPr>
      </w:pPr>
      <w:hyperlink w:anchor="_Toc151809789" w:history="1">
        <w:r w:rsidR="00673FB6" w:rsidRPr="00236640">
          <w:rPr>
            <w:rStyle w:val="Hyperlink"/>
          </w:rPr>
          <w:t>Infrastructure Services</w:t>
        </w:r>
        <w:r w:rsidR="00673FB6">
          <w:rPr>
            <w:webHidden/>
          </w:rPr>
          <w:tab/>
        </w:r>
        <w:r>
          <w:rPr>
            <w:webHidden/>
          </w:rPr>
          <w:fldChar w:fldCharType="begin"/>
        </w:r>
        <w:r w:rsidR="00673FB6">
          <w:rPr>
            <w:webHidden/>
          </w:rPr>
          <w:instrText xml:space="preserve"> PAGEREF _Toc151809789 \h </w:instrText>
        </w:r>
        <w:r>
          <w:rPr>
            <w:webHidden/>
          </w:rPr>
        </w:r>
        <w:r>
          <w:rPr>
            <w:webHidden/>
          </w:rPr>
          <w:fldChar w:fldCharType="separate"/>
        </w:r>
        <w:r w:rsidR="001B7DC1">
          <w:rPr>
            <w:webHidden/>
          </w:rPr>
          <w:t>39</w:t>
        </w:r>
        <w:r>
          <w:rPr>
            <w:webHidden/>
          </w:rPr>
          <w:fldChar w:fldCharType="end"/>
        </w:r>
      </w:hyperlink>
    </w:p>
    <w:p w:rsidR="00673FB6" w:rsidRDefault="00407F9F" w:rsidP="00673FB6">
      <w:pPr>
        <w:pStyle w:val="TOC2"/>
        <w:tabs>
          <w:tab w:val="clear" w:pos="851"/>
          <w:tab w:val="clear" w:pos="1560"/>
        </w:tabs>
        <w:rPr>
          <w:sz w:val="22"/>
          <w:szCs w:val="22"/>
          <w:lang w:bidi="ar-SA"/>
        </w:rPr>
      </w:pPr>
      <w:hyperlink w:anchor="_Toc151809790" w:history="1">
        <w:r w:rsidR="00673FB6" w:rsidRPr="00236640">
          <w:rPr>
            <w:rStyle w:val="Hyperlink"/>
          </w:rPr>
          <w:t>Security Envelope</w:t>
        </w:r>
        <w:r w:rsidR="00673FB6">
          <w:rPr>
            <w:webHidden/>
          </w:rPr>
          <w:tab/>
        </w:r>
        <w:r>
          <w:rPr>
            <w:webHidden/>
          </w:rPr>
          <w:fldChar w:fldCharType="begin"/>
        </w:r>
        <w:r w:rsidR="00673FB6">
          <w:rPr>
            <w:webHidden/>
          </w:rPr>
          <w:instrText xml:space="preserve"> PAGEREF _Toc151809790 \h </w:instrText>
        </w:r>
        <w:r>
          <w:rPr>
            <w:webHidden/>
          </w:rPr>
        </w:r>
        <w:r>
          <w:rPr>
            <w:webHidden/>
          </w:rPr>
          <w:fldChar w:fldCharType="separate"/>
        </w:r>
        <w:r w:rsidR="001B7DC1">
          <w:rPr>
            <w:webHidden/>
          </w:rPr>
          <w:t>39</w:t>
        </w:r>
        <w:r>
          <w:rPr>
            <w:webHidden/>
          </w:rPr>
          <w:fldChar w:fldCharType="end"/>
        </w:r>
      </w:hyperlink>
    </w:p>
    <w:p w:rsidR="00673FB6" w:rsidRDefault="00407F9F" w:rsidP="00673FB6">
      <w:pPr>
        <w:pStyle w:val="TOC2"/>
        <w:tabs>
          <w:tab w:val="clear" w:pos="851"/>
          <w:tab w:val="clear" w:pos="1560"/>
        </w:tabs>
        <w:rPr>
          <w:sz w:val="22"/>
          <w:szCs w:val="22"/>
          <w:lang w:bidi="ar-SA"/>
        </w:rPr>
      </w:pPr>
      <w:hyperlink w:anchor="_Toc151809791" w:history="1">
        <w:r w:rsidR="00673FB6" w:rsidRPr="00236640">
          <w:rPr>
            <w:rStyle w:val="Hyperlink"/>
          </w:rPr>
          <w:t>Exception Management, Logging and Auditing Services</w:t>
        </w:r>
        <w:r w:rsidR="00673FB6">
          <w:rPr>
            <w:webHidden/>
          </w:rPr>
          <w:tab/>
        </w:r>
        <w:r>
          <w:rPr>
            <w:webHidden/>
          </w:rPr>
          <w:fldChar w:fldCharType="begin"/>
        </w:r>
        <w:r w:rsidR="00673FB6">
          <w:rPr>
            <w:webHidden/>
          </w:rPr>
          <w:instrText xml:space="preserve"> PAGEREF _Toc151809791 \h </w:instrText>
        </w:r>
        <w:r>
          <w:rPr>
            <w:webHidden/>
          </w:rPr>
        </w:r>
        <w:r>
          <w:rPr>
            <w:webHidden/>
          </w:rPr>
          <w:fldChar w:fldCharType="separate"/>
        </w:r>
        <w:r w:rsidR="001B7DC1">
          <w:rPr>
            <w:webHidden/>
          </w:rPr>
          <w:t>39</w:t>
        </w:r>
        <w:r>
          <w:rPr>
            <w:webHidden/>
          </w:rPr>
          <w:fldChar w:fldCharType="end"/>
        </w:r>
      </w:hyperlink>
    </w:p>
    <w:p w:rsidR="00673FB6" w:rsidRDefault="00407F9F" w:rsidP="00673FB6">
      <w:pPr>
        <w:pStyle w:val="TOC3"/>
        <w:tabs>
          <w:tab w:val="clear" w:pos="851"/>
          <w:tab w:val="clear" w:pos="1560"/>
        </w:tabs>
        <w:rPr>
          <w:rFonts w:asciiTheme="minorHAnsi" w:hAnsiTheme="minorHAnsi"/>
          <w:sz w:val="22"/>
          <w:szCs w:val="22"/>
          <w:lang w:val="en-US" w:eastAsia="en-US"/>
        </w:rPr>
      </w:pPr>
      <w:hyperlink w:anchor="_Toc151809792" w:history="1">
        <w:r w:rsidR="00673FB6" w:rsidRPr="00236640">
          <w:rPr>
            <w:rStyle w:val="Hyperlink"/>
            <w:lang w:bidi="en-US"/>
          </w:rPr>
          <w:t>Purpose</w:t>
        </w:r>
        <w:r w:rsidR="00673FB6">
          <w:rPr>
            <w:webHidden/>
          </w:rPr>
          <w:tab/>
        </w:r>
        <w:r>
          <w:rPr>
            <w:webHidden/>
          </w:rPr>
          <w:fldChar w:fldCharType="begin"/>
        </w:r>
        <w:r w:rsidR="00673FB6">
          <w:rPr>
            <w:webHidden/>
          </w:rPr>
          <w:instrText xml:space="preserve"> PAGEREF _Toc151809792 \h </w:instrText>
        </w:r>
        <w:r>
          <w:rPr>
            <w:webHidden/>
          </w:rPr>
        </w:r>
        <w:r>
          <w:rPr>
            <w:webHidden/>
          </w:rPr>
          <w:fldChar w:fldCharType="separate"/>
        </w:r>
        <w:r w:rsidR="001B7DC1">
          <w:rPr>
            <w:webHidden/>
          </w:rPr>
          <w:t>39</w:t>
        </w:r>
        <w:r>
          <w:rPr>
            <w:webHidden/>
          </w:rPr>
          <w:fldChar w:fldCharType="end"/>
        </w:r>
      </w:hyperlink>
    </w:p>
    <w:p w:rsidR="00673FB6" w:rsidRDefault="00407F9F" w:rsidP="00673FB6">
      <w:pPr>
        <w:pStyle w:val="TOC3"/>
        <w:tabs>
          <w:tab w:val="clear" w:pos="851"/>
          <w:tab w:val="clear" w:pos="1560"/>
        </w:tabs>
        <w:rPr>
          <w:rFonts w:asciiTheme="minorHAnsi" w:hAnsiTheme="minorHAnsi"/>
          <w:sz w:val="22"/>
          <w:szCs w:val="22"/>
          <w:lang w:val="en-US" w:eastAsia="en-US"/>
        </w:rPr>
      </w:pPr>
      <w:hyperlink w:anchor="_Toc151809793" w:history="1">
        <w:r w:rsidR="00673FB6" w:rsidRPr="00236640">
          <w:rPr>
            <w:rStyle w:val="Hyperlink"/>
            <w:lang w:bidi="en-US"/>
          </w:rPr>
          <w:t>Design Principles</w:t>
        </w:r>
        <w:r w:rsidR="00673FB6">
          <w:rPr>
            <w:webHidden/>
          </w:rPr>
          <w:tab/>
        </w:r>
        <w:r>
          <w:rPr>
            <w:webHidden/>
          </w:rPr>
          <w:fldChar w:fldCharType="begin"/>
        </w:r>
        <w:r w:rsidR="00673FB6">
          <w:rPr>
            <w:webHidden/>
          </w:rPr>
          <w:instrText xml:space="preserve"> PAGEREF _Toc151809793 \h </w:instrText>
        </w:r>
        <w:r>
          <w:rPr>
            <w:webHidden/>
          </w:rPr>
        </w:r>
        <w:r>
          <w:rPr>
            <w:webHidden/>
          </w:rPr>
          <w:fldChar w:fldCharType="separate"/>
        </w:r>
        <w:r w:rsidR="001B7DC1">
          <w:rPr>
            <w:webHidden/>
          </w:rPr>
          <w:t>39</w:t>
        </w:r>
        <w:r>
          <w:rPr>
            <w:webHidden/>
          </w:rPr>
          <w:fldChar w:fldCharType="end"/>
        </w:r>
      </w:hyperlink>
    </w:p>
    <w:p w:rsidR="00673FB6" w:rsidRDefault="00407F9F" w:rsidP="00673FB6">
      <w:pPr>
        <w:pStyle w:val="TOC2"/>
        <w:tabs>
          <w:tab w:val="clear" w:pos="851"/>
          <w:tab w:val="clear" w:pos="1560"/>
        </w:tabs>
        <w:rPr>
          <w:sz w:val="22"/>
          <w:szCs w:val="22"/>
          <w:lang w:bidi="ar-SA"/>
        </w:rPr>
      </w:pPr>
      <w:hyperlink w:anchor="_Toc151809794" w:history="1">
        <w:r w:rsidR="00673FB6" w:rsidRPr="00236640">
          <w:rPr>
            <w:rStyle w:val="Hyperlink"/>
          </w:rPr>
          <w:t>Change Notification Service</w:t>
        </w:r>
        <w:r w:rsidR="00673FB6">
          <w:rPr>
            <w:webHidden/>
          </w:rPr>
          <w:tab/>
        </w:r>
        <w:r>
          <w:rPr>
            <w:webHidden/>
          </w:rPr>
          <w:fldChar w:fldCharType="begin"/>
        </w:r>
        <w:r w:rsidR="00673FB6">
          <w:rPr>
            <w:webHidden/>
          </w:rPr>
          <w:instrText xml:space="preserve"> PAGEREF _Toc151809794 \h </w:instrText>
        </w:r>
        <w:r>
          <w:rPr>
            <w:webHidden/>
          </w:rPr>
        </w:r>
        <w:r>
          <w:rPr>
            <w:webHidden/>
          </w:rPr>
          <w:fldChar w:fldCharType="separate"/>
        </w:r>
        <w:r w:rsidR="001B7DC1">
          <w:rPr>
            <w:webHidden/>
          </w:rPr>
          <w:t>41</w:t>
        </w:r>
        <w:r>
          <w:rPr>
            <w:webHidden/>
          </w:rPr>
          <w:fldChar w:fldCharType="end"/>
        </w:r>
      </w:hyperlink>
    </w:p>
    <w:p w:rsidR="00673FB6" w:rsidRDefault="00407F9F" w:rsidP="00673FB6">
      <w:pPr>
        <w:pStyle w:val="TOC3"/>
        <w:tabs>
          <w:tab w:val="clear" w:pos="851"/>
          <w:tab w:val="clear" w:pos="1560"/>
        </w:tabs>
        <w:rPr>
          <w:rFonts w:asciiTheme="minorHAnsi" w:hAnsiTheme="minorHAnsi"/>
          <w:sz w:val="22"/>
          <w:szCs w:val="22"/>
          <w:lang w:val="en-US" w:eastAsia="en-US"/>
        </w:rPr>
      </w:pPr>
      <w:hyperlink w:anchor="_Toc151809795" w:history="1">
        <w:r w:rsidR="00673FB6" w:rsidRPr="00236640">
          <w:rPr>
            <w:rStyle w:val="Hyperlink"/>
            <w:lang w:bidi="en-US"/>
          </w:rPr>
          <w:t>Purpose</w:t>
        </w:r>
        <w:r w:rsidR="00673FB6">
          <w:rPr>
            <w:webHidden/>
          </w:rPr>
          <w:tab/>
        </w:r>
        <w:r>
          <w:rPr>
            <w:webHidden/>
          </w:rPr>
          <w:fldChar w:fldCharType="begin"/>
        </w:r>
        <w:r w:rsidR="00673FB6">
          <w:rPr>
            <w:webHidden/>
          </w:rPr>
          <w:instrText xml:space="preserve"> PAGEREF _Toc151809795 \h </w:instrText>
        </w:r>
        <w:r>
          <w:rPr>
            <w:webHidden/>
          </w:rPr>
        </w:r>
        <w:r>
          <w:rPr>
            <w:webHidden/>
          </w:rPr>
          <w:fldChar w:fldCharType="separate"/>
        </w:r>
        <w:r w:rsidR="001B7DC1">
          <w:rPr>
            <w:webHidden/>
          </w:rPr>
          <w:t>41</w:t>
        </w:r>
        <w:r>
          <w:rPr>
            <w:webHidden/>
          </w:rPr>
          <w:fldChar w:fldCharType="end"/>
        </w:r>
      </w:hyperlink>
    </w:p>
    <w:p w:rsidR="00673FB6" w:rsidRDefault="00407F9F" w:rsidP="00673FB6">
      <w:pPr>
        <w:pStyle w:val="TOC3"/>
        <w:tabs>
          <w:tab w:val="clear" w:pos="851"/>
          <w:tab w:val="clear" w:pos="1560"/>
        </w:tabs>
        <w:rPr>
          <w:rFonts w:asciiTheme="minorHAnsi" w:hAnsiTheme="minorHAnsi"/>
          <w:sz w:val="22"/>
          <w:szCs w:val="22"/>
          <w:lang w:val="en-US" w:eastAsia="en-US"/>
        </w:rPr>
      </w:pPr>
      <w:hyperlink w:anchor="_Toc151809796" w:history="1">
        <w:r w:rsidR="00673FB6" w:rsidRPr="00236640">
          <w:rPr>
            <w:rStyle w:val="Hyperlink"/>
            <w:lang w:bidi="en-US"/>
          </w:rPr>
          <w:t>Design Principles</w:t>
        </w:r>
        <w:r w:rsidR="00673FB6">
          <w:rPr>
            <w:webHidden/>
          </w:rPr>
          <w:tab/>
        </w:r>
        <w:r>
          <w:rPr>
            <w:webHidden/>
          </w:rPr>
          <w:fldChar w:fldCharType="begin"/>
        </w:r>
        <w:r w:rsidR="00673FB6">
          <w:rPr>
            <w:webHidden/>
          </w:rPr>
          <w:instrText xml:space="preserve"> PAGEREF _Toc151809796 \h </w:instrText>
        </w:r>
        <w:r>
          <w:rPr>
            <w:webHidden/>
          </w:rPr>
        </w:r>
        <w:r>
          <w:rPr>
            <w:webHidden/>
          </w:rPr>
          <w:fldChar w:fldCharType="separate"/>
        </w:r>
        <w:r w:rsidR="001B7DC1">
          <w:rPr>
            <w:webHidden/>
          </w:rPr>
          <w:t>41</w:t>
        </w:r>
        <w:r>
          <w:rPr>
            <w:webHidden/>
          </w:rPr>
          <w:fldChar w:fldCharType="end"/>
        </w:r>
      </w:hyperlink>
    </w:p>
    <w:p w:rsidR="00673FB6" w:rsidRDefault="00407F9F" w:rsidP="00673FB6">
      <w:pPr>
        <w:pStyle w:val="TOC1"/>
        <w:tabs>
          <w:tab w:val="clear" w:pos="851"/>
          <w:tab w:val="clear" w:pos="1560"/>
        </w:tabs>
        <w:rPr>
          <w:b w:val="0"/>
          <w:sz w:val="22"/>
          <w:szCs w:val="22"/>
          <w:lang w:bidi="ar-SA"/>
        </w:rPr>
      </w:pPr>
      <w:hyperlink w:anchor="_Toc151809797" w:history="1">
        <w:r w:rsidR="00673FB6" w:rsidRPr="00236640">
          <w:rPr>
            <w:rStyle w:val="Hyperlink"/>
          </w:rPr>
          <w:t>Additional Design Patterns</w:t>
        </w:r>
        <w:r w:rsidR="00673FB6">
          <w:rPr>
            <w:webHidden/>
          </w:rPr>
          <w:tab/>
        </w:r>
        <w:r>
          <w:rPr>
            <w:webHidden/>
          </w:rPr>
          <w:fldChar w:fldCharType="begin"/>
        </w:r>
        <w:r w:rsidR="00673FB6">
          <w:rPr>
            <w:webHidden/>
          </w:rPr>
          <w:instrText xml:space="preserve"> PAGEREF _Toc151809797 \h </w:instrText>
        </w:r>
        <w:r>
          <w:rPr>
            <w:webHidden/>
          </w:rPr>
        </w:r>
        <w:r>
          <w:rPr>
            <w:webHidden/>
          </w:rPr>
          <w:fldChar w:fldCharType="separate"/>
        </w:r>
        <w:r w:rsidR="001B7DC1">
          <w:rPr>
            <w:webHidden/>
          </w:rPr>
          <w:t>42</w:t>
        </w:r>
        <w:r>
          <w:rPr>
            <w:webHidden/>
          </w:rPr>
          <w:fldChar w:fldCharType="end"/>
        </w:r>
      </w:hyperlink>
    </w:p>
    <w:p w:rsidR="00673FB6" w:rsidRDefault="00407F9F" w:rsidP="00673FB6">
      <w:pPr>
        <w:pStyle w:val="TOC2"/>
        <w:tabs>
          <w:tab w:val="clear" w:pos="851"/>
          <w:tab w:val="clear" w:pos="1560"/>
        </w:tabs>
        <w:rPr>
          <w:sz w:val="22"/>
          <w:szCs w:val="22"/>
          <w:lang w:bidi="ar-SA"/>
        </w:rPr>
      </w:pPr>
      <w:hyperlink w:anchor="_Toc151809798" w:history="1">
        <w:r w:rsidR="00673FB6" w:rsidRPr="00236640">
          <w:rPr>
            <w:rStyle w:val="Hyperlink"/>
          </w:rPr>
          <w:t>Overview</w:t>
        </w:r>
        <w:r w:rsidR="00673FB6">
          <w:rPr>
            <w:webHidden/>
          </w:rPr>
          <w:tab/>
        </w:r>
        <w:r>
          <w:rPr>
            <w:webHidden/>
          </w:rPr>
          <w:fldChar w:fldCharType="begin"/>
        </w:r>
        <w:r w:rsidR="00673FB6">
          <w:rPr>
            <w:webHidden/>
          </w:rPr>
          <w:instrText xml:space="preserve"> PAGEREF _Toc151809798 \h </w:instrText>
        </w:r>
        <w:r>
          <w:rPr>
            <w:webHidden/>
          </w:rPr>
        </w:r>
        <w:r>
          <w:rPr>
            <w:webHidden/>
          </w:rPr>
          <w:fldChar w:fldCharType="separate"/>
        </w:r>
        <w:r w:rsidR="001B7DC1">
          <w:rPr>
            <w:webHidden/>
          </w:rPr>
          <w:t>42</w:t>
        </w:r>
        <w:r>
          <w:rPr>
            <w:webHidden/>
          </w:rPr>
          <w:fldChar w:fldCharType="end"/>
        </w:r>
      </w:hyperlink>
    </w:p>
    <w:p w:rsidR="00673FB6" w:rsidRDefault="00407F9F" w:rsidP="00673FB6">
      <w:pPr>
        <w:pStyle w:val="TOC2"/>
        <w:tabs>
          <w:tab w:val="clear" w:pos="851"/>
          <w:tab w:val="clear" w:pos="1560"/>
        </w:tabs>
        <w:rPr>
          <w:sz w:val="22"/>
          <w:szCs w:val="22"/>
          <w:lang w:bidi="ar-SA"/>
        </w:rPr>
      </w:pPr>
      <w:hyperlink w:anchor="_Toc151809799" w:history="1">
        <w:r w:rsidR="00673FB6" w:rsidRPr="00236640">
          <w:rPr>
            <w:rStyle w:val="Hyperlink"/>
          </w:rPr>
          <w:t>Health Domain Registers Overview</w:t>
        </w:r>
        <w:r w:rsidR="00673FB6">
          <w:rPr>
            <w:webHidden/>
          </w:rPr>
          <w:tab/>
        </w:r>
        <w:r>
          <w:rPr>
            <w:webHidden/>
          </w:rPr>
          <w:fldChar w:fldCharType="begin"/>
        </w:r>
        <w:r w:rsidR="00673FB6">
          <w:rPr>
            <w:webHidden/>
          </w:rPr>
          <w:instrText xml:space="preserve"> PAGEREF _Toc151809799 \h </w:instrText>
        </w:r>
        <w:r>
          <w:rPr>
            <w:webHidden/>
          </w:rPr>
        </w:r>
        <w:r>
          <w:rPr>
            <w:webHidden/>
          </w:rPr>
          <w:fldChar w:fldCharType="separate"/>
        </w:r>
        <w:r w:rsidR="001B7DC1">
          <w:rPr>
            <w:webHidden/>
          </w:rPr>
          <w:t>42</w:t>
        </w:r>
        <w:r>
          <w:rPr>
            <w:webHidden/>
          </w:rPr>
          <w:fldChar w:fldCharType="end"/>
        </w:r>
      </w:hyperlink>
    </w:p>
    <w:p w:rsidR="00673FB6" w:rsidRDefault="00407F9F" w:rsidP="00673FB6">
      <w:pPr>
        <w:pStyle w:val="TOC3"/>
        <w:tabs>
          <w:tab w:val="clear" w:pos="851"/>
          <w:tab w:val="clear" w:pos="1560"/>
        </w:tabs>
        <w:rPr>
          <w:rFonts w:asciiTheme="minorHAnsi" w:hAnsiTheme="minorHAnsi"/>
          <w:sz w:val="22"/>
          <w:szCs w:val="22"/>
          <w:lang w:val="en-US" w:eastAsia="en-US"/>
        </w:rPr>
      </w:pPr>
      <w:hyperlink w:anchor="_Toc151809800" w:history="1">
        <w:r w:rsidR="00673FB6" w:rsidRPr="00236640">
          <w:rPr>
            <w:rStyle w:val="Hyperlink"/>
            <w:lang w:bidi="en-US"/>
          </w:rPr>
          <w:t>Data Models</w:t>
        </w:r>
        <w:r w:rsidR="00673FB6">
          <w:rPr>
            <w:webHidden/>
          </w:rPr>
          <w:tab/>
        </w:r>
        <w:r>
          <w:rPr>
            <w:webHidden/>
          </w:rPr>
          <w:fldChar w:fldCharType="begin"/>
        </w:r>
        <w:r w:rsidR="00673FB6">
          <w:rPr>
            <w:webHidden/>
          </w:rPr>
          <w:instrText xml:space="preserve"> PAGEREF _Toc151809800 \h </w:instrText>
        </w:r>
        <w:r>
          <w:rPr>
            <w:webHidden/>
          </w:rPr>
        </w:r>
        <w:r>
          <w:rPr>
            <w:webHidden/>
          </w:rPr>
          <w:fldChar w:fldCharType="separate"/>
        </w:r>
        <w:r w:rsidR="001B7DC1">
          <w:rPr>
            <w:webHidden/>
          </w:rPr>
          <w:t>42</w:t>
        </w:r>
        <w:r>
          <w:rPr>
            <w:webHidden/>
          </w:rPr>
          <w:fldChar w:fldCharType="end"/>
        </w:r>
      </w:hyperlink>
    </w:p>
    <w:p w:rsidR="00673FB6" w:rsidRDefault="00407F9F" w:rsidP="00673FB6">
      <w:pPr>
        <w:pStyle w:val="TOC3"/>
        <w:tabs>
          <w:tab w:val="clear" w:pos="851"/>
          <w:tab w:val="clear" w:pos="1560"/>
        </w:tabs>
        <w:rPr>
          <w:rFonts w:asciiTheme="minorHAnsi" w:hAnsiTheme="minorHAnsi"/>
          <w:sz w:val="22"/>
          <w:szCs w:val="22"/>
          <w:lang w:val="en-US" w:eastAsia="en-US"/>
        </w:rPr>
      </w:pPr>
      <w:hyperlink w:anchor="_Toc151809801" w:history="1">
        <w:r w:rsidR="00673FB6" w:rsidRPr="00236640">
          <w:rPr>
            <w:rStyle w:val="Hyperlink"/>
            <w:lang w:bidi="en-US"/>
          </w:rPr>
          <w:t>Patient, Practitioner, and ServiceProvider</w:t>
        </w:r>
        <w:r w:rsidR="00673FB6">
          <w:rPr>
            <w:webHidden/>
          </w:rPr>
          <w:tab/>
        </w:r>
        <w:r>
          <w:rPr>
            <w:webHidden/>
          </w:rPr>
          <w:fldChar w:fldCharType="begin"/>
        </w:r>
        <w:r w:rsidR="00673FB6">
          <w:rPr>
            <w:webHidden/>
          </w:rPr>
          <w:instrText xml:space="preserve"> PAGEREF _Toc151809801 \h </w:instrText>
        </w:r>
        <w:r>
          <w:rPr>
            <w:webHidden/>
          </w:rPr>
        </w:r>
        <w:r>
          <w:rPr>
            <w:webHidden/>
          </w:rPr>
          <w:fldChar w:fldCharType="separate"/>
        </w:r>
        <w:r w:rsidR="001B7DC1">
          <w:rPr>
            <w:webHidden/>
          </w:rPr>
          <w:t>43</w:t>
        </w:r>
        <w:r>
          <w:rPr>
            <w:webHidden/>
          </w:rPr>
          <w:fldChar w:fldCharType="end"/>
        </w:r>
      </w:hyperlink>
    </w:p>
    <w:p w:rsidR="00673FB6" w:rsidRDefault="00407F9F" w:rsidP="00673FB6">
      <w:pPr>
        <w:pStyle w:val="TOC3"/>
        <w:tabs>
          <w:tab w:val="clear" w:pos="851"/>
          <w:tab w:val="clear" w:pos="1560"/>
        </w:tabs>
        <w:rPr>
          <w:rFonts w:asciiTheme="minorHAnsi" w:hAnsiTheme="minorHAnsi"/>
          <w:sz w:val="22"/>
          <w:szCs w:val="22"/>
          <w:lang w:val="en-US" w:eastAsia="en-US"/>
        </w:rPr>
      </w:pPr>
      <w:hyperlink w:anchor="_Toc151809802" w:history="1">
        <w:r w:rsidR="00673FB6" w:rsidRPr="00236640">
          <w:rPr>
            <w:rStyle w:val="Hyperlink"/>
            <w:lang w:bidi="en-US"/>
          </w:rPr>
          <w:t>Patient Register</w:t>
        </w:r>
        <w:r w:rsidR="00673FB6">
          <w:rPr>
            <w:webHidden/>
          </w:rPr>
          <w:tab/>
        </w:r>
        <w:r>
          <w:rPr>
            <w:webHidden/>
          </w:rPr>
          <w:fldChar w:fldCharType="begin"/>
        </w:r>
        <w:r w:rsidR="00673FB6">
          <w:rPr>
            <w:webHidden/>
          </w:rPr>
          <w:instrText xml:space="preserve"> PAGEREF _Toc151809802 \h </w:instrText>
        </w:r>
        <w:r>
          <w:rPr>
            <w:webHidden/>
          </w:rPr>
        </w:r>
        <w:r>
          <w:rPr>
            <w:webHidden/>
          </w:rPr>
          <w:fldChar w:fldCharType="separate"/>
        </w:r>
        <w:r w:rsidR="001B7DC1">
          <w:rPr>
            <w:webHidden/>
          </w:rPr>
          <w:t>43</w:t>
        </w:r>
        <w:r>
          <w:rPr>
            <w:webHidden/>
          </w:rPr>
          <w:fldChar w:fldCharType="end"/>
        </w:r>
      </w:hyperlink>
    </w:p>
    <w:p w:rsidR="00673FB6" w:rsidRDefault="00407F9F" w:rsidP="00673FB6">
      <w:pPr>
        <w:pStyle w:val="TOC3"/>
        <w:tabs>
          <w:tab w:val="clear" w:pos="851"/>
          <w:tab w:val="clear" w:pos="1560"/>
        </w:tabs>
        <w:rPr>
          <w:rFonts w:asciiTheme="minorHAnsi" w:hAnsiTheme="minorHAnsi"/>
          <w:sz w:val="22"/>
          <w:szCs w:val="22"/>
          <w:lang w:val="en-US" w:eastAsia="en-US"/>
        </w:rPr>
      </w:pPr>
      <w:hyperlink w:anchor="_Toc151809803" w:history="1">
        <w:r w:rsidR="00673FB6" w:rsidRPr="00236640">
          <w:rPr>
            <w:rStyle w:val="Hyperlink"/>
            <w:lang w:bidi="en-US"/>
          </w:rPr>
          <w:t>Practitioner Register</w:t>
        </w:r>
        <w:r w:rsidR="00673FB6">
          <w:rPr>
            <w:webHidden/>
          </w:rPr>
          <w:tab/>
        </w:r>
        <w:r>
          <w:rPr>
            <w:webHidden/>
          </w:rPr>
          <w:fldChar w:fldCharType="begin"/>
        </w:r>
        <w:r w:rsidR="00673FB6">
          <w:rPr>
            <w:webHidden/>
          </w:rPr>
          <w:instrText xml:space="preserve"> PAGEREF _Toc151809803 \h </w:instrText>
        </w:r>
        <w:r>
          <w:rPr>
            <w:webHidden/>
          </w:rPr>
        </w:r>
        <w:r>
          <w:rPr>
            <w:webHidden/>
          </w:rPr>
          <w:fldChar w:fldCharType="separate"/>
        </w:r>
        <w:r w:rsidR="001B7DC1">
          <w:rPr>
            <w:webHidden/>
          </w:rPr>
          <w:t>45</w:t>
        </w:r>
        <w:r>
          <w:rPr>
            <w:webHidden/>
          </w:rPr>
          <w:fldChar w:fldCharType="end"/>
        </w:r>
      </w:hyperlink>
    </w:p>
    <w:p w:rsidR="00673FB6" w:rsidRDefault="00407F9F" w:rsidP="00673FB6">
      <w:pPr>
        <w:pStyle w:val="TOC2"/>
        <w:tabs>
          <w:tab w:val="clear" w:pos="851"/>
          <w:tab w:val="clear" w:pos="1560"/>
        </w:tabs>
        <w:rPr>
          <w:sz w:val="22"/>
          <w:szCs w:val="22"/>
          <w:lang w:bidi="ar-SA"/>
        </w:rPr>
      </w:pPr>
      <w:hyperlink w:anchor="_Toc151809804" w:history="1">
        <w:r w:rsidR="00673FB6" w:rsidRPr="00236640">
          <w:rPr>
            <w:rStyle w:val="Hyperlink"/>
          </w:rPr>
          <w:t>Asynchronous Messaging, Store and Forward and Conversation Chaining</w:t>
        </w:r>
        <w:r w:rsidR="00673FB6">
          <w:rPr>
            <w:webHidden/>
          </w:rPr>
          <w:tab/>
        </w:r>
        <w:r>
          <w:rPr>
            <w:webHidden/>
          </w:rPr>
          <w:fldChar w:fldCharType="begin"/>
        </w:r>
        <w:r w:rsidR="00673FB6">
          <w:rPr>
            <w:webHidden/>
          </w:rPr>
          <w:instrText xml:space="preserve"> PAGEREF _Toc151809804 \h </w:instrText>
        </w:r>
        <w:r>
          <w:rPr>
            <w:webHidden/>
          </w:rPr>
        </w:r>
        <w:r>
          <w:rPr>
            <w:webHidden/>
          </w:rPr>
          <w:fldChar w:fldCharType="separate"/>
        </w:r>
        <w:r w:rsidR="001B7DC1">
          <w:rPr>
            <w:webHidden/>
          </w:rPr>
          <w:t>47</w:t>
        </w:r>
        <w:r>
          <w:rPr>
            <w:webHidden/>
          </w:rPr>
          <w:fldChar w:fldCharType="end"/>
        </w:r>
      </w:hyperlink>
    </w:p>
    <w:p w:rsidR="00673FB6" w:rsidRDefault="00407F9F" w:rsidP="00673FB6">
      <w:pPr>
        <w:pStyle w:val="TOC3"/>
        <w:tabs>
          <w:tab w:val="clear" w:pos="851"/>
          <w:tab w:val="clear" w:pos="1560"/>
        </w:tabs>
        <w:rPr>
          <w:rFonts w:asciiTheme="minorHAnsi" w:hAnsiTheme="minorHAnsi"/>
          <w:sz w:val="22"/>
          <w:szCs w:val="22"/>
          <w:lang w:val="en-US" w:eastAsia="en-US"/>
        </w:rPr>
      </w:pPr>
      <w:hyperlink w:anchor="_Toc151809805" w:history="1">
        <w:r w:rsidR="00673FB6" w:rsidRPr="00236640">
          <w:rPr>
            <w:rStyle w:val="Hyperlink"/>
            <w:lang w:bidi="en-US"/>
          </w:rPr>
          <w:t>Purpose</w:t>
        </w:r>
        <w:r w:rsidR="00673FB6">
          <w:rPr>
            <w:webHidden/>
          </w:rPr>
          <w:tab/>
        </w:r>
        <w:r>
          <w:rPr>
            <w:webHidden/>
          </w:rPr>
          <w:fldChar w:fldCharType="begin"/>
        </w:r>
        <w:r w:rsidR="00673FB6">
          <w:rPr>
            <w:webHidden/>
          </w:rPr>
          <w:instrText xml:space="preserve"> PAGEREF _Toc151809805 \h </w:instrText>
        </w:r>
        <w:r>
          <w:rPr>
            <w:webHidden/>
          </w:rPr>
        </w:r>
        <w:r>
          <w:rPr>
            <w:webHidden/>
          </w:rPr>
          <w:fldChar w:fldCharType="separate"/>
        </w:r>
        <w:r w:rsidR="001B7DC1">
          <w:rPr>
            <w:webHidden/>
          </w:rPr>
          <w:t>47</w:t>
        </w:r>
        <w:r>
          <w:rPr>
            <w:webHidden/>
          </w:rPr>
          <w:fldChar w:fldCharType="end"/>
        </w:r>
      </w:hyperlink>
    </w:p>
    <w:p w:rsidR="00673FB6" w:rsidRDefault="00407F9F" w:rsidP="00673FB6">
      <w:pPr>
        <w:pStyle w:val="TOC3"/>
        <w:tabs>
          <w:tab w:val="clear" w:pos="851"/>
          <w:tab w:val="clear" w:pos="1560"/>
        </w:tabs>
        <w:rPr>
          <w:rFonts w:asciiTheme="minorHAnsi" w:hAnsiTheme="minorHAnsi"/>
          <w:sz w:val="22"/>
          <w:szCs w:val="22"/>
          <w:lang w:val="en-US" w:eastAsia="en-US"/>
        </w:rPr>
      </w:pPr>
      <w:hyperlink w:anchor="_Toc151809806" w:history="1">
        <w:r w:rsidR="00673FB6" w:rsidRPr="00236640">
          <w:rPr>
            <w:rStyle w:val="Hyperlink"/>
            <w:lang w:bidi="en-US"/>
          </w:rPr>
          <w:t>Design Principles</w:t>
        </w:r>
        <w:r w:rsidR="00673FB6">
          <w:rPr>
            <w:webHidden/>
          </w:rPr>
          <w:tab/>
        </w:r>
        <w:r>
          <w:rPr>
            <w:webHidden/>
          </w:rPr>
          <w:fldChar w:fldCharType="begin"/>
        </w:r>
        <w:r w:rsidR="00673FB6">
          <w:rPr>
            <w:webHidden/>
          </w:rPr>
          <w:instrText xml:space="preserve"> PAGEREF _Toc151809806 \h </w:instrText>
        </w:r>
        <w:r>
          <w:rPr>
            <w:webHidden/>
          </w:rPr>
        </w:r>
        <w:r>
          <w:rPr>
            <w:webHidden/>
          </w:rPr>
          <w:fldChar w:fldCharType="separate"/>
        </w:r>
        <w:r w:rsidR="001B7DC1">
          <w:rPr>
            <w:webHidden/>
          </w:rPr>
          <w:t>47</w:t>
        </w:r>
        <w:r>
          <w:rPr>
            <w:webHidden/>
          </w:rPr>
          <w:fldChar w:fldCharType="end"/>
        </w:r>
      </w:hyperlink>
    </w:p>
    <w:p w:rsidR="00673FB6" w:rsidRDefault="00407F9F" w:rsidP="00673FB6">
      <w:pPr>
        <w:pStyle w:val="TOC3"/>
        <w:tabs>
          <w:tab w:val="clear" w:pos="851"/>
          <w:tab w:val="clear" w:pos="1560"/>
        </w:tabs>
        <w:rPr>
          <w:rFonts w:asciiTheme="minorHAnsi" w:hAnsiTheme="minorHAnsi"/>
          <w:sz w:val="22"/>
          <w:szCs w:val="22"/>
          <w:lang w:val="en-US" w:eastAsia="en-US"/>
        </w:rPr>
      </w:pPr>
      <w:hyperlink w:anchor="_Toc151809807" w:history="1">
        <w:r w:rsidR="00673FB6" w:rsidRPr="00236640">
          <w:rPr>
            <w:rStyle w:val="Hyperlink"/>
            <w:lang w:bidi="en-US"/>
          </w:rPr>
          <w:t>“Pull” Functionality</w:t>
        </w:r>
        <w:r w:rsidR="00673FB6">
          <w:rPr>
            <w:webHidden/>
          </w:rPr>
          <w:tab/>
        </w:r>
        <w:r>
          <w:rPr>
            <w:webHidden/>
          </w:rPr>
          <w:fldChar w:fldCharType="begin"/>
        </w:r>
        <w:r w:rsidR="00673FB6">
          <w:rPr>
            <w:webHidden/>
          </w:rPr>
          <w:instrText xml:space="preserve"> PAGEREF _Toc151809807 \h </w:instrText>
        </w:r>
        <w:r>
          <w:rPr>
            <w:webHidden/>
          </w:rPr>
        </w:r>
        <w:r>
          <w:rPr>
            <w:webHidden/>
          </w:rPr>
          <w:fldChar w:fldCharType="separate"/>
        </w:r>
        <w:r w:rsidR="001B7DC1">
          <w:rPr>
            <w:webHidden/>
          </w:rPr>
          <w:t>48</w:t>
        </w:r>
        <w:r>
          <w:rPr>
            <w:webHidden/>
          </w:rPr>
          <w:fldChar w:fldCharType="end"/>
        </w:r>
      </w:hyperlink>
    </w:p>
    <w:p w:rsidR="00673FB6" w:rsidRDefault="00407F9F" w:rsidP="00673FB6">
      <w:pPr>
        <w:pStyle w:val="TOC3"/>
        <w:tabs>
          <w:tab w:val="clear" w:pos="851"/>
          <w:tab w:val="clear" w:pos="1560"/>
        </w:tabs>
        <w:rPr>
          <w:rFonts w:asciiTheme="minorHAnsi" w:hAnsiTheme="minorHAnsi"/>
          <w:sz w:val="22"/>
          <w:szCs w:val="22"/>
          <w:lang w:val="en-US" w:eastAsia="en-US"/>
        </w:rPr>
      </w:pPr>
      <w:hyperlink w:anchor="_Toc151809808" w:history="1">
        <w:r w:rsidR="00673FB6" w:rsidRPr="00236640">
          <w:rPr>
            <w:rStyle w:val="Hyperlink"/>
            <w:lang w:bidi="en-US"/>
          </w:rPr>
          <w:t>Configuration</w:t>
        </w:r>
        <w:r w:rsidR="00673FB6">
          <w:rPr>
            <w:webHidden/>
          </w:rPr>
          <w:tab/>
        </w:r>
        <w:r>
          <w:rPr>
            <w:webHidden/>
          </w:rPr>
          <w:fldChar w:fldCharType="begin"/>
        </w:r>
        <w:r w:rsidR="00673FB6">
          <w:rPr>
            <w:webHidden/>
          </w:rPr>
          <w:instrText xml:space="preserve"> PAGEREF _Toc151809808 \h </w:instrText>
        </w:r>
        <w:r>
          <w:rPr>
            <w:webHidden/>
          </w:rPr>
        </w:r>
        <w:r>
          <w:rPr>
            <w:webHidden/>
          </w:rPr>
          <w:fldChar w:fldCharType="separate"/>
        </w:r>
        <w:r w:rsidR="001B7DC1">
          <w:rPr>
            <w:webHidden/>
          </w:rPr>
          <w:t>48</w:t>
        </w:r>
        <w:r>
          <w:rPr>
            <w:webHidden/>
          </w:rPr>
          <w:fldChar w:fldCharType="end"/>
        </w:r>
      </w:hyperlink>
    </w:p>
    <w:p w:rsidR="00673FB6" w:rsidRDefault="00407F9F" w:rsidP="00673FB6">
      <w:pPr>
        <w:pStyle w:val="TOC2"/>
        <w:tabs>
          <w:tab w:val="clear" w:pos="851"/>
          <w:tab w:val="clear" w:pos="1560"/>
        </w:tabs>
        <w:rPr>
          <w:sz w:val="22"/>
          <w:szCs w:val="22"/>
          <w:lang w:bidi="ar-SA"/>
        </w:rPr>
      </w:pPr>
      <w:hyperlink w:anchor="_Toc151809809" w:history="1">
        <w:r w:rsidR="00673FB6" w:rsidRPr="00236640">
          <w:rPr>
            <w:rStyle w:val="Hyperlink"/>
          </w:rPr>
          <w:t>Connection Engine Adapter</w:t>
        </w:r>
        <w:r w:rsidR="00673FB6">
          <w:rPr>
            <w:webHidden/>
          </w:rPr>
          <w:tab/>
        </w:r>
        <w:r>
          <w:rPr>
            <w:webHidden/>
          </w:rPr>
          <w:fldChar w:fldCharType="begin"/>
        </w:r>
        <w:r w:rsidR="00673FB6">
          <w:rPr>
            <w:webHidden/>
          </w:rPr>
          <w:instrText xml:space="preserve"> PAGEREF _Toc151809809 \h </w:instrText>
        </w:r>
        <w:r>
          <w:rPr>
            <w:webHidden/>
          </w:rPr>
        </w:r>
        <w:r>
          <w:rPr>
            <w:webHidden/>
          </w:rPr>
          <w:fldChar w:fldCharType="separate"/>
        </w:r>
        <w:r w:rsidR="001B7DC1">
          <w:rPr>
            <w:webHidden/>
          </w:rPr>
          <w:t>49</w:t>
        </w:r>
        <w:r>
          <w:rPr>
            <w:webHidden/>
          </w:rPr>
          <w:fldChar w:fldCharType="end"/>
        </w:r>
      </w:hyperlink>
    </w:p>
    <w:p w:rsidR="00673FB6" w:rsidRDefault="00407F9F" w:rsidP="00673FB6">
      <w:pPr>
        <w:pStyle w:val="TOC3"/>
        <w:tabs>
          <w:tab w:val="clear" w:pos="851"/>
          <w:tab w:val="clear" w:pos="1560"/>
        </w:tabs>
        <w:rPr>
          <w:rFonts w:asciiTheme="minorHAnsi" w:hAnsiTheme="minorHAnsi"/>
          <w:sz w:val="22"/>
          <w:szCs w:val="22"/>
          <w:lang w:val="en-US" w:eastAsia="en-US"/>
        </w:rPr>
      </w:pPr>
      <w:hyperlink w:anchor="_Toc151809810" w:history="1">
        <w:r w:rsidR="00673FB6" w:rsidRPr="00236640">
          <w:rPr>
            <w:rStyle w:val="Hyperlink"/>
            <w:lang w:bidi="en-US"/>
          </w:rPr>
          <w:t>Purpose</w:t>
        </w:r>
        <w:r w:rsidR="00673FB6">
          <w:rPr>
            <w:webHidden/>
          </w:rPr>
          <w:tab/>
        </w:r>
        <w:r>
          <w:rPr>
            <w:webHidden/>
          </w:rPr>
          <w:fldChar w:fldCharType="begin"/>
        </w:r>
        <w:r w:rsidR="00673FB6">
          <w:rPr>
            <w:webHidden/>
          </w:rPr>
          <w:instrText xml:space="preserve"> PAGEREF _Toc151809810 \h </w:instrText>
        </w:r>
        <w:r>
          <w:rPr>
            <w:webHidden/>
          </w:rPr>
        </w:r>
        <w:r>
          <w:rPr>
            <w:webHidden/>
          </w:rPr>
          <w:fldChar w:fldCharType="separate"/>
        </w:r>
        <w:r w:rsidR="001B7DC1">
          <w:rPr>
            <w:webHidden/>
          </w:rPr>
          <w:t>49</w:t>
        </w:r>
        <w:r>
          <w:rPr>
            <w:webHidden/>
          </w:rPr>
          <w:fldChar w:fldCharType="end"/>
        </w:r>
      </w:hyperlink>
    </w:p>
    <w:p w:rsidR="00673FB6" w:rsidRDefault="00407F9F" w:rsidP="00673FB6">
      <w:pPr>
        <w:pStyle w:val="TOC3"/>
        <w:tabs>
          <w:tab w:val="clear" w:pos="851"/>
          <w:tab w:val="clear" w:pos="1560"/>
        </w:tabs>
        <w:rPr>
          <w:rFonts w:asciiTheme="minorHAnsi" w:hAnsiTheme="minorHAnsi"/>
          <w:sz w:val="22"/>
          <w:szCs w:val="22"/>
          <w:lang w:val="en-US" w:eastAsia="en-US"/>
        </w:rPr>
      </w:pPr>
      <w:hyperlink w:anchor="_Toc151809811" w:history="1">
        <w:r w:rsidR="00673FB6" w:rsidRPr="00236640">
          <w:rPr>
            <w:rStyle w:val="Hyperlink"/>
            <w:lang w:bidi="en-US"/>
          </w:rPr>
          <w:t>Design Principles</w:t>
        </w:r>
        <w:r w:rsidR="00673FB6">
          <w:rPr>
            <w:webHidden/>
          </w:rPr>
          <w:tab/>
        </w:r>
        <w:r>
          <w:rPr>
            <w:webHidden/>
          </w:rPr>
          <w:fldChar w:fldCharType="begin"/>
        </w:r>
        <w:r w:rsidR="00673FB6">
          <w:rPr>
            <w:webHidden/>
          </w:rPr>
          <w:instrText xml:space="preserve"> PAGEREF _Toc151809811 \h </w:instrText>
        </w:r>
        <w:r>
          <w:rPr>
            <w:webHidden/>
          </w:rPr>
        </w:r>
        <w:r>
          <w:rPr>
            <w:webHidden/>
          </w:rPr>
          <w:fldChar w:fldCharType="separate"/>
        </w:r>
        <w:r w:rsidR="001B7DC1">
          <w:rPr>
            <w:webHidden/>
          </w:rPr>
          <w:t>49</w:t>
        </w:r>
        <w:r>
          <w:rPr>
            <w:webHidden/>
          </w:rPr>
          <w:fldChar w:fldCharType="end"/>
        </w:r>
      </w:hyperlink>
    </w:p>
    <w:p w:rsidR="00673FB6" w:rsidRDefault="00407F9F" w:rsidP="00673FB6">
      <w:pPr>
        <w:pStyle w:val="TOC2"/>
        <w:tabs>
          <w:tab w:val="clear" w:pos="851"/>
          <w:tab w:val="clear" w:pos="1560"/>
        </w:tabs>
        <w:rPr>
          <w:sz w:val="22"/>
          <w:szCs w:val="22"/>
          <w:lang w:bidi="ar-SA"/>
        </w:rPr>
      </w:pPr>
      <w:hyperlink w:anchor="_Toc151809812" w:history="1">
        <w:r w:rsidR="00673FB6" w:rsidRPr="00236640">
          <w:rPr>
            <w:rStyle w:val="Hyperlink"/>
          </w:rPr>
          <w:t>Connection Engine Message Translation Service</w:t>
        </w:r>
        <w:r w:rsidR="00673FB6">
          <w:rPr>
            <w:webHidden/>
          </w:rPr>
          <w:tab/>
        </w:r>
        <w:r>
          <w:rPr>
            <w:webHidden/>
          </w:rPr>
          <w:fldChar w:fldCharType="begin"/>
        </w:r>
        <w:r w:rsidR="00673FB6">
          <w:rPr>
            <w:webHidden/>
          </w:rPr>
          <w:instrText xml:space="preserve"> PAGEREF _Toc151809812 \h </w:instrText>
        </w:r>
        <w:r>
          <w:rPr>
            <w:webHidden/>
          </w:rPr>
        </w:r>
        <w:r>
          <w:rPr>
            <w:webHidden/>
          </w:rPr>
          <w:fldChar w:fldCharType="separate"/>
        </w:r>
        <w:r w:rsidR="001B7DC1">
          <w:rPr>
            <w:webHidden/>
          </w:rPr>
          <w:t>50</w:t>
        </w:r>
        <w:r>
          <w:rPr>
            <w:webHidden/>
          </w:rPr>
          <w:fldChar w:fldCharType="end"/>
        </w:r>
      </w:hyperlink>
    </w:p>
    <w:p w:rsidR="00673FB6" w:rsidRDefault="00407F9F" w:rsidP="00673FB6">
      <w:pPr>
        <w:pStyle w:val="TOC3"/>
        <w:tabs>
          <w:tab w:val="clear" w:pos="851"/>
          <w:tab w:val="clear" w:pos="1560"/>
        </w:tabs>
        <w:rPr>
          <w:rFonts w:asciiTheme="minorHAnsi" w:hAnsiTheme="minorHAnsi"/>
          <w:sz w:val="22"/>
          <w:szCs w:val="22"/>
          <w:lang w:val="en-US" w:eastAsia="en-US"/>
        </w:rPr>
      </w:pPr>
      <w:hyperlink w:anchor="_Toc151809813" w:history="1">
        <w:r w:rsidR="00673FB6" w:rsidRPr="00236640">
          <w:rPr>
            <w:rStyle w:val="Hyperlink"/>
            <w:lang w:bidi="en-US"/>
          </w:rPr>
          <w:t>Purpose</w:t>
        </w:r>
        <w:r w:rsidR="00673FB6">
          <w:rPr>
            <w:webHidden/>
          </w:rPr>
          <w:tab/>
        </w:r>
        <w:r>
          <w:rPr>
            <w:webHidden/>
          </w:rPr>
          <w:fldChar w:fldCharType="begin"/>
        </w:r>
        <w:r w:rsidR="00673FB6">
          <w:rPr>
            <w:webHidden/>
          </w:rPr>
          <w:instrText xml:space="preserve"> PAGEREF _Toc151809813 \h </w:instrText>
        </w:r>
        <w:r>
          <w:rPr>
            <w:webHidden/>
          </w:rPr>
        </w:r>
        <w:r>
          <w:rPr>
            <w:webHidden/>
          </w:rPr>
          <w:fldChar w:fldCharType="separate"/>
        </w:r>
        <w:r w:rsidR="001B7DC1">
          <w:rPr>
            <w:webHidden/>
          </w:rPr>
          <w:t>50</w:t>
        </w:r>
        <w:r>
          <w:rPr>
            <w:webHidden/>
          </w:rPr>
          <w:fldChar w:fldCharType="end"/>
        </w:r>
      </w:hyperlink>
    </w:p>
    <w:p w:rsidR="00673FB6" w:rsidRDefault="00407F9F" w:rsidP="00673FB6">
      <w:pPr>
        <w:pStyle w:val="TOC3"/>
        <w:tabs>
          <w:tab w:val="clear" w:pos="851"/>
          <w:tab w:val="clear" w:pos="1560"/>
        </w:tabs>
        <w:rPr>
          <w:rFonts w:asciiTheme="minorHAnsi" w:hAnsiTheme="minorHAnsi"/>
          <w:sz w:val="22"/>
          <w:szCs w:val="22"/>
          <w:lang w:val="en-US" w:eastAsia="en-US"/>
        </w:rPr>
      </w:pPr>
      <w:hyperlink w:anchor="_Toc151809814" w:history="1">
        <w:r w:rsidR="00673FB6" w:rsidRPr="00236640">
          <w:rPr>
            <w:rStyle w:val="Hyperlink"/>
            <w:lang w:bidi="en-US"/>
          </w:rPr>
          <w:t>Design Principles</w:t>
        </w:r>
        <w:r w:rsidR="00673FB6">
          <w:rPr>
            <w:webHidden/>
          </w:rPr>
          <w:tab/>
        </w:r>
        <w:r>
          <w:rPr>
            <w:webHidden/>
          </w:rPr>
          <w:fldChar w:fldCharType="begin"/>
        </w:r>
        <w:r w:rsidR="00673FB6">
          <w:rPr>
            <w:webHidden/>
          </w:rPr>
          <w:instrText xml:space="preserve"> PAGEREF _Toc151809814 \h </w:instrText>
        </w:r>
        <w:r>
          <w:rPr>
            <w:webHidden/>
          </w:rPr>
        </w:r>
        <w:r>
          <w:rPr>
            <w:webHidden/>
          </w:rPr>
          <w:fldChar w:fldCharType="separate"/>
        </w:r>
        <w:r w:rsidR="001B7DC1">
          <w:rPr>
            <w:webHidden/>
          </w:rPr>
          <w:t>50</w:t>
        </w:r>
        <w:r>
          <w:rPr>
            <w:webHidden/>
          </w:rPr>
          <w:fldChar w:fldCharType="end"/>
        </w:r>
      </w:hyperlink>
    </w:p>
    <w:p w:rsidR="00673FB6" w:rsidRDefault="00407F9F" w:rsidP="00673FB6">
      <w:pPr>
        <w:pStyle w:val="TOC1"/>
        <w:tabs>
          <w:tab w:val="clear" w:pos="851"/>
          <w:tab w:val="clear" w:pos="1560"/>
        </w:tabs>
        <w:rPr>
          <w:b w:val="0"/>
          <w:sz w:val="22"/>
          <w:szCs w:val="22"/>
          <w:lang w:bidi="ar-SA"/>
        </w:rPr>
      </w:pPr>
      <w:hyperlink w:anchor="_Toc151809815" w:history="1">
        <w:r w:rsidR="00673FB6" w:rsidRPr="00236640">
          <w:rPr>
            <w:rStyle w:val="Hyperlink"/>
          </w:rPr>
          <w:t>Appendix 1 – Connection Engine Message XML Schema</w:t>
        </w:r>
        <w:r w:rsidR="00673FB6">
          <w:rPr>
            <w:webHidden/>
          </w:rPr>
          <w:tab/>
        </w:r>
        <w:r>
          <w:rPr>
            <w:webHidden/>
          </w:rPr>
          <w:fldChar w:fldCharType="begin"/>
        </w:r>
        <w:r w:rsidR="00673FB6">
          <w:rPr>
            <w:webHidden/>
          </w:rPr>
          <w:instrText xml:space="preserve"> PAGEREF _Toc151809815 \h </w:instrText>
        </w:r>
        <w:r>
          <w:rPr>
            <w:webHidden/>
          </w:rPr>
        </w:r>
        <w:r>
          <w:rPr>
            <w:webHidden/>
          </w:rPr>
          <w:fldChar w:fldCharType="separate"/>
        </w:r>
        <w:r w:rsidR="001B7DC1">
          <w:rPr>
            <w:webHidden/>
          </w:rPr>
          <w:t>51</w:t>
        </w:r>
        <w:r>
          <w:rPr>
            <w:webHidden/>
          </w:rPr>
          <w:fldChar w:fldCharType="end"/>
        </w:r>
      </w:hyperlink>
    </w:p>
    <w:p w:rsidR="00673FB6" w:rsidRDefault="00407F9F" w:rsidP="00673FB6">
      <w:pPr>
        <w:pStyle w:val="TOC1"/>
        <w:tabs>
          <w:tab w:val="clear" w:pos="851"/>
          <w:tab w:val="clear" w:pos="1560"/>
        </w:tabs>
        <w:rPr>
          <w:b w:val="0"/>
          <w:sz w:val="22"/>
          <w:szCs w:val="22"/>
          <w:lang w:bidi="ar-SA"/>
        </w:rPr>
      </w:pPr>
      <w:hyperlink w:anchor="_Toc151809816" w:history="1">
        <w:r w:rsidR="00673FB6" w:rsidRPr="00236640">
          <w:rPr>
            <w:rStyle w:val="Hyperlink"/>
          </w:rPr>
          <w:t>Appendix 2 – Health Connection Engine Service Index</w:t>
        </w:r>
        <w:r w:rsidR="00673FB6">
          <w:rPr>
            <w:webHidden/>
          </w:rPr>
          <w:tab/>
        </w:r>
        <w:r>
          <w:rPr>
            <w:webHidden/>
          </w:rPr>
          <w:fldChar w:fldCharType="begin"/>
        </w:r>
        <w:r w:rsidR="00673FB6">
          <w:rPr>
            <w:webHidden/>
          </w:rPr>
          <w:instrText xml:space="preserve"> PAGEREF _Toc151809816 \h </w:instrText>
        </w:r>
        <w:r>
          <w:rPr>
            <w:webHidden/>
          </w:rPr>
        </w:r>
        <w:r>
          <w:rPr>
            <w:webHidden/>
          </w:rPr>
          <w:fldChar w:fldCharType="separate"/>
        </w:r>
        <w:r w:rsidR="001B7DC1">
          <w:rPr>
            <w:webHidden/>
          </w:rPr>
          <w:t>63</w:t>
        </w:r>
        <w:r>
          <w:rPr>
            <w:webHidden/>
          </w:rPr>
          <w:fldChar w:fldCharType="end"/>
        </w:r>
      </w:hyperlink>
    </w:p>
    <w:p w:rsidR="00673FB6" w:rsidRDefault="00407F9F" w:rsidP="00673FB6">
      <w:pPr>
        <w:pStyle w:val="TOC1"/>
        <w:tabs>
          <w:tab w:val="clear" w:pos="851"/>
          <w:tab w:val="clear" w:pos="1560"/>
        </w:tabs>
        <w:rPr>
          <w:b w:val="0"/>
          <w:sz w:val="22"/>
          <w:szCs w:val="22"/>
          <w:lang w:bidi="ar-SA"/>
        </w:rPr>
      </w:pPr>
      <w:hyperlink w:anchor="_Toc151809817" w:history="1">
        <w:r w:rsidR="00673FB6" w:rsidRPr="00236640">
          <w:rPr>
            <w:rStyle w:val="Hyperlink"/>
          </w:rPr>
          <w:t>Appendix 3 – Message Types</w:t>
        </w:r>
        <w:r w:rsidR="00673FB6">
          <w:rPr>
            <w:webHidden/>
          </w:rPr>
          <w:tab/>
        </w:r>
        <w:r>
          <w:rPr>
            <w:webHidden/>
          </w:rPr>
          <w:fldChar w:fldCharType="begin"/>
        </w:r>
        <w:r w:rsidR="00673FB6">
          <w:rPr>
            <w:webHidden/>
          </w:rPr>
          <w:instrText xml:space="preserve"> PAGEREF _Toc151809817 \h </w:instrText>
        </w:r>
        <w:r>
          <w:rPr>
            <w:webHidden/>
          </w:rPr>
        </w:r>
        <w:r>
          <w:rPr>
            <w:webHidden/>
          </w:rPr>
          <w:fldChar w:fldCharType="separate"/>
        </w:r>
        <w:r w:rsidR="001B7DC1">
          <w:rPr>
            <w:webHidden/>
          </w:rPr>
          <w:t>65</w:t>
        </w:r>
        <w:r>
          <w:rPr>
            <w:webHidden/>
          </w:rPr>
          <w:fldChar w:fldCharType="end"/>
        </w:r>
      </w:hyperlink>
    </w:p>
    <w:p w:rsidR="00673FB6" w:rsidRDefault="00407F9F" w:rsidP="00673FB6">
      <w:pPr>
        <w:pStyle w:val="TOC2"/>
        <w:tabs>
          <w:tab w:val="clear" w:pos="851"/>
          <w:tab w:val="clear" w:pos="1560"/>
        </w:tabs>
        <w:rPr>
          <w:sz w:val="22"/>
          <w:szCs w:val="22"/>
          <w:lang w:bidi="ar-SA"/>
        </w:rPr>
      </w:pPr>
      <w:hyperlink w:anchor="_Toc151809818" w:history="1">
        <w:r w:rsidR="00673FB6" w:rsidRPr="00236640">
          <w:rPr>
            <w:rStyle w:val="Hyperlink"/>
          </w:rPr>
          <w:t>Summary of support message types</w:t>
        </w:r>
        <w:r w:rsidR="00673FB6">
          <w:rPr>
            <w:webHidden/>
          </w:rPr>
          <w:tab/>
        </w:r>
        <w:r>
          <w:rPr>
            <w:webHidden/>
          </w:rPr>
          <w:fldChar w:fldCharType="begin"/>
        </w:r>
        <w:r w:rsidR="00673FB6">
          <w:rPr>
            <w:webHidden/>
          </w:rPr>
          <w:instrText xml:space="preserve"> PAGEREF _Toc151809818 \h </w:instrText>
        </w:r>
        <w:r>
          <w:rPr>
            <w:webHidden/>
          </w:rPr>
        </w:r>
        <w:r>
          <w:rPr>
            <w:webHidden/>
          </w:rPr>
          <w:fldChar w:fldCharType="separate"/>
        </w:r>
        <w:r w:rsidR="001B7DC1">
          <w:rPr>
            <w:webHidden/>
          </w:rPr>
          <w:t>65</w:t>
        </w:r>
        <w:r>
          <w:rPr>
            <w:webHidden/>
          </w:rPr>
          <w:fldChar w:fldCharType="end"/>
        </w:r>
      </w:hyperlink>
    </w:p>
    <w:p w:rsidR="00673FB6" w:rsidRDefault="00407F9F" w:rsidP="00673FB6">
      <w:pPr>
        <w:pStyle w:val="TOC1"/>
        <w:tabs>
          <w:tab w:val="clear" w:pos="851"/>
          <w:tab w:val="clear" w:pos="1560"/>
        </w:tabs>
        <w:rPr>
          <w:b w:val="0"/>
          <w:sz w:val="22"/>
          <w:szCs w:val="22"/>
          <w:lang w:bidi="ar-SA"/>
        </w:rPr>
      </w:pPr>
      <w:hyperlink w:anchor="_Toc151809819" w:history="1">
        <w:r w:rsidR="00673FB6" w:rsidRPr="00236640">
          <w:rPr>
            <w:rStyle w:val="Hyperlink"/>
          </w:rPr>
          <w:t>Appendix 4 – Routing Service BizTalk Implementation</w:t>
        </w:r>
        <w:r w:rsidR="00673FB6">
          <w:rPr>
            <w:webHidden/>
          </w:rPr>
          <w:tab/>
        </w:r>
        <w:r>
          <w:rPr>
            <w:webHidden/>
          </w:rPr>
          <w:fldChar w:fldCharType="begin"/>
        </w:r>
        <w:r w:rsidR="00673FB6">
          <w:rPr>
            <w:webHidden/>
          </w:rPr>
          <w:instrText xml:space="preserve"> PAGEREF _Toc151809819 \h </w:instrText>
        </w:r>
        <w:r>
          <w:rPr>
            <w:webHidden/>
          </w:rPr>
        </w:r>
        <w:r>
          <w:rPr>
            <w:webHidden/>
          </w:rPr>
          <w:fldChar w:fldCharType="separate"/>
        </w:r>
        <w:r w:rsidR="001B7DC1">
          <w:rPr>
            <w:webHidden/>
          </w:rPr>
          <w:t>69</w:t>
        </w:r>
        <w:r>
          <w:rPr>
            <w:webHidden/>
          </w:rPr>
          <w:fldChar w:fldCharType="end"/>
        </w:r>
      </w:hyperlink>
    </w:p>
    <w:p w:rsidR="00673FB6" w:rsidRDefault="00407F9F" w:rsidP="00673FB6">
      <w:pPr>
        <w:pStyle w:val="TOC1"/>
        <w:tabs>
          <w:tab w:val="clear" w:pos="851"/>
          <w:tab w:val="clear" w:pos="1560"/>
        </w:tabs>
        <w:rPr>
          <w:b w:val="0"/>
          <w:sz w:val="22"/>
          <w:szCs w:val="22"/>
          <w:lang w:bidi="ar-SA"/>
        </w:rPr>
      </w:pPr>
      <w:hyperlink w:anchor="_Toc151809820" w:history="1">
        <w:r w:rsidR="00673FB6" w:rsidRPr="00236640">
          <w:rPr>
            <w:rStyle w:val="Hyperlink"/>
          </w:rPr>
          <w:t>Appendix 5 – Adapter Base Class Diagram</w:t>
        </w:r>
        <w:r w:rsidR="00673FB6">
          <w:rPr>
            <w:webHidden/>
          </w:rPr>
          <w:tab/>
        </w:r>
        <w:r>
          <w:rPr>
            <w:webHidden/>
          </w:rPr>
          <w:fldChar w:fldCharType="begin"/>
        </w:r>
        <w:r w:rsidR="00673FB6">
          <w:rPr>
            <w:webHidden/>
          </w:rPr>
          <w:instrText xml:space="preserve"> PAGEREF _Toc151809820 \h </w:instrText>
        </w:r>
        <w:r>
          <w:rPr>
            <w:webHidden/>
          </w:rPr>
        </w:r>
        <w:r>
          <w:rPr>
            <w:webHidden/>
          </w:rPr>
          <w:fldChar w:fldCharType="separate"/>
        </w:r>
        <w:r w:rsidR="001B7DC1">
          <w:rPr>
            <w:webHidden/>
          </w:rPr>
          <w:t>76</w:t>
        </w:r>
        <w:r>
          <w:rPr>
            <w:webHidden/>
          </w:rPr>
          <w:fldChar w:fldCharType="end"/>
        </w:r>
      </w:hyperlink>
    </w:p>
    <w:p w:rsidR="00673FB6" w:rsidRDefault="00407F9F" w:rsidP="00673FB6">
      <w:pPr>
        <w:pStyle w:val="TOC1"/>
        <w:tabs>
          <w:tab w:val="clear" w:pos="851"/>
          <w:tab w:val="clear" w:pos="1560"/>
        </w:tabs>
        <w:rPr>
          <w:b w:val="0"/>
          <w:sz w:val="22"/>
          <w:szCs w:val="22"/>
          <w:lang w:bidi="ar-SA"/>
        </w:rPr>
      </w:pPr>
      <w:hyperlink w:anchor="_Toc151809821" w:history="1">
        <w:r w:rsidR="00673FB6" w:rsidRPr="00236640">
          <w:rPr>
            <w:rStyle w:val="Hyperlink"/>
          </w:rPr>
          <w:t>Appendix 6 – ProcessMessage source code</w:t>
        </w:r>
        <w:r w:rsidR="00673FB6">
          <w:rPr>
            <w:webHidden/>
          </w:rPr>
          <w:tab/>
        </w:r>
        <w:r>
          <w:rPr>
            <w:webHidden/>
          </w:rPr>
          <w:fldChar w:fldCharType="begin"/>
        </w:r>
        <w:r w:rsidR="00673FB6">
          <w:rPr>
            <w:webHidden/>
          </w:rPr>
          <w:instrText xml:space="preserve"> PAGEREF _Toc151809821 \h </w:instrText>
        </w:r>
        <w:r>
          <w:rPr>
            <w:webHidden/>
          </w:rPr>
        </w:r>
        <w:r>
          <w:rPr>
            <w:webHidden/>
          </w:rPr>
          <w:fldChar w:fldCharType="separate"/>
        </w:r>
        <w:r w:rsidR="001B7DC1">
          <w:rPr>
            <w:webHidden/>
          </w:rPr>
          <w:t>77</w:t>
        </w:r>
        <w:r>
          <w:rPr>
            <w:webHidden/>
          </w:rPr>
          <w:fldChar w:fldCharType="end"/>
        </w:r>
      </w:hyperlink>
    </w:p>
    <w:p w:rsidR="00913725" w:rsidRPr="00D63439" w:rsidRDefault="00407F9F" w:rsidP="00673FB6">
      <w:pPr>
        <w:rPr>
          <w:b/>
          <w:noProof/>
          <w:sz w:val="23"/>
          <w:szCs w:val="21"/>
        </w:rPr>
      </w:pPr>
      <w:r w:rsidRPr="00D63439">
        <w:rPr>
          <w:b/>
          <w:noProof/>
          <w:sz w:val="23"/>
          <w:szCs w:val="21"/>
        </w:rPr>
        <w:fldChar w:fldCharType="end"/>
      </w:r>
    </w:p>
    <w:p w:rsidR="0002297E" w:rsidRPr="00D63439" w:rsidRDefault="0002297E" w:rsidP="007D0620">
      <w:pPr>
        <w:pStyle w:val="Heading1"/>
        <w:rPr>
          <w:noProof/>
        </w:rPr>
        <w:sectPr w:rsidR="0002297E" w:rsidRPr="00D63439" w:rsidSect="00673FB6">
          <w:headerReference w:type="default" r:id="rId9"/>
          <w:footerReference w:type="default" r:id="rId10"/>
          <w:type w:val="continuous"/>
          <w:pgSz w:w="12240" w:h="15840" w:code="1"/>
          <w:pgMar w:top="1440" w:right="1440" w:bottom="1440" w:left="1440" w:header="461" w:footer="461" w:gutter="0"/>
          <w:pgNumType w:fmt="lowerRoman" w:start="1"/>
          <w:cols w:space="720"/>
          <w:docGrid w:linePitch="299"/>
        </w:sectPr>
      </w:pPr>
    </w:p>
    <w:p w:rsidR="00894A96" w:rsidRPr="00D63439" w:rsidRDefault="00C20F6F" w:rsidP="007D0620">
      <w:pPr>
        <w:pStyle w:val="Heading1"/>
        <w:rPr>
          <w:noProof/>
        </w:rPr>
      </w:pPr>
      <w:bookmarkStart w:id="0" w:name="_Toc151809748"/>
      <w:r w:rsidRPr="00D63439">
        <w:rPr>
          <w:noProof/>
        </w:rPr>
        <w:t xml:space="preserve">Preamble: </w:t>
      </w:r>
      <w:r w:rsidR="001A1C64" w:rsidRPr="00D63439">
        <w:rPr>
          <w:noProof/>
        </w:rPr>
        <w:t xml:space="preserve">History </w:t>
      </w:r>
      <w:r w:rsidR="001A1C64" w:rsidRPr="00D63439">
        <w:t>and</w:t>
      </w:r>
      <w:r w:rsidR="001A1C64" w:rsidRPr="00D63439">
        <w:rPr>
          <w:noProof/>
        </w:rPr>
        <w:t xml:space="preserve"> </w:t>
      </w:r>
      <w:r w:rsidR="00913725" w:rsidRPr="00D63439">
        <w:rPr>
          <w:noProof/>
        </w:rPr>
        <w:t>Terminology</w:t>
      </w:r>
      <w:bookmarkEnd w:id="0"/>
    </w:p>
    <w:p w:rsidR="00E93C39" w:rsidRPr="00D63439" w:rsidRDefault="00A82E57" w:rsidP="007D0620">
      <w:pPr>
        <w:pStyle w:val="Heading2"/>
      </w:pPr>
      <w:bookmarkStart w:id="1" w:name="_Toc151809749"/>
      <w:r w:rsidRPr="00D63439">
        <w:t xml:space="preserve">What is the </w:t>
      </w:r>
      <w:r w:rsidR="00EC6029" w:rsidRPr="00D63439">
        <w:t xml:space="preserve">Connected Health Framework </w:t>
      </w:r>
      <w:r w:rsidR="00D371CA" w:rsidRPr="00D63439">
        <w:t>(</w:t>
      </w:r>
      <w:r w:rsidR="00EC6029" w:rsidRPr="00D63439">
        <w:t>CHF)</w:t>
      </w:r>
      <w:r w:rsidRPr="00D63439">
        <w:t>?</w:t>
      </w:r>
      <w:bookmarkEnd w:id="1"/>
    </w:p>
    <w:p w:rsidR="00EC6029" w:rsidRPr="00D63439" w:rsidRDefault="00EC6029" w:rsidP="00EC6029">
      <w:r w:rsidRPr="00D63439">
        <w:t xml:space="preserve">The </w:t>
      </w:r>
      <w:r w:rsidRPr="00D63439">
        <w:rPr>
          <w:b/>
        </w:rPr>
        <w:t>Microsoft Connected Health Framework</w:t>
      </w:r>
      <w:r w:rsidRPr="00D63439">
        <w:t xml:space="preserve"> (</w:t>
      </w:r>
      <w:r w:rsidRPr="00D63439">
        <w:rPr>
          <w:b/>
        </w:rPr>
        <w:t>CHF</w:t>
      </w:r>
      <w:r w:rsidRPr="00D63439">
        <w:t xml:space="preserve">) </w:t>
      </w:r>
      <w:r w:rsidRPr="00D63439">
        <w:rPr>
          <w:b/>
          <w:i/>
        </w:rPr>
        <w:t>Architecture and Design Blueprint</w:t>
      </w:r>
      <w:r w:rsidR="00CC4A82" w:rsidRPr="00D63439">
        <w:t xml:space="preserve"> provides </w:t>
      </w:r>
      <w:r w:rsidRPr="00D63439">
        <w:t xml:space="preserve">generic and scenario-specific recommendations illustrating how to design, develop, deploy, and operate an architecturally sound application portfolio and interoperability infrastructure in a Healthcare environment. It offers deep technical guidance based on real-world experience that goes far beyond typical white papers. </w:t>
      </w:r>
    </w:p>
    <w:p w:rsidR="00894A96" w:rsidRPr="00D63439" w:rsidRDefault="00EC6029" w:rsidP="00EC6029">
      <w:r w:rsidRPr="00D63439">
        <w:t>As such it provides a c</w:t>
      </w:r>
      <w:r w:rsidR="00DA78AE" w:rsidRPr="00D63439">
        <w:t xml:space="preserve">onceptual </w:t>
      </w:r>
      <w:r w:rsidRPr="00D63439">
        <w:t xml:space="preserve">framework for </w:t>
      </w:r>
      <w:r w:rsidR="007832C5" w:rsidRPr="00D63439">
        <w:t>the Health Connection Engine (</w:t>
      </w:r>
      <w:r w:rsidRPr="00D63439">
        <w:t>HCE</w:t>
      </w:r>
      <w:r w:rsidR="007832C5" w:rsidRPr="00D63439">
        <w:t>)</w:t>
      </w:r>
      <w:r w:rsidRPr="00D63439">
        <w:t xml:space="preserve"> that addresses specific connectivity issues in particular domains. CHF thus provides poten</w:t>
      </w:r>
      <w:r w:rsidR="000D735A" w:rsidRPr="00D63439">
        <w:t xml:space="preserve">tial guidance </w:t>
      </w:r>
      <w:r w:rsidRPr="00D63439">
        <w:t>in areas not addressed by HCE.</w:t>
      </w:r>
    </w:p>
    <w:p w:rsidR="00EC6029" w:rsidRPr="00D63439" w:rsidRDefault="00A82E57" w:rsidP="007D0620">
      <w:pPr>
        <w:pStyle w:val="Heading2"/>
      </w:pPr>
      <w:bookmarkStart w:id="2" w:name="_Toc151809750"/>
      <w:r w:rsidRPr="00D63439">
        <w:t xml:space="preserve">What is the </w:t>
      </w:r>
      <w:r w:rsidR="00EC6029" w:rsidRPr="00D63439">
        <w:t>Canadian Connected Health Platform (CHP)</w:t>
      </w:r>
      <w:r w:rsidRPr="00D63439">
        <w:t>?</w:t>
      </w:r>
      <w:bookmarkEnd w:id="2"/>
    </w:p>
    <w:p w:rsidR="00EC6029" w:rsidRPr="00D63439" w:rsidRDefault="00EC6029" w:rsidP="00EC6029">
      <w:r w:rsidRPr="00D63439">
        <w:t xml:space="preserve">This is a </w:t>
      </w:r>
      <w:r w:rsidR="002C1774" w:rsidRPr="00D63439">
        <w:t xml:space="preserve">planned </w:t>
      </w:r>
      <w:r w:rsidRPr="00D63439">
        <w:t xml:space="preserve">version of HCE specifically focused on the needs of the </w:t>
      </w:r>
      <w:r w:rsidR="000C54A7" w:rsidRPr="00D63439">
        <w:t xml:space="preserve">Canadian </w:t>
      </w:r>
      <w:r w:rsidRPr="00D63439">
        <w:t>Federal</w:t>
      </w:r>
      <w:r w:rsidR="000C54A7" w:rsidRPr="00D63439">
        <w:t xml:space="preserve"> Government </w:t>
      </w:r>
      <w:r w:rsidRPr="00D63439">
        <w:t>Infoway</w:t>
      </w:r>
      <w:r w:rsidR="000C54A7" w:rsidRPr="00D63439">
        <w:t xml:space="preserve"> program, establishing inter alia the</w:t>
      </w:r>
      <w:r w:rsidRPr="00D63439">
        <w:t xml:space="preserve"> Health </w:t>
      </w:r>
      <w:r w:rsidR="00546CEB" w:rsidRPr="00D63439">
        <w:t xml:space="preserve">Information Access Layer </w:t>
      </w:r>
      <w:r w:rsidR="000C54A7" w:rsidRPr="00D63439">
        <w:t>(HIAL) which seeks to enable longitudinal patient records across a number of Healt</w:t>
      </w:r>
      <w:r w:rsidR="00C600FD" w:rsidRPr="00D63439">
        <w:t>hcare Domains in each Province.</w:t>
      </w:r>
    </w:p>
    <w:p w:rsidR="00546CEB" w:rsidRPr="00D63439" w:rsidRDefault="00C600FD" w:rsidP="007D0620">
      <w:pPr>
        <w:pStyle w:val="Heading2"/>
      </w:pPr>
      <w:bookmarkStart w:id="3" w:name="_Toc151809751"/>
      <w:r w:rsidRPr="00D63439">
        <w:t>What is the Health Connection Engine (</w:t>
      </w:r>
      <w:r w:rsidR="00546CEB" w:rsidRPr="00D63439">
        <w:t>HCE</w:t>
      </w:r>
      <w:r w:rsidRPr="00D63439">
        <w:t>)</w:t>
      </w:r>
      <w:r w:rsidR="00546CEB" w:rsidRPr="00D63439">
        <w:t>?</w:t>
      </w:r>
      <w:bookmarkEnd w:id="3"/>
    </w:p>
    <w:p w:rsidR="00546CEB" w:rsidRPr="00D63439" w:rsidRDefault="00546CEB" w:rsidP="00546CEB">
      <w:r w:rsidRPr="00D63439">
        <w:t xml:space="preserve">HCE was originally conceived as a demonstration environment to show Microsoft clients how collaborative </w:t>
      </w:r>
      <w:r w:rsidR="008C3BDC" w:rsidRPr="00D63439">
        <w:t xml:space="preserve">and connected </w:t>
      </w:r>
      <w:r w:rsidRPr="00D63439">
        <w:t>health could be achieved. That was HCE 1.0, connecting the health applications of 6 vendors.</w:t>
      </w:r>
    </w:p>
    <w:p w:rsidR="00546CEB" w:rsidRPr="00D63439" w:rsidRDefault="000D735A" w:rsidP="00546CEB">
      <w:r w:rsidRPr="00D63439">
        <w:t>Subsequently, as HCE 2.0 it was enhanced to be production ready for implementation</w:t>
      </w:r>
      <w:r w:rsidR="00546CEB" w:rsidRPr="00D63439">
        <w:t xml:space="preserve"> in a New Zealand regional community setting to connect application</w:t>
      </w:r>
      <w:r w:rsidRPr="00D63439">
        <w:t>s</w:t>
      </w:r>
      <w:r w:rsidR="00546CEB" w:rsidRPr="00D63439">
        <w:t>, and in three specialist care facilities.</w:t>
      </w:r>
    </w:p>
    <w:p w:rsidR="00546CEB" w:rsidRPr="00D63439" w:rsidRDefault="000D735A" w:rsidP="007D0620">
      <w:r w:rsidRPr="00D63439">
        <w:t>At the same time work has been</w:t>
      </w:r>
      <w:r w:rsidR="00546CEB" w:rsidRPr="00D63439">
        <w:t xml:space="preserve"> undertaken to </w:t>
      </w:r>
      <w:r w:rsidRPr="00D63439">
        <w:t xml:space="preserve">identify potential requirements </w:t>
      </w:r>
      <w:r w:rsidR="00546CEB" w:rsidRPr="00D63439">
        <w:t xml:space="preserve">for demonstration in Canada (in a HIAL context) and elsewhere. As particular Health Connectivity challenges are identified, potential design approaches have been considered, and where appropriate have been incorporated in this document. </w:t>
      </w:r>
    </w:p>
    <w:p w:rsidR="00351802" w:rsidRPr="00D63439" w:rsidRDefault="00351802" w:rsidP="007D0620">
      <w:r w:rsidRPr="00D63439">
        <w:t>This document and the accompanying code is thus a mix of:</w:t>
      </w:r>
    </w:p>
    <w:p w:rsidR="00351802" w:rsidRPr="00D63439" w:rsidRDefault="00351802" w:rsidP="004B5E05">
      <w:pPr>
        <w:pStyle w:val="ListParagraph"/>
        <w:numPr>
          <w:ilvl w:val="0"/>
          <w:numId w:val="11"/>
        </w:numPr>
      </w:pPr>
      <w:r w:rsidRPr="00D63439">
        <w:t>Production ready design and code that can be tailored to the user’s requirements</w:t>
      </w:r>
    </w:p>
    <w:p w:rsidR="00351802" w:rsidRPr="00D63439" w:rsidRDefault="00351802" w:rsidP="004B5E05">
      <w:pPr>
        <w:pStyle w:val="ListParagraph"/>
        <w:numPr>
          <w:ilvl w:val="0"/>
          <w:numId w:val="11"/>
        </w:numPr>
      </w:pPr>
      <w:r w:rsidRPr="00D63439">
        <w:t>Demonstration ready design and code that can provide a base for extension</w:t>
      </w:r>
      <w:r w:rsidR="00D616E9" w:rsidRPr="00D63439">
        <w:t xml:space="preserve"> (mainly Section </w:t>
      </w:r>
      <w:fldSimple w:instr=" REF _Ref145833137 \r \h  \* MERGEFORMAT ">
        <w:r w:rsidR="00D616E9" w:rsidRPr="00D63439">
          <w:t>7</w:t>
        </w:r>
      </w:fldSimple>
      <w:r w:rsidR="00D616E9" w:rsidRPr="00D63439">
        <w:t>).</w:t>
      </w:r>
    </w:p>
    <w:p w:rsidR="00351802" w:rsidRPr="00D63439" w:rsidRDefault="00351802" w:rsidP="004B5E05">
      <w:pPr>
        <w:pStyle w:val="ListParagraph"/>
        <w:numPr>
          <w:ilvl w:val="0"/>
          <w:numId w:val="11"/>
        </w:numPr>
      </w:pPr>
      <w:r w:rsidRPr="00D63439">
        <w:t xml:space="preserve">Design patterns </w:t>
      </w:r>
      <w:r w:rsidR="00D616E9" w:rsidRPr="00D63439">
        <w:t xml:space="preserve">(mainly in Section </w:t>
      </w:r>
      <w:fldSimple w:instr=" REF _Ref145833207 \r \h  \* MERGEFORMAT ">
        <w:r w:rsidR="00D616E9" w:rsidRPr="00D63439">
          <w:t>8</w:t>
        </w:r>
      </w:fldSimple>
      <w:r w:rsidR="00D616E9" w:rsidRPr="00D63439">
        <w:t xml:space="preserve">) </w:t>
      </w:r>
      <w:r w:rsidRPr="00D63439">
        <w:t>that can be considered for adoption when considering similar issues. In that regard, reference should also be made to the Connected Health Framework as that may provide different approaches for consideration.</w:t>
      </w:r>
      <w:r w:rsidR="007A2A6C" w:rsidRPr="00D63439">
        <w:t xml:space="preserve"> The Design Principles in Section </w:t>
      </w:r>
      <w:fldSimple w:instr=" REF _Ref145737680 \r \h  \* MERGEFORMAT ">
        <w:r w:rsidR="002C1774" w:rsidRPr="00D63439">
          <w:t>1.4</w:t>
        </w:r>
      </w:fldSimple>
      <w:r w:rsidR="00B96C6E" w:rsidRPr="00D63439">
        <w:t xml:space="preserve"> </w:t>
      </w:r>
      <w:r w:rsidR="007A2A6C" w:rsidRPr="00D63439">
        <w:t>also provide an important context for why HCE approaches particular design issues in the way it does.</w:t>
      </w:r>
    </w:p>
    <w:p w:rsidR="00351802" w:rsidRPr="00D63439" w:rsidRDefault="00351802" w:rsidP="00351802">
      <w:r w:rsidRPr="00D63439">
        <w:t>As far as possible, sections of th</w:t>
      </w:r>
      <w:r w:rsidR="00D616E9" w:rsidRPr="00D63439">
        <w:t xml:space="preserve">is document have been marked </w:t>
      </w:r>
      <w:r w:rsidRPr="00D63439">
        <w:t>to clarify the maturity of the material in terms of production readiness.</w:t>
      </w:r>
    </w:p>
    <w:p w:rsidR="00697D87" w:rsidRPr="00D63439" w:rsidRDefault="00697D87" w:rsidP="00697D87">
      <w:pPr>
        <w:pStyle w:val="Heading1"/>
      </w:pPr>
      <w:bookmarkStart w:id="4" w:name="_Toc144565411"/>
      <w:bookmarkStart w:id="5" w:name="_Toc151809752"/>
      <w:r w:rsidRPr="00D63439">
        <w:t>Overview</w:t>
      </w:r>
      <w:bookmarkEnd w:id="4"/>
      <w:bookmarkEnd w:id="5"/>
    </w:p>
    <w:p w:rsidR="007832C5" w:rsidRPr="00D63439" w:rsidRDefault="007832C5" w:rsidP="007832C5">
      <w:pPr>
        <w:pStyle w:val="Heading2"/>
      </w:pPr>
      <w:bookmarkStart w:id="6" w:name="_Toc137445313"/>
      <w:bookmarkStart w:id="7" w:name="_Toc145306762"/>
      <w:bookmarkStart w:id="8" w:name="_Toc151809753"/>
      <w:r w:rsidRPr="00D63439">
        <w:t>Health Connection Engine (HCE) Background</w:t>
      </w:r>
      <w:bookmarkEnd w:id="6"/>
      <w:bookmarkEnd w:id="7"/>
      <w:bookmarkEnd w:id="8"/>
    </w:p>
    <w:p w:rsidR="007832C5" w:rsidRPr="00D63439" w:rsidRDefault="007832C5" w:rsidP="007832C5">
      <w:r w:rsidRPr="00D63439">
        <w:t>The efficient transfer of health information between and amongst healthcare providers is one of the greatest challenges the health sector faces.  Healthcare provider information systems vary considerably in terms of modernity and sophistication, from paper-based systems to highly sophisticated web-based integrated information management tools.  Information needs vary from practice to practice.</w:t>
      </w:r>
    </w:p>
    <w:p w:rsidR="007832C5" w:rsidRPr="00D63439" w:rsidRDefault="007832C5" w:rsidP="007832C5">
      <w:r w:rsidRPr="00D63439">
        <w:t xml:space="preserve">HCE was developed as a consequence of a project to demonstrate how Microsoft’s Collaborative Health strategy could be brought to life.  The project involved the integration of applications from 6 NZ Microsoft ISV’s, in such as way as to also provide the means for plug-and-play of applications from other Microsoft partners around the world.  It followed the journey of a Type 2 Diabetic patient through primary, secondary and tertiary settings of care. </w:t>
      </w:r>
    </w:p>
    <w:p w:rsidR="007832C5" w:rsidRPr="00D63439" w:rsidRDefault="007832C5" w:rsidP="007832C5">
      <w:pPr>
        <w:pStyle w:val="Heading2"/>
      </w:pPr>
      <w:bookmarkStart w:id="9" w:name="_Toc137445314"/>
      <w:bookmarkStart w:id="10" w:name="_Toc145306763"/>
      <w:bookmarkStart w:id="11" w:name="_Toc151809754"/>
      <w:r w:rsidRPr="00D63439">
        <w:t>The Strategic Challenge for Connected Health</w:t>
      </w:r>
      <w:bookmarkEnd w:id="9"/>
      <w:bookmarkEnd w:id="10"/>
      <w:bookmarkEnd w:id="11"/>
    </w:p>
    <w:p w:rsidR="007832C5" w:rsidRPr="00D63439" w:rsidRDefault="007832C5" w:rsidP="007832C5">
      <w:r w:rsidRPr="00D63439">
        <w:t xml:space="preserve">One of the most significant IT challenges facing larger </w:t>
      </w:r>
      <w:r w:rsidR="00D63439" w:rsidRPr="00D63439">
        <w:t>organizations</w:t>
      </w:r>
      <w:r w:rsidRPr="00D63439">
        <w:t xml:space="preserve"> today is determining how to address evolution of the application architecture.</w:t>
      </w:r>
    </w:p>
    <w:p w:rsidR="007832C5" w:rsidRPr="00D63439" w:rsidRDefault="007832C5" w:rsidP="007832C5">
      <w:r w:rsidRPr="00D63439">
        <w:t xml:space="preserve">This applies both to those that selected integrated enterprise applications in the expectation they would cover the full functionality required, and would be readily upgradeable over time, and those who have gone for integration of “best of breed”. </w:t>
      </w:r>
    </w:p>
    <w:p w:rsidR="007832C5" w:rsidRPr="00D63439" w:rsidRDefault="007832C5" w:rsidP="007832C5">
      <w:r w:rsidRPr="00D63439">
        <w:t>To their dismay, the purchasers of enterprise applications have found that upgrading the whole suite is such a major, costly and disruptive project, that they avoid doing so unless absolutely necessary. Consequently, best of breed and other point solutions start to appear to address urgent needs, and need to be integrated with the enterprise application. Meanwhile, those who purchased best of breed solutions initially have found the complexity of the application integration increasing.  Whilst in most cases they have used integration middleware, rather than the hand crafted interfaces used historically, the mapping is still necessarily individual application focused, and with complex changes needed for changed applications.</w:t>
      </w:r>
    </w:p>
    <w:p w:rsidR="007832C5" w:rsidRPr="00D63439" w:rsidRDefault="007832C5" w:rsidP="007832C5">
      <w:r w:rsidRPr="00D63439">
        <w:t xml:space="preserve">For these reasons, a number of the major enterprise application vendors have </w:t>
      </w:r>
      <w:r w:rsidR="00D63439" w:rsidRPr="00D63439">
        <w:t>recognized</w:t>
      </w:r>
      <w:r w:rsidRPr="00D63439">
        <w:t xml:space="preserve"> they need to adopt a component approach to their applications, allowing the connectivity to work in such a way that </w:t>
      </w:r>
      <w:r w:rsidR="00D63439" w:rsidRPr="00D63439">
        <w:t>organizations</w:t>
      </w:r>
      <w:r w:rsidRPr="00D63439">
        <w:t xml:space="preserve"> can upgrade individual components, rather than the whole suite. Their approach to this has generally been to adopt a service orientated architecture based on web services. In parallel with that, application integration architects have been considering similar approaches to reduce the integration complexity. </w:t>
      </w:r>
    </w:p>
    <w:p w:rsidR="007832C5" w:rsidRPr="00D63439" w:rsidRDefault="007832C5" w:rsidP="007832C5">
      <w:r w:rsidRPr="00D63439">
        <w:t>With the range of clinical support systems in the Health sector, the integration challenges are magnified, despite the positioning of some major vendors as “the” answer.</w:t>
      </w:r>
    </w:p>
    <w:p w:rsidR="007832C5" w:rsidRPr="00D63439" w:rsidRDefault="007832C5" w:rsidP="007832C5">
      <w:bookmarkStart w:id="12" w:name="_Toc137445315"/>
      <w:r w:rsidRPr="00D63439">
        <w:t>Although service orientated architectures have their own complexity, they are based on standards. The major opportunity for Health Application Integration is that health informatics is substantially standards based. The goal therefore is to develop a standards based set of web services that together with an integration orchestration allow applications to collaborate in an ecosystem based solely on the nature of the events being described, without having to be aware of the nature of the applications using those services.</w:t>
      </w:r>
    </w:p>
    <w:p w:rsidR="007832C5" w:rsidRPr="00D63439" w:rsidRDefault="007832C5" w:rsidP="007832C5">
      <w:r w:rsidRPr="00D63439">
        <w:t>The HCE offers the opportunity to start developing a “next generation” approach to application connection, allowing existing systems to participate in the ecosystem (whether through existing middleware tools or HCE) and over time allowing more flexible connection of both existing and new applications.</w:t>
      </w:r>
    </w:p>
    <w:p w:rsidR="007832C5" w:rsidRPr="00D63439" w:rsidRDefault="007832C5" w:rsidP="007832C5">
      <w:pPr>
        <w:pStyle w:val="Heading2"/>
      </w:pPr>
      <w:bookmarkStart w:id="13" w:name="_Toc145306764"/>
      <w:bookmarkStart w:id="14" w:name="_Toc151809755"/>
      <w:r w:rsidRPr="00D63439">
        <w:t>HCE Description</w:t>
      </w:r>
      <w:bookmarkEnd w:id="12"/>
      <w:bookmarkEnd w:id="13"/>
      <w:bookmarkEnd w:id="14"/>
    </w:p>
    <w:p w:rsidR="007832C5" w:rsidRPr="00D63439" w:rsidRDefault="007832C5" w:rsidP="007832C5">
      <w:bookmarkStart w:id="15" w:name="_Toc137445316"/>
      <w:r w:rsidRPr="00D63439">
        <w:t>HCE is a standards-based set of web services enabling health point of service applications to connect with other applications to support clinical collaborations delivering more efficient and knowledge based healthcare.</w:t>
      </w:r>
    </w:p>
    <w:p w:rsidR="007832C5" w:rsidRPr="00D63439" w:rsidRDefault="007832C5" w:rsidP="007832C5">
      <w:pPr>
        <w:pStyle w:val="Heading2"/>
      </w:pPr>
      <w:bookmarkStart w:id="16" w:name="_Toc145306765"/>
      <w:bookmarkStart w:id="17" w:name="_Ref145737680"/>
      <w:bookmarkStart w:id="18" w:name="_Toc151809756"/>
      <w:r w:rsidRPr="00D63439">
        <w:t>Design Principles</w:t>
      </w:r>
      <w:bookmarkEnd w:id="15"/>
      <w:bookmarkEnd w:id="16"/>
      <w:bookmarkEnd w:id="17"/>
      <w:bookmarkEnd w:id="18"/>
    </w:p>
    <w:p w:rsidR="007832C5" w:rsidRPr="00D63439" w:rsidRDefault="007832C5" w:rsidP="007832C5">
      <w:r w:rsidRPr="00D63439">
        <w:t>The following are key overarching design principles for the HCE</w:t>
      </w:r>
    </w:p>
    <w:p w:rsidR="007832C5" w:rsidRPr="00D63439" w:rsidRDefault="007832C5" w:rsidP="004B5E05">
      <w:pPr>
        <w:pStyle w:val="ListParagraph"/>
        <w:numPr>
          <w:ilvl w:val="0"/>
          <w:numId w:val="12"/>
        </w:numPr>
      </w:pPr>
      <w:r w:rsidRPr="00D63439">
        <w:t xml:space="preserve">A Service Oriented Architecture approach has applied </w:t>
      </w:r>
    </w:p>
    <w:p w:rsidR="007832C5" w:rsidRPr="00D63439" w:rsidRDefault="007832C5" w:rsidP="004B5E05">
      <w:pPr>
        <w:pStyle w:val="ListParagraph"/>
        <w:numPr>
          <w:ilvl w:val="0"/>
          <w:numId w:val="12"/>
        </w:numPr>
      </w:pPr>
      <w:r w:rsidRPr="00D63439">
        <w:t>Consequently, the objective is for connected systems to be “Plug and Play” – provided they can supply or use data in schema compliant form through adapters.</w:t>
      </w:r>
    </w:p>
    <w:p w:rsidR="007832C5" w:rsidRPr="00D63439" w:rsidRDefault="007832C5" w:rsidP="004B5E05">
      <w:pPr>
        <w:pStyle w:val="ListParagraph"/>
        <w:numPr>
          <w:ilvl w:val="0"/>
          <w:numId w:val="12"/>
        </w:numPr>
      </w:pPr>
      <w:r w:rsidRPr="00D63439">
        <w:t>The adapters used internally are reference implementations of the structure required for connected system adapters.</w:t>
      </w:r>
    </w:p>
    <w:p w:rsidR="007832C5" w:rsidRPr="00D63439" w:rsidRDefault="007832C5" w:rsidP="004B5E05">
      <w:pPr>
        <w:pStyle w:val="ListParagraph"/>
        <w:numPr>
          <w:ilvl w:val="0"/>
          <w:numId w:val="12"/>
        </w:numPr>
      </w:pPr>
      <w:r w:rsidRPr="00D63439">
        <w:t>Messages represent clinical events not data items within individual point of service systems (known as service providers within an HCE solution)</w:t>
      </w:r>
    </w:p>
    <w:p w:rsidR="007832C5" w:rsidRPr="00D63439" w:rsidRDefault="007832C5" w:rsidP="004B5E05">
      <w:pPr>
        <w:pStyle w:val="ListParagraph"/>
        <w:numPr>
          <w:ilvl w:val="0"/>
          <w:numId w:val="12"/>
        </w:numPr>
      </w:pPr>
      <w:r w:rsidRPr="00D63439">
        <w:t>Translating messages at the edge of the solution - Semantic / data translation of messages should be where it is most easily handled – whether that is in the point of service system, or closer to the edge of the HCE within the adapter</w:t>
      </w:r>
    </w:p>
    <w:p w:rsidR="007832C5" w:rsidRPr="00D63439" w:rsidRDefault="007832C5" w:rsidP="004B5E05">
      <w:pPr>
        <w:pStyle w:val="ListParagraph"/>
        <w:numPr>
          <w:ilvl w:val="0"/>
          <w:numId w:val="12"/>
        </w:numPr>
      </w:pPr>
      <w:r w:rsidRPr="00D63439">
        <w:t>EHR information should as far as possible be federated, with pull-based messaging to assemble information where it is needed, when it is needed</w:t>
      </w:r>
    </w:p>
    <w:p w:rsidR="007832C5" w:rsidRPr="00D63439" w:rsidRDefault="007832C5" w:rsidP="004B5E05">
      <w:pPr>
        <w:pStyle w:val="ListParagraph"/>
        <w:numPr>
          <w:ilvl w:val="0"/>
          <w:numId w:val="12"/>
        </w:numPr>
      </w:pPr>
      <w:r w:rsidRPr="00D63439">
        <w:t xml:space="preserve">All messaging is synchronous, with those connected systems requiring asynchronous messaging being handled through a store and forward service provided by the adapter </w:t>
      </w:r>
    </w:p>
    <w:p w:rsidR="007832C5" w:rsidRPr="00D63439" w:rsidRDefault="007832C5" w:rsidP="004B5E05">
      <w:pPr>
        <w:pStyle w:val="ListParagraph"/>
        <w:numPr>
          <w:ilvl w:val="0"/>
          <w:numId w:val="12"/>
        </w:numPr>
      </w:pPr>
      <w:r w:rsidRPr="00D63439">
        <w:t>Service blocks should be self contained (in accordance with SOA principles)  providing flexibility for physical deployment</w:t>
      </w:r>
    </w:p>
    <w:p w:rsidR="007832C5" w:rsidRPr="00D63439" w:rsidRDefault="007832C5" w:rsidP="004B5E05">
      <w:pPr>
        <w:pStyle w:val="ListParagraph"/>
        <w:numPr>
          <w:ilvl w:val="0"/>
          <w:numId w:val="12"/>
        </w:numPr>
      </w:pPr>
      <w:r w:rsidRPr="00D63439">
        <w:t>Connected systems (service providers) should not have to know the details of systems receiving or supplying data i.e. they should not have to map that data to the requirements of the other system, but rather abstract it to be consistent with standards based XML schemas appropriate for the particular clinical (and administrative) events being supported.</w:t>
      </w:r>
    </w:p>
    <w:p w:rsidR="007832C5" w:rsidRPr="00D63439" w:rsidRDefault="007832C5" w:rsidP="004B5E05">
      <w:pPr>
        <w:pStyle w:val="ListParagraph"/>
        <w:numPr>
          <w:ilvl w:val="0"/>
          <w:numId w:val="12"/>
        </w:numPr>
      </w:pPr>
      <w:r w:rsidRPr="00D63439">
        <w:t>Where an interactive session is needed (such as use of decision support tools within a clinical workflow) this will be undertaken by the originating connected system (source service provider) invoking the decision support system, not via the use of HCE messaging.</w:t>
      </w:r>
    </w:p>
    <w:p w:rsidR="007832C5" w:rsidRPr="00D63439" w:rsidRDefault="007832C5" w:rsidP="004B5E05">
      <w:pPr>
        <w:pStyle w:val="ListParagraph"/>
        <w:numPr>
          <w:ilvl w:val="0"/>
          <w:numId w:val="12"/>
        </w:numPr>
      </w:pPr>
      <w:r w:rsidRPr="00D63439">
        <w:t>Unless decided otherwise in a particular implementation, the clinical payloads should not be visible to the HCE i.e. they are encrypted / decrypted by the adapters and thus only visible within each service provider.</w:t>
      </w:r>
    </w:p>
    <w:p w:rsidR="007832C5" w:rsidRPr="00D63439" w:rsidRDefault="007832C5" w:rsidP="004B5E05">
      <w:pPr>
        <w:pStyle w:val="ListParagraph"/>
        <w:numPr>
          <w:ilvl w:val="0"/>
          <w:numId w:val="12"/>
        </w:numPr>
      </w:pPr>
      <w:r w:rsidRPr="00D63439">
        <w:t xml:space="preserve">HCE should allow implementing </w:t>
      </w:r>
      <w:r w:rsidR="00D63439" w:rsidRPr="00D63439">
        <w:t>organizations</w:t>
      </w:r>
      <w:r w:rsidRPr="00D63439">
        <w:t xml:space="preserve"> to leverage existing, legacy applications and infrastructure investment. The use of adapters and the HCE provides translation from legacy applications to a Service Oriented Architecture based solution</w:t>
      </w:r>
    </w:p>
    <w:p w:rsidR="007832C5" w:rsidRPr="00D63439" w:rsidRDefault="007832C5" w:rsidP="004B5E05">
      <w:pPr>
        <w:pStyle w:val="ListParagraph"/>
        <w:numPr>
          <w:ilvl w:val="0"/>
          <w:numId w:val="12"/>
        </w:numPr>
      </w:pPr>
      <w:r w:rsidRPr="00D63439">
        <w:t>The overall design of the HCE should support connection of HCE with existing messaging infrastructures – e.g. HCE to HealthLink in the New Zealand context</w:t>
      </w:r>
    </w:p>
    <w:p w:rsidR="007832C5" w:rsidRPr="00D63439" w:rsidRDefault="007832C5" w:rsidP="004B5E05">
      <w:pPr>
        <w:pStyle w:val="ListParagraph"/>
        <w:numPr>
          <w:ilvl w:val="0"/>
          <w:numId w:val="12"/>
        </w:numPr>
      </w:pPr>
      <w:r w:rsidRPr="00D63439">
        <w:t xml:space="preserve">The introduction of a HCE-based solution should </w:t>
      </w:r>
      <w:r w:rsidR="00D63439" w:rsidRPr="00D63439">
        <w:t>minimize</w:t>
      </w:r>
      <w:r w:rsidRPr="00D63439">
        <w:t xml:space="preserve"> disruption to existing clinical workflow. Where ever possible, information distributed via the HCE should be presented in a user’s existing application, without introducing yet another application for users to access information available within an HCE-based solution</w:t>
      </w:r>
    </w:p>
    <w:p w:rsidR="007832C5" w:rsidRPr="00D63439" w:rsidRDefault="00D63439" w:rsidP="004B5E05">
      <w:pPr>
        <w:pStyle w:val="ListParagraph"/>
        <w:numPr>
          <w:ilvl w:val="0"/>
          <w:numId w:val="12"/>
        </w:numPr>
      </w:pPr>
      <w:r w:rsidRPr="00D63439">
        <w:t>Specialized</w:t>
      </w:r>
      <w:r w:rsidR="007832C5" w:rsidRPr="00D63439">
        <w:t xml:space="preserve"> knowledge and logic within each point of service or connected system should be leveraged wherever possible – e.g. ordering of laboratory tests should be completed using the interface provided by Laboratory Information Systems (LIS) directly instead of replicating functionality within a practice management system</w:t>
      </w:r>
    </w:p>
    <w:p w:rsidR="007832C5" w:rsidRPr="00D63439" w:rsidRDefault="007832C5" w:rsidP="004B5E05">
      <w:pPr>
        <w:pStyle w:val="ListParagraph"/>
        <w:numPr>
          <w:ilvl w:val="0"/>
          <w:numId w:val="12"/>
        </w:numPr>
      </w:pPr>
      <w:r w:rsidRPr="00D63439">
        <w:t xml:space="preserve">The HCE should leverage the Microsoft technology stack throughout the solution from server products (e.g. BizTalk, SQL Server, </w:t>
      </w:r>
      <w:r w:rsidR="00D63439" w:rsidRPr="00D63439">
        <w:t>and Active</w:t>
      </w:r>
      <w:r w:rsidRPr="00D63439">
        <w:t xml:space="preserve"> Directory) through to code (Patterns &amp; Practices Application Blocks and Enterprise Library). This approach </w:t>
      </w:r>
      <w:r w:rsidR="00D63439" w:rsidRPr="00D63439">
        <w:t>maximizes</w:t>
      </w:r>
      <w:r w:rsidRPr="00D63439">
        <w:t xml:space="preserve"> use of existing components, </w:t>
      </w:r>
      <w:r w:rsidR="00D63439" w:rsidRPr="00D63439">
        <w:t>minimizes</w:t>
      </w:r>
      <w:r w:rsidRPr="00D63439">
        <w:t xml:space="preserve"> custom coding, allows solution to evolve in-line with Microsoft product roadmaps and reduces the technical risk by reusing widely used components</w:t>
      </w:r>
    </w:p>
    <w:p w:rsidR="007832C5" w:rsidRPr="00D63439" w:rsidRDefault="007832C5" w:rsidP="007832C5">
      <w:pPr>
        <w:pStyle w:val="Heading2"/>
      </w:pPr>
      <w:bookmarkStart w:id="19" w:name="_Toc137445317"/>
      <w:bookmarkStart w:id="20" w:name="_Toc145306766"/>
      <w:bookmarkStart w:id="21" w:name="_Toc151809757"/>
      <w:r w:rsidRPr="00D63439">
        <w:t>What HCE is not</w:t>
      </w:r>
      <w:bookmarkEnd w:id="19"/>
      <w:bookmarkEnd w:id="20"/>
      <w:bookmarkEnd w:id="21"/>
    </w:p>
    <w:p w:rsidR="007832C5" w:rsidRPr="00D63439" w:rsidRDefault="007832C5" w:rsidP="007832C5">
      <w:r w:rsidRPr="00D63439">
        <w:t xml:space="preserve">HCE is not a </w:t>
      </w:r>
    </w:p>
    <w:p w:rsidR="007832C5" w:rsidRPr="00D63439" w:rsidRDefault="007832C5" w:rsidP="004B5E05">
      <w:pPr>
        <w:pStyle w:val="ListParagraph"/>
        <w:numPr>
          <w:ilvl w:val="0"/>
          <w:numId w:val="13"/>
        </w:numPr>
      </w:pPr>
      <w:r w:rsidRPr="00D63439">
        <w:t>Clinical Data Repository (CDR) – although it could optionally support consolidation of clinical information into such a CDR (whether some form of consolidated information store or a partial information set to support, for example, “out of hours” emergency care when source systems may not be available for recent treatment history, current meds and allergies)</w:t>
      </w:r>
    </w:p>
    <w:p w:rsidR="007832C5" w:rsidRPr="00D63439" w:rsidRDefault="007832C5" w:rsidP="004B5E05">
      <w:pPr>
        <w:pStyle w:val="ListParagraph"/>
        <w:numPr>
          <w:ilvl w:val="0"/>
          <w:numId w:val="13"/>
        </w:numPr>
      </w:pPr>
      <w:r w:rsidRPr="00D63439">
        <w:t>Clinical Portal – this is assumed to be provided by an appropriate point of service system (even if that was only a viewing portal)</w:t>
      </w:r>
    </w:p>
    <w:p w:rsidR="007832C5" w:rsidRPr="00D63439" w:rsidRDefault="007832C5" w:rsidP="004B5E05">
      <w:pPr>
        <w:pStyle w:val="ListParagraph"/>
        <w:numPr>
          <w:ilvl w:val="0"/>
          <w:numId w:val="13"/>
        </w:numPr>
      </w:pPr>
      <w:r w:rsidRPr="00D63439">
        <w:t>Point of Service system</w:t>
      </w:r>
    </w:p>
    <w:p w:rsidR="00697D87" w:rsidRPr="00D63439" w:rsidRDefault="00697D87" w:rsidP="00697D87">
      <w:pPr>
        <w:pStyle w:val="Heading1"/>
      </w:pPr>
      <w:bookmarkStart w:id="22" w:name="_Toc144565417"/>
      <w:bookmarkStart w:id="23" w:name="_Ref144608169"/>
      <w:bookmarkStart w:id="24" w:name="_Toc151809758"/>
      <w:r w:rsidRPr="00D63439">
        <w:t>Health Connection Engine Service Blocks</w:t>
      </w:r>
      <w:bookmarkEnd w:id="22"/>
      <w:bookmarkEnd w:id="23"/>
      <w:bookmarkEnd w:id="24"/>
    </w:p>
    <w:p w:rsidR="007832C5" w:rsidRPr="00D63439" w:rsidRDefault="007832C5" w:rsidP="007832C5">
      <w:r w:rsidRPr="00D63439">
        <w:t>The functionality within the Health Connection Engine (HCE) is provided by a series of self contained, loosely coupled service blocks.</w:t>
      </w:r>
    </w:p>
    <w:p w:rsidR="007832C5" w:rsidRPr="00D63439" w:rsidRDefault="006C55D8" w:rsidP="007832C5">
      <w:r w:rsidRPr="00D63439">
        <w:rPr>
          <w:noProof/>
          <w:lang w:bidi="ar-SA"/>
        </w:rPr>
        <w:drawing>
          <wp:anchor distT="0" distB="0" distL="114300" distR="114300" simplePos="0" relativeHeight="251662848" behindDoc="0" locked="0" layoutInCell="1" allowOverlap="1">
            <wp:simplePos x="0" y="0"/>
            <wp:positionH relativeFrom="column">
              <wp:posOffset>570230</wp:posOffset>
            </wp:positionH>
            <wp:positionV relativeFrom="paragraph">
              <wp:posOffset>548640</wp:posOffset>
            </wp:positionV>
            <wp:extent cx="5367655" cy="3340100"/>
            <wp:effectExtent l="19050" t="0" r="4445" b="0"/>
            <wp:wrapTopAndBottom/>
            <wp:docPr id="626" name="Picture 6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6"/>
                    <pic:cNvPicPr>
                      <a:picLocks noChangeAspect="1" noChangeArrowheads="1"/>
                    </pic:cNvPicPr>
                  </pic:nvPicPr>
                  <pic:blipFill>
                    <a:blip r:embed="rId11"/>
                    <a:srcRect/>
                    <a:stretch>
                      <a:fillRect/>
                    </a:stretch>
                  </pic:blipFill>
                  <pic:spPr bwMode="auto">
                    <a:xfrm>
                      <a:off x="0" y="0"/>
                      <a:ext cx="5367655" cy="3340100"/>
                    </a:xfrm>
                    <a:prstGeom prst="rect">
                      <a:avLst/>
                    </a:prstGeom>
                    <a:noFill/>
                    <a:ln w="9525">
                      <a:noFill/>
                      <a:miter lim="800000"/>
                      <a:headEnd/>
                      <a:tailEnd/>
                    </a:ln>
                  </pic:spPr>
                </pic:pic>
              </a:graphicData>
            </a:graphic>
          </wp:anchor>
        </w:drawing>
      </w:r>
      <w:r w:rsidR="007832C5" w:rsidRPr="00D63439">
        <w:t xml:space="preserve">The components within each service block expose and consume Web Services. The service blocks provided by the HCE are illustrated in </w:t>
      </w:r>
      <w:r w:rsidR="00407F9F" w:rsidRPr="00D63439">
        <w:fldChar w:fldCharType="begin"/>
      </w:r>
      <w:r w:rsidR="007832C5" w:rsidRPr="00D63439">
        <w:instrText xml:space="preserve"> REF _Ref137091651 \h </w:instrText>
      </w:r>
      <w:r w:rsidR="00407F9F" w:rsidRPr="00D63439">
        <w:fldChar w:fldCharType="separate"/>
      </w:r>
      <w:r w:rsidR="00D2794D" w:rsidRPr="00D63439">
        <w:t xml:space="preserve">Figure </w:t>
      </w:r>
      <w:r w:rsidR="00D2794D" w:rsidRPr="00D63439">
        <w:rPr>
          <w:noProof/>
        </w:rPr>
        <w:t>1</w:t>
      </w:r>
      <w:r w:rsidR="00407F9F" w:rsidRPr="00D63439">
        <w:fldChar w:fldCharType="end"/>
      </w:r>
      <w:r w:rsidR="007832C5" w:rsidRPr="00D63439">
        <w:t>.</w:t>
      </w:r>
    </w:p>
    <w:p w:rsidR="007832C5" w:rsidRPr="00D63439" w:rsidRDefault="007832C5" w:rsidP="007832C5">
      <w:pPr>
        <w:pStyle w:val="Caption"/>
      </w:pPr>
      <w:bookmarkStart w:id="25" w:name="_Ref137091651"/>
      <w:r w:rsidRPr="00D63439">
        <w:t xml:space="preserve">Figure </w:t>
      </w:r>
      <w:fldSimple w:instr=" SEQ Figure \* ARABIC ">
        <w:r w:rsidR="001A4DE0" w:rsidRPr="00D63439">
          <w:rPr>
            <w:noProof/>
          </w:rPr>
          <w:t>1</w:t>
        </w:r>
      </w:fldSimple>
      <w:bookmarkEnd w:id="25"/>
      <w:r w:rsidRPr="00D63439">
        <w:t xml:space="preserve"> - HCE service blocks </w:t>
      </w:r>
    </w:p>
    <w:p w:rsidR="007832C5" w:rsidRPr="00D63439" w:rsidRDefault="007832C5" w:rsidP="007832C5">
      <w:r w:rsidRPr="00D63439">
        <w:t>The following table provides a high level description of each service block provided by the HCE:</w:t>
      </w:r>
    </w:p>
    <w:tbl>
      <w:tblPr>
        <w:tblStyle w:val="TableSimpl"/>
        <w:tblW w:w="8783" w:type="dxa"/>
        <w:tblInd w:w="0" w:type="dxa"/>
        <w:tblLook w:val="01E0"/>
      </w:tblPr>
      <w:tblGrid>
        <w:gridCol w:w="2093"/>
        <w:gridCol w:w="6690"/>
      </w:tblGrid>
      <w:tr w:rsidR="007832C5" w:rsidRPr="00D63439" w:rsidTr="001B7DC1">
        <w:trPr>
          <w:cnfStyle w:val="100000000000"/>
        </w:trPr>
        <w:tc>
          <w:tcPr>
            <w:tcW w:w="2093" w:type="dxa"/>
          </w:tcPr>
          <w:p w:rsidR="007832C5" w:rsidRPr="00D63439" w:rsidRDefault="007832C5" w:rsidP="007832C5">
            <w:pPr>
              <w:pStyle w:val="TableHeading"/>
              <w:rPr>
                <w:lang w:val="en-US"/>
              </w:rPr>
            </w:pPr>
            <w:r w:rsidRPr="00D63439">
              <w:rPr>
                <w:lang w:val="en-US"/>
              </w:rPr>
              <w:t>Service Block</w:t>
            </w:r>
          </w:p>
        </w:tc>
        <w:tc>
          <w:tcPr>
            <w:cnfStyle w:val="000100000000"/>
            <w:tcW w:w="6690" w:type="dxa"/>
          </w:tcPr>
          <w:p w:rsidR="007832C5" w:rsidRPr="00D63439" w:rsidRDefault="007832C5" w:rsidP="007832C5">
            <w:pPr>
              <w:pStyle w:val="TableHeading"/>
              <w:rPr>
                <w:lang w:val="en-US"/>
              </w:rPr>
            </w:pPr>
            <w:r w:rsidRPr="00D63439">
              <w:rPr>
                <w:lang w:val="en-US"/>
              </w:rPr>
              <w:t>Description</w:t>
            </w:r>
          </w:p>
        </w:tc>
      </w:tr>
      <w:tr w:rsidR="007832C5" w:rsidRPr="00D63439" w:rsidTr="001B7DC1">
        <w:tc>
          <w:tcPr>
            <w:tcW w:w="2093" w:type="dxa"/>
          </w:tcPr>
          <w:p w:rsidR="007832C5" w:rsidRPr="00D63439" w:rsidRDefault="007832C5" w:rsidP="007832C5">
            <w:pPr>
              <w:pStyle w:val="TableText"/>
              <w:rPr>
                <w:lang w:val="en-US"/>
              </w:rPr>
            </w:pPr>
            <w:r w:rsidRPr="00D63439">
              <w:rPr>
                <w:lang w:val="en-US"/>
              </w:rPr>
              <w:t>Message Management Services</w:t>
            </w:r>
          </w:p>
        </w:tc>
        <w:tc>
          <w:tcPr>
            <w:cnfStyle w:val="000100000000"/>
            <w:tcW w:w="6690" w:type="dxa"/>
          </w:tcPr>
          <w:p w:rsidR="007832C5" w:rsidRPr="00D63439" w:rsidRDefault="007832C5" w:rsidP="007832C5">
            <w:pPr>
              <w:pStyle w:val="TableText"/>
              <w:rPr>
                <w:lang w:val="en-US"/>
              </w:rPr>
            </w:pPr>
            <w:r w:rsidRPr="00D63439">
              <w:rPr>
                <w:lang w:val="en-US"/>
              </w:rPr>
              <w:t>A series of services associated with the processing of routing requests from Service Providers, Registers and Administration Services participating in a solution enabled by the HCE.</w:t>
            </w:r>
          </w:p>
          <w:p w:rsidR="009B568B" w:rsidRPr="00D63439" w:rsidRDefault="007832C5" w:rsidP="007832C5">
            <w:pPr>
              <w:pStyle w:val="TableText"/>
              <w:rPr>
                <w:lang w:val="en-US"/>
              </w:rPr>
            </w:pPr>
            <w:r w:rsidRPr="00D63439">
              <w:rPr>
                <w:lang w:val="en-US"/>
              </w:rPr>
              <w:t>Services provided by this block include routing, logging and monitoring of Connection Engine messages.</w:t>
            </w:r>
          </w:p>
        </w:tc>
      </w:tr>
      <w:tr w:rsidR="007832C5" w:rsidRPr="00D63439" w:rsidTr="001B7DC1">
        <w:tc>
          <w:tcPr>
            <w:tcW w:w="2093" w:type="dxa"/>
          </w:tcPr>
          <w:p w:rsidR="007832C5" w:rsidRPr="00D63439" w:rsidRDefault="007832C5" w:rsidP="007832C5">
            <w:pPr>
              <w:pStyle w:val="TableText"/>
              <w:rPr>
                <w:lang w:val="en-US"/>
              </w:rPr>
            </w:pPr>
            <w:r w:rsidRPr="00D63439">
              <w:rPr>
                <w:lang w:val="en-US"/>
              </w:rPr>
              <w:t>Health Connection Engine (HCE) Registers</w:t>
            </w:r>
          </w:p>
        </w:tc>
        <w:tc>
          <w:tcPr>
            <w:cnfStyle w:val="000100000000"/>
            <w:tcW w:w="6690" w:type="dxa"/>
          </w:tcPr>
          <w:p w:rsidR="007832C5" w:rsidRPr="00D63439" w:rsidRDefault="007832C5" w:rsidP="007832C5">
            <w:pPr>
              <w:pStyle w:val="TableText"/>
              <w:rPr>
                <w:lang w:val="en-US"/>
              </w:rPr>
            </w:pPr>
            <w:r w:rsidRPr="00D63439">
              <w:rPr>
                <w:lang w:val="en-US"/>
              </w:rPr>
              <w:t>A series of discrete registers which store data needed to support the HCE configuration.</w:t>
            </w:r>
          </w:p>
          <w:p w:rsidR="007832C5" w:rsidRPr="00D63439" w:rsidRDefault="007832C5" w:rsidP="007832C5">
            <w:pPr>
              <w:pStyle w:val="TableText"/>
              <w:rPr>
                <w:lang w:val="en-US"/>
              </w:rPr>
            </w:pPr>
            <w:r w:rsidRPr="00D63439">
              <w:rPr>
                <w:lang w:val="en-US"/>
              </w:rPr>
              <w:t>Primarily this service block consists of the Service Provider Register which holds Service provider, Pool, Message Type and Schema information. Each register provides access to its data store by accepting Connection Engine Messages routed to the register by the Message Management Services.</w:t>
            </w:r>
          </w:p>
          <w:p w:rsidR="007832C5" w:rsidRPr="00D63439" w:rsidRDefault="007832C5" w:rsidP="007832C5">
            <w:pPr>
              <w:pStyle w:val="TableText"/>
              <w:rPr>
                <w:lang w:val="en-US"/>
              </w:rPr>
            </w:pPr>
            <w:r w:rsidRPr="00D63439">
              <w:rPr>
                <w:lang w:val="en-US"/>
              </w:rPr>
              <w:t>This block also contains other registers, such as the Invocation Register and Schema Repository which are required to ensure Service Provider communication within an HCE enabled solution.</w:t>
            </w:r>
          </w:p>
          <w:p w:rsidR="007832C5" w:rsidRPr="00D63439" w:rsidRDefault="007832C5" w:rsidP="007832C5">
            <w:pPr>
              <w:pStyle w:val="TableText"/>
              <w:rPr>
                <w:lang w:val="en-US"/>
              </w:rPr>
            </w:pPr>
            <w:r w:rsidRPr="00D63439">
              <w:rPr>
                <w:lang w:val="en-US"/>
              </w:rPr>
              <w:t>The interface exposed by each register takes the form of a standard Adapter which accepts; processes and returns Connection Engine Messages.</w:t>
            </w:r>
          </w:p>
        </w:tc>
      </w:tr>
      <w:tr w:rsidR="007832C5" w:rsidRPr="00D63439" w:rsidTr="001B7DC1">
        <w:tc>
          <w:tcPr>
            <w:tcW w:w="2093" w:type="dxa"/>
          </w:tcPr>
          <w:p w:rsidR="007832C5" w:rsidRPr="00D63439" w:rsidRDefault="007832C5" w:rsidP="007832C5">
            <w:pPr>
              <w:pStyle w:val="TableText"/>
              <w:rPr>
                <w:lang w:val="en-US"/>
              </w:rPr>
            </w:pPr>
            <w:r w:rsidRPr="00D63439">
              <w:rPr>
                <w:lang w:val="en-US"/>
              </w:rPr>
              <w:t>Health Domain Registers</w:t>
            </w:r>
          </w:p>
        </w:tc>
        <w:tc>
          <w:tcPr>
            <w:cnfStyle w:val="000100000000"/>
            <w:tcW w:w="6690" w:type="dxa"/>
          </w:tcPr>
          <w:p w:rsidR="007832C5" w:rsidRPr="00D63439" w:rsidRDefault="007832C5" w:rsidP="007832C5">
            <w:pPr>
              <w:pStyle w:val="TableText"/>
              <w:rPr>
                <w:lang w:val="en-US"/>
              </w:rPr>
            </w:pPr>
            <w:r w:rsidRPr="00D63439">
              <w:rPr>
                <w:lang w:val="en-US"/>
              </w:rPr>
              <w:t>A series of discrete registers that contain Health Domain specific information, that typically in production implementations will be either supplied by third party / in existence systems or will need to be extended to meet the requirements of a particular implementation.</w:t>
            </w:r>
          </w:p>
          <w:p w:rsidR="007832C5" w:rsidRPr="00D63439" w:rsidRDefault="007832C5" w:rsidP="007832C5">
            <w:pPr>
              <w:pStyle w:val="TableText"/>
              <w:rPr>
                <w:lang w:val="en-US"/>
              </w:rPr>
            </w:pPr>
            <w:r w:rsidRPr="00D63439">
              <w:rPr>
                <w:lang w:val="en-US"/>
              </w:rPr>
              <w:t>Health Domain Registers will include</w:t>
            </w:r>
          </w:p>
          <w:p w:rsidR="007832C5" w:rsidRPr="00D63439" w:rsidRDefault="007832C5" w:rsidP="007832C5">
            <w:pPr>
              <w:pStyle w:val="TableBullet"/>
              <w:rPr>
                <w:lang w:val="en-US"/>
              </w:rPr>
            </w:pPr>
            <w:r w:rsidRPr="00D63439">
              <w:rPr>
                <w:lang w:val="en-US"/>
              </w:rPr>
              <w:t>Patient Register – providing an authoritative source of Patient Identifier and basic demographic information within a HCE solution</w:t>
            </w:r>
          </w:p>
          <w:p w:rsidR="007832C5" w:rsidRPr="00D63439" w:rsidRDefault="007832C5" w:rsidP="007832C5">
            <w:pPr>
              <w:pStyle w:val="TableBullet"/>
              <w:rPr>
                <w:lang w:val="en-US"/>
              </w:rPr>
            </w:pPr>
            <w:r w:rsidRPr="00D63439">
              <w:rPr>
                <w:lang w:val="en-US"/>
              </w:rPr>
              <w:t>Practitioner Register - providing an authoritative source of Practitioner Identifier and basic demographic information within a HCE solution</w:t>
            </w:r>
          </w:p>
          <w:p w:rsidR="007832C5" w:rsidRPr="00D63439" w:rsidRDefault="007832C5" w:rsidP="007832C5">
            <w:pPr>
              <w:pStyle w:val="TableBullet"/>
              <w:rPr>
                <w:lang w:val="en-US"/>
              </w:rPr>
            </w:pPr>
            <w:r w:rsidRPr="00D63439">
              <w:rPr>
                <w:lang w:val="en-US"/>
              </w:rPr>
              <w:t>Consent Register – providing the ability to place role-based privacy constraints over the information available within a HCE solution</w:t>
            </w:r>
          </w:p>
          <w:p w:rsidR="007832C5" w:rsidRPr="00D63439" w:rsidRDefault="007832C5" w:rsidP="007832C5">
            <w:pPr>
              <w:pStyle w:val="TableBullet"/>
              <w:rPr>
                <w:lang w:val="en-US"/>
              </w:rPr>
            </w:pPr>
            <w:r w:rsidRPr="00D63439">
              <w:rPr>
                <w:lang w:val="en-US"/>
              </w:rPr>
              <w:t xml:space="preserve">Event Register – providing an authoritative index of clinical event information which is available within the context of a HCE solution </w:t>
            </w:r>
          </w:p>
          <w:p w:rsidR="007832C5" w:rsidRPr="00D63439" w:rsidRDefault="007832C5" w:rsidP="007832C5">
            <w:pPr>
              <w:pStyle w:val="TableText"/>
              <w:rPr>
                <w:lang w:val="en-US"/>
              </w:rPr>
            </w:pPr>
            <w:r w:rsidRPr="00D63439">
              <w:rPr>
                <w:lang w:val="en-US"/>
              </w:rPr>
              <w:t>Each register provides access to its data store by accepting Connection Engine Messages routed to the register by the Message Management Services.</w:t>
            </w:r>
          </w:p>
          <w:p w:rsidR="007832C5" w:rsidRPr="00D63439" w:rsidRDefault="007832C5" w:rsidP="007832C5">
            <w:pPr>
              <w:pStyle w:val="TableText"/>
              <w:rPr>
                <w:lang w:val="en-US"/>
              </w:rPr>
            </w:pPr>
            <w:r w:rsidRPr="00D63439">
              <w:rPr>
                <w:lang w:val="en-US"/>
              </w:rPr>
              <w:t>The interface exposed by each register takes the form of a standard Adapter which accepts; processes and returns Connection Engine Messages.</w:t>
            </w:r>
          </w:p>
          <w:p w:rsidR="007832C5" w:rsidRPr="00D63439" w:rsidRDefault="007832C5" w:rsidP="007832C5">
            <w:pPr>
              <w:pStyle w:val="TableText"/>
              <w:rPr>
                <w:lang w:val="en-US"/>
              </w:rPr>
            </w:pPr>
            <w:r w:rsidRPr="00D63439">
              <w:rPr>
                <w:lang w:val="en-US"/>
              </w:rPr>
              <w:t>Note: F</w:t>
            </w:r>
            <w:r w:rsidR="002C1774" w:rsidRPr="00D63439">
              <w:rPr>
                <w:lang w:val="en-US"/>
              </w:rPr>
              <w:t>or version 2.1</w:t>
            </w:r>
            <w:r w:rsidRPr="00D63439">
              <w:rPr>
                <w:lang w:val="en-US"/>
              </w:rPr>
              <w:t xml:space="preserve"> of the HCE, a reference implemen</w:t>
            </w:r>
            <w:r w:rsidR="002C1774" w:rsidRPr="00D63439">
              <w:rPr>
                <w:lang w:val="en-US"/>
              </w:rPr>
              <w:t>tation of the Patient Register h</w:t>
            </w:r>
            <w:r w:rsidRPr="00D63439">
              <w:rPr>
                <w:lang w:val="en-US"/>
              </w:rPr>
              <w:t>as been implemented. This reference implementation is intended to provide a sample application architecture and code implementation which can be used to construct production implementations required for a particular HCE solution.</w:t>
            </w:r>
          </w:p>
        </w:tc>
      </w:tr>
      <w:tr w:rsidR="007832C5" w:rsidRPr="00D63439" w:rsidTr="001B7DC1">
        <w:tc>
          <w:tcPr>
            <w:tcW w:w="2093" w:type="dxa"/>
          </w:tcPr>
          <w:p w:rsidR="007832C5" w:rsidRPr="00D63439" w:rsidRDefault="007832C5" w:rsidP="007832C5">
            <w:pPr>
              <w:pStyle w:val="TableText"/>
              <w:rPr>
                <w:lang w:val="en-US"/>
              </w:rPr>
            </w:pPr>
            <w:r w:rsidRPr="00D63439">
              <w:rPr>
                <w:lang w:val="en-US"/>
              </w:rPr>
              <w:t>Health Connection Engine (HCE) Administration Services</w:t>
            </w:r>
          </w:p>
        </w:tc>
        <w:tc>
          <w:tcPr>
            <w:cnfStyle w:val="000100000000"/>
            <w:tcW w:w="6690" w:type="dxa"/>
          </w:tcPr>
          <w:p w:rsidR="007832C5" w:rsidRPr="00D63439" w:rsidRDefault="007832C5" w:rsidP="007832C5">
            <w:pPr>
              <w:pStyle w:val="TableText"/>
              <w:rPr>
                <w:lang w:val="en-US"/>
              </w:rPr>
            </w:pPr>
            <w:r w:rsidRPr="00D63439">
              <w:rPr>
                <w:lang w:val="en-US"/>
              </w:rPr>
              <w:t>A set of data administration services which provide the ability to maintain data stored within each HCE Services Register.</w:t>
            </w:r>
          </w:p>
          <w:p w:rsidR="007832C5" w:rsidRPr="00D63439" w:rsidRDefault="007832C5" w:rsidP="007832C5">
            <w:pPr>
              <w:pStyle w:val="TableText"/>
              <w:rPr>
                <w:lang w:val="en-US"/>
              </w:rPr>
            </w:pPr>
            <w:r w:rsidRPr="00D63439">
              <w:rPr>
                <w:lang w:val="en-US"/>
              </w:rPr>
              <w:t>The administration service components serve as a kind of “super adapter”, which translates requests from the HCE Administration Portal into Connection Engine Message routing requests. Each service component provides the business logic to complete this translation as well as the functionality associated with validation of the maintenance operations from both a content and security perspective.</w:t>
            </w:r>
          </w:p>
        </w:tc>
      </w:tr>
      <w:tr w:rsidR="007832C5" w:rsidRPr="00D63439" w:rsidTr="001B7DC1">
        <w:tc>
          <w:tcPr>
            <w:tcW w:w="2093" w:type="dxa"/>
          </w:tcPr>
          <w:p w:rsidR="007832C5" w:rsidRPr="00D63439" w:rsidRDefault="007832C5" w:rsidP="007832C5">
            <w:pPr>
              <w:pStyle w:val="TableText"/>
              <w:rPr>
                <w:lang w:val="en-US"/>
              </w:rPr>
            </w:pPr>
            <w:r w:rsidRPr="00D63439">
              <w:rPr>
                <w:lang w:val="en-US"/>
              </w:rPr>
              <w:t>Health Domain Administration Services</w:t>
            </w:r>
          </w:p>
        </w:tc>
        <w:tc>
          <w:tcPr>
            <w:cnfStyle w:val="000100000000"/>
            <w:tcW w:w="6690" w:type="dxa"/>
          </w:tcPr>
          <w:p w:rsidR="007832C5" w:rsidRPr="00D63439" w:rsidRDefault="007832C5" w:rsidP="007832C5">
            <w:pPr>
              <w:pStyle w:val="TableText"/>
              <w:rPr>
                <w:lang w:val="en-US"/>
              </w:rPr>
            </w:pPr>
            <w:r w:rsidRPr="00D63439">
              <w:rPr>
                <w:lang w:val="en-US"/>
              </w:rPr>
              <w:t>A set of data administration services which provide the ability to maintain data stored within each Health Domain Services Register.</w:t>
            </w:r>
          </w:p>
          <w:p w:rsidR="007832C5" w:rsidRPr="00D63439" w:rsidRDefault="007832C5" w:rsidP="007832C5">
            <w:pPr>
              <w:pStyle w:val="TableText"/>
              <w:rPr>
                <w:lang w:val="en-US"/>
              </w:rPr>
            </w:pPr>
            <w:r w:rsidRPr="00D63439">
              <w:rPr>
                <w:lang w:val="en-US"/>
              </w:rPr>
              <w:t>The administration service components serve as a kind of “super adapter”, which translates requests from the Health Domain Administration Portal into Connection Engine Message routing requests. Each service component provides the business logic to complete this translation as well as the functionality associated with validation of the maintenance operations from both a content and security perspective.</w:t>
            </w:r>
          </w:p>
          <w:p w:rsidR="007832C5" w:rsidRPr="00D63439" w:rsidRDefault="002C1774" w:rsidP="007832C5">
            <w:pPr>
              <w:pStyle w:val="TableText"/>
              <w:rPr>
                <w:lang w:val="en-US"/>
              </w:rPr>
            </w:pPr>
            <w:r w:rsidRPr="00D63439">
              <w:rPr>
                <w:lang w:val="en-US"/>
              </w:rPr>
              <w:t>Note: For version 2.1</w:t>
            </w:r>
            <w:r w:rsidR="007832C5" w:rsidRPr="00D63439">
              <w:rPr>
                <w:lang w:val="en-US"/>
              </w:rPr>
              <w:t xml:space="preserve"> of the HCE, limited reference implementations have been provided. It is expected that definition of the administration services required to support a production implementation will be based on requirements within each production environment.</w:t>
            </w:r>
          </w:p>
        </w:tc>
      </w:tr>
      <w:tr w:rsidR="007832C5" w:rsidRPr="00D63439" w:rsidTr="001B7DC1">
        <w:tc>
          <w:tcPr>
            <w:tcW w:w="2093" w:type="dxa"/>
          </w:tcPr>
          <w:p w:rsidR="007832C5" w:rsidRPr="00D63439" w:rsidRDefault="007832C5" w:rsidP="007832C5">
            <w:pPr>
              <w:pStyle w:val="TableText"/>
              <w:rPr>
                <w:lang w:val="en-US"/>
              </w:rPr>
            </w:pPr>
            <w:r w:rsidRPr="00D63439">
              <w:rPr>
                <w:lang w:val="en-US"/>
              </w:rPr>
              <w:t>Health Connection Engine (HCE)  Administration Portal</w:t>
            </w:r>
          </w:p>
        </w:tc>
        <w:tc>
          <w:tcPr>
            <w:cnfStyle w:val="000100000000"/>
            <w:tcW w:w="6690" w:type="dxa"/>
          </w:tcPr>
          <w:p w:rsidR="007832C5" w:rsidRPr="00D63439" w:rsidRDefault="007832C5" w:rsidP="007832C5">
            <w:pPr>
              <w:pStyle w:val="TableText"/>
              <w:rPr>
                <w:lang w:val="en-US"/>
              </w:rPr>
            </w:pPr>
            <w:r w:rsidRPr="00D63439">
              <w:rPr>
                <w:lang w:val="en-US"/>
              </w:rPr>
              <w:t>A reference implementation of a browser-based user interface which provides user access to the web service interfaces exposed by the Health Service Directory Administration Services.</w:t>
            </w:r>
          </w:p>
          <w:p w:rsidR="009B568B" w:rsidRPr="00D63439" w:rsidRDefault="007832C5" w:rsidP="007832C5">
            <w:pPr>
              <w:pStyle w:val="TableText"/>
              <w:rPr>
                <w:lang w:val="en-US"/>
              </w:rPr>
            </w:pPr>
            <w:r w:rsidRPr="00D63439">
              <w:rPr>
                <w:lang w:val="en-US"/>
              </w:rPr>
              <w:t>This portal, in association with the Health Domain Services Administration Services, provides the ability for administrators of the HCE to maintain the data held within the Health Domain Services Registers.</w:t>
            </w:r>
          </w:p>
        </w:tc>
      </w:tr>
      <w:tr w:rsidR="007832C5" w:rsidRPr="00D63439" w:rsidTr="001B7DC1">
        <w:tc>
          <w:tcPr>
            <w:tcW w:w="2093" w:type="dxa"/>
          </w:tcPr>
          <w:p w:rsidR="007832C5" w:rsidRPr="00D63439" w:rsidRDefault="007832C5" w:rsidP="007832C5">
            <w:pPr>
              <w:pStyle w:val="TableText"/>
              <w:rPr>
                <w:lang w:val="en-US"/>
              </w:rPr>
            </w:pPr>
            <w:r w:rsidRPr="00D63439">
              <w:rPr>
                <w:lang w:val="en-US"/>
              </w:rPr>
              <w:t>Health Domain Administration Portal</w:t>
            </w:r>
          </w:p>
        </w:tc>
        <w:tc>
          <w:tcPr>
            <w:cnfStyle w:val="000100000000"/>
            <w:tcW w:w="6690" w:type="dxa"/>
          </w:tcPr>
          <w:p w:rsidR="007832C5" w:rsidRPr="00D63439" w:rsidRDefault="007832C5" w:rsidP="007832C5">
            <w:pPr>
              <w:pStyle w:val="TableText"/>
              <w:rPr>
                <w:lang w:val="en-US"/>
              </w:rPr>
            </w:pPr>
            <w:r w:rsidRPr="00D63439">
              <w:rPr>
                <w:lang w:val="en-US"/>
              </w:rPr>
              <w:t>A reference implementation of a browser-based user interface which provides user access to the web service interfaces exposed by the HCE Services Administration Services.</w:t>
            </w:r>
          </w:p>
          <w:p w:rsidR="007832C5" w:rsidRPr="00D63439" w:rsidRDefault="007832C5" w:rsidP="007832C5">
            <w:pPr>
              <w:pStyle w:val="TableText"/>
              <w:rPr>
                <w:lang w:val="en-US"/>
              </w:rPr>
            </w:pPr>
            <w:r w:rsidRPr="00D63439">
              <w:rPr>
                <w:lang w:val="en-US"/>
              </w:rPr>
              <w:t>This portal, in association with the Health Domain Services Administration Services, provides the ability for administrators of the HCE to maintain the data held within the HCE Services Registers.</w:t>
            </w:r>
          </w:p>
          <w:p w:rsidR="007832C5" w:rsidRPr="00D63439" w:rsidRDefault="007832C5" w:rsidP="007832C5">
            <w:pPr>
              <w:pStyle w:val="TableText"/>
              <w:rPr>
                <w:lang w:val="en-US"/>
              </w:rPr>
            </w:pPr>
            <w:r w:rsidRPr="00D63439">
              <w:rPr>
                <w:lang w:val="en-US"/>
              </w:rPr>
              <w:t xml:space="preserve">Note: For </w:t>
            </w:r>
            <w:r w:rsidR="002C1774" w:rsidRPr="00D63439">
              <w:rPr>
                <w:lang w:val="en-US"/>
              </w:rPr>
              <w:t>version 2.1</w:t>
            </w:r>
            <w:r w:rsidRPr="00D63439">
              <w:rPr>
                <w:lang w:val="en-US"/>
              </w:rPr>
              <w:t xml:space="preserve"> of the HCE, a Health Domain Administration Portal has not been implemented. It is expected that definition of the administration portal required to support a production implementation will be based on the same architecture and design of the HCE Administration Portal and will be tailored based on the requirements within each production environment.</w:t>
            </w:r>
          </w:p>
        </w:tc>
      </w:tr>
      <w:tr w:rsidR="007832C5" w:rsidRPr="00D63439" w:rsidTr="001B7DC1">
        <w:trPr>
          <w:cnfStyle w:val="010000000000"/>
        </w:trPr>
        <w:tc>
          <w:tcPr>
            <w:tcW w:w="2093" w:type="dxa"/>
          </w:tcPr>
          <w:p w:rsidR="007832C5" w:rsidRPr="00D63439" w:rsidRDefault="007832C5" w:rsidP="007832C5">
            <w:pPr>
              <w:pStyle w:val="TableText"/>
              <w:rPr>
                <w:lang w:val="en-US"/>
              </w:rPr>
            </w:pPr>
            <w:r w:rsidRPr="00D63439">
              <w:rPr>
                <w:lang w:val="en-US"/>
              </w:rPr>
              <w:t>Infrastructure Services</w:t>
            </w:r>
          </w:p>
        </w:tc>
        <w:tc>
          <w:tcPr>
            <w:cnfStyle w:val="000100000000"/>
            <w:tcW w:w="6690" w:type="dxa"/>
          </w:tcPr>
          <w:p w:rsidR="007832C5" w:rsidRPr="00D63439" w:rsidRDefault="007832C5" w:rsidP="007832C5">
            <w:pPr>
              <w:pStyle w:val="TableText"/>
              <w:rPr>
                <w:lang w:val="en-US"/>
              </w:rPr>
            </w:pPr>
            <w:r w:rsidRPr="00D63439">
              <w:rPr>
                <w:lang w:val="en-US"/>
              </w:rPr>
              <w:t>Includes Security Envelope, Exception Management Logging and Auditing Services, and Change Management Services.</w:t>
            </w:r>
          </w:p>
          <w:p w:rsidR="007832C5" w:rsidRPr="00D63439" w:rsidRDefault="007832C5" w:rsidP="007832C5">
            <w:pPr>
              <w:pStyle w:val="TableText"/>
              <w:rPr>
                <w:lang w:val="en-US"/>
              </w:rPr>
            </w:pPr>
            <w:r w:rsidRPr="00D63439">
              <w:rPr>
                <w:lang w:val="en-US"/>
              </w:rPr>
              <w:t xml:space="preserve">Security ensures that all Connection Engine Messages interaction between the HCE Services, Health Domain Services, Service Providers and Message Management Services are completed by identified and </w:t>
            </w:r>
            <w:r w:rsidR="00D63439" w:rsidRPr="00D63439">
              <w:rPr>
                <w:lang w:val="en-US"/>
              </w:rPr>
              <w:t>authorized</w:t>
            </w:r>
            <w:r w:rsidRPr="00D63439">
              <w:rPr>
                <w:lang w:val="en-US"/>
              </w:rPr>
              <w:t xml:space="preserve"> entities.</w:t>
            </w:r>
          </w:p>
          <w:p w:rsidR="007832C5" w:rsidRPr="00D63439" w:rsidRDefault="007832C5" w:rsidP="007832C5">
            <w:pPr>
              <w:pStyle w:val="TableText"/>
              <w:rPr>
                <w:lang w:val="en-US"/>
              </w:rPr>
            </w:pPr>
            <w:r w:rsidRPr="00D63439">
              <w:rPr>
                <w:lang w:val="en-US"/>
              </w:rPr>
              <w:t xml:space="preserve">This security is based on positive identification and </w:t>
            </w:r>
            <w:r w:rsidR="00D63439" w:rsidRPr="00D63439">
              <w:rPr>
                <w:lang w:val="en-US"/>
              </w:rPr>
              <w:t>authorization</w:t>
            </w:r>
            <w:r w:rsidRPr="00D63439">
              <w:rPr>
                <w:lang w:val="en-US"/>
              </w:rPr>
              <w:t xml:space="preserve"> of Adapters, either those exposed within the HCE (by the HCE Services or Health Domain Services) or by the Connected System within a particular Service Providers.</w:t>
            </w:r>
          </w:p>
          <w:p w:rsidR="007832C5" w:rsidRPr="00D63439" w:rsidRDefault="007832C5" w:rsidP="007832C5">
            <w:pPr>
              <w:pStyle w:val="TableText"/>
              <w:rPr>
                <w:lang w:val="en-US"/>
              </w:rPr>
            </w:pPr>
            <w:r w:rsidRPr="00D63439">
              <w:rPr>
                <w:lang w:val="en-US"/>
              </w:rPr>
              <w:t xml:space="preserve">Any exceptions that are raised during the processing of Connection Messages between systems and services via the HCE Routing Service, are handled and logged by the Adapters of those various systems and services </w:t>
            </w:r>
          </w:p>
          <w:p w:rsidR="007832C5" w:rsidRPr="00D63439" w:rsidRDefault="007832C5" w:rsidP="007832C5">
            <w:pPr>
              <w:pStyle w:val="TableText"/>
              <w:rPr>
                <w:lang w:val="en-US"/>
              </w:rPr>
            </w:pPr>
            <w:r w:rsidRPr="00D63439">
              <w:rPr>
                <w:iCs/>
                <w:lang w:val="en-US"/>
              </w:rPr>
              <w:t>The Change Notification Service is part of the functionality provided by the Service Provider Register. The main goal of this service is to guarantee that changes within the Register that would affect the operation of an Adapter are notified to all affected Adapters within a HCE-enabled solution. This allows the Adapters to invalidate all affected cache data, forcing a reload during the next operation</w:t>
            </w:r>
            <w:r w:rsidRPr="00D63439">
              <w:rPr>
                <w:i/>
                <w:iCs/>
                <w:lang w:val="en-US"/>
              </w:rPr>
              <w:t>.</w:t>
            </w:r>
          </w:p>
        </w:tc>
      </w:tr>
    </w:tbl>
    <w:p w:rsidR="009B568B" w:rsidRPr="00D63439" w:rsidRDefault="009B568B" w:rsidP="007832C5"/>
    <w:p w:rsidR="0048615D" w:rsidRPr="00D63439" w:rsidRDefault="0048615D" w:rsidP="0048615D">
      <w:r w:rsidRPr="00D63439">
        <w:t>Within the Service Provider Register, each Service Provider is configured within a Pool. Pools provide the ability to assign a Service Provider into one or more logical groups within an HCE solution.</w:t>
      </w:r>
    </w:p>
    <w:p w:rsidR="0048615D" w:rsidRPr="00D63439" w:rsidRDefault="0048615D" w:rsidP="0048615D">
      <w:r w:rsidRPr="00D63439">
        <w:t>Service Providers must exist within the same pool in order to successfully send or receive a Connection Engine Message to one another. The Routing Service validates that the source and destination Service Providers are in the same pool during the routing of a Connection Engine Message.</w:t>
      </w:r>
    </w:p>
    <w:p w:rsidR="0048615D" w:rsidRPr="00D63439" w:rsidRDefault="0048615D" w:rsidP="0048615D">
      <w:r w:rsidRPr="00D63439">
        <w:t>The use of Pools to separate Service Providers into groups allows a single physical instance of the HCE to support several logical implementations, with Service Providers being placed into the one or more Pools which represent the logical connection network within which they can communicate.</w:t>
      </w:r>
    </w:p>
    <w:p w:rsidR="0048615D" w:rsidRPr="00D63439" w:rsidRDefault="0048615D" w:rsidP="0048615D">
      <w:r w:rsidRPr="00D63439">
        <w:t xml:space="preserve">HCE provides the ability for Pools to be applied based on different factors (such as security, commercial relationships and/or </w:t>
      </w:r>
      <w:r w:rsidR="00D63439" w:rsidRPr="00D63439">
        <w:t>organization</w:t>
      </w:r>
      <w:r w:rsidRPr="00D63439">
        <w:t xml:space="preserve"> boundaries) as the business rules and business process used to determine and configure Pools are applied outside the core functionality provided by the Service Provider Register.</w:t>
      </w:r>
    </w:p>
    <w:p w:rsidR="007832C5" w:rsidRPr="00D63439" w:rsidRDefault="007832C5" w:rsidP="007832C5">
      <w:r w:rsidRPr="00D63439">
        <w:t xml:space="preserve">In addition to the service blocks provided within the HCE, the HCE platform defines the way in which Connected Systems installed within a Service Provider should communicate with the HCE. Communication between the HCE and Service Providers is facilitated by the </w:t>
      </w:r>
      <w:r w:rsidR="006C55D8" w:rsidRPr="00D63439">
        <w:rPr>
          <w:noProof/>
          <w:lang w:bidi="ar-SA"/>
        </w:rPr>
        <w:drawing>
          <wp:anchor distT="0" distB="0" distL="114300" distR="114300" simplePos="0" relativeHeight="251663872" behindDoc="0" locked="0" layoutInCell="1" allowOverlap="1">
            <wp:simplePos x="0" y="0"/>
            <wp:positionH relativeFrom="column">
              <wp:posOffset>2133600</wp:posOffset>
            </wp:positionH>
            <wp:positionV relativeFrom="paragraph">
              <wp:posOffset>1410970</wp:posOffset>
            </wp:positionV>
            <wp:extent cx="1367790" cy="3119755"/>
            <wp:effectExtent l="19050" t="0" r="3810" b="0"/>
            <wp:wrapTopAndBottom/>
            <wp:docPr id="627" name="Picture 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7"/>
                    <pic:cNvPicPr>
                      <a:picLocks noChangeAspect="1" noChangeArrowheads="1"/>
                    </pic:cNvPicPr>
                  </pic:nvPicPr>
                  <pic:blipFill>
                    <a:blip r:embed="rId12"/>
                    <a:srcRect/>
                    <a:stretch>
                      <a:fillRect/>
                    </a:stretch>
                  </pic:blipFill>
                  <pic:spPr bwMode="auto">
                    <a:xfrm>
                      <a:off x="0" y="0"/>
                      <a:ext cx="1367790" cy="3119755"/>
                    </a:xfrm>
                    <a:prstGeom prst="rect">
                      <a:avLst/>
                    </a:prstGeom>
                    <a:noFill/>
                    <a:ln w="9525">
                      <a:noFill/>
                      <a:miter lim="800000"/>
                      <a:headEnd/>
                      <a:tailEnd/>
                    </a:ln>
                  </pic:spPr>
                </pic:pic>
              </a:graphicData>
            </a:graphic>
          </wp:anchor>
        </w:drawing>
      </w:r>
      <w:r w:rsidRPr="00D63439">
        <w:t>implementation of an Adapter which is developed in a tightly coupled fashion with each Connected System. Each Adapter exposes a standard web services interface which means all Connected Systems present a uniform interface to the HCE.</w:t>
      </w:r>
    </w:p>
    <w:p w:rsidR="007832C5" w:rsidRPr="00D63439" w:rsidRDefault="002C1774" w:rsidP="0062296D">
      <w:pPr>
        <w:pStyle w:val="Caption"/>
        <w:spacing w:after="0"/>
      </w:pPr>
      <w:r w:rsidRPr="00D63439">
        <w:t xml:space="preserve">Figure </w:t>
      </w:r>
      <w:fldSimple w:instr=" SEQ Figure \* ARABIC ">
        <w:r w:rsidR="001A4DE0" w:rsidRPr="00D63439">
          <w:rPr>
            <w:noProof/>
          </w:rPr>
          <w:t>2</w:t>
        </w:r>
      </w:fldSimple>
      <w:r w:rsidRPr="00D63439">
        <w:t xml:space="preserve"> - Service Provider and Health Connection Engine communication</w:t>
      </w:r>
    </w:p>
    <w:p w:rsidR="00697D87" w:rsidRPr="00D63439" w:rsidRDefault="00697D87" w:rsidP="00697D87">
      <w:pPr>
        <w:pStyle w:val="Heading1"/>
      </w:pPr>
      <w:bookmarkStart w:id="26" w:name="_Toc144565418"/>
      <w:bookmarkStart w:id="27" w:name="_Toc151809759"/>
      <w:r w:rsidRPr="00D63439">
        <w:t>Connection Engine Message</w:t>
      </w:r>
      <w:bookmarkEnd w:id="26"/>
      <w:bookmarkEnd w:id="27"/>
    </w:p>
    <w:p w:rsidR="00697D87" w:rsidRPr="00D63439" w:rsidRDefault="00697D87" w:rsidP="00697D87">
      <w:r w:rsidRPr="00D63439">
        <w:t>All messages passed between Adapters within the HCE platform take the form of a Connection Engine Message.</w:t>
      </w:r>
    </w:p>
    <w:p w:rsidR="00697D87" w:rsidRPr="00D63439" w:rsidRDefault="00697D87" w:rsidP="00697D87">
      <w:r w:rsidRPr="00D63439">
        <w:t>The Connection Engine Message provides the common, XML-based document structure used for all messages where routing is coordinated by the Message Management Services. Connection Engine Messages are produced by and consumed by Adapters implemented by each Service Provider and by the internal services provided by the Registers and Administration Services.</w:t>
      </w:r>
    </w:p>
    <w:p w:rsidR="00697D87" w:rsidRPr="00D63439" w:rsidRDefault="00697D87" w:rsidP="00697D87">
      <w:pPr>
        <w:pStyle w:val="Heading2"/>
      </w:pPr>
      <w:bookmarkStart w:id="28" w:name="_Toc144565419"/>
      <w:bookmarkStart w:id="29" w:name="_Toc151809760"/>
      <w:r w:rsidRPr="00D63439">
        <w:t>Message Structure</w:t>
      </w:r>
      <w:bookmarkEnd w:id="28"/>
      <w:bookmarkEnd w:id="29"/>
    </w:p>
    <w:p w:rsidR="00697D87" w:rsidRPr="00D63439" w:rsidRDefault="00407F9F" w:rsidP="00697D87">
      <w:fldSimple w:instr=" REF _Ref137101014 \h  \* MERGEFORMAT ">
        <w:r w:rsidR="00D2794D" w:rsidRPr="00D63439">
          <w:rPr>
            <w:i/>
          </w:rPr>
          <w:t>Appendix 1 – Connection Engine Message XML Schema</w:t>
        </w:r>
      </w:fldSimple>
      <w:r w:rsidR="00BC3B50" w:rsidRPr="00D63439">
        <w:t xml:space="preserve"> </w:t>
      </w:r>
      <w:r w:rsidR="00697D87" w:rsidRPr="00D63439">
        <w:t>shows the components of the Connection Engine Message and the following table provides an overview of the structure and purpose of each message component.</w:t>
      </w:r>
    </w:p>
    <w:p w:rsidR="00697D87" w:rsidRPr="00D63439" w:rsidRDefault="00697D87" w:rsidP="00697D87">
      <w:pPr>
        <w:pStyle w:val="NoFormatting"/>
        <w:rPr>
          <w:lang w:val="en-US"/>
        </w:rPr>
      </w:pPr>
    </w:p>
    <w:p w:rsidR="00697D87" w:rsidRPr="00D63439" w:rsidRDefault="006C55D8" w:rsidP="00697D87">
      <w:pPr>
        <w:pStyle w:val="NoFormatting"/>
        <w:keepNext/>
        <w:jc w:val="center"/>
        <w:rPr>
          <w:lang w:val="en-US"/>
        </w:rPr>
      </w:pPr>
      <w:r w:rsidRPr="00D63439">
        <w:rPr>
          <w:noProof/>
          <w:lang w:val="en-US" w:bidi="ar-SA"/>
        </w:rPr>
        <w:drawing>
          <wp:anchor distT="0" distB="0" distL="114300" distR="114300" simplePos="0" relativeHeight="251661824" behindDoc="0" locked="0" layoutInCell="1" allowOverlap="1">
            <wp:simplePos x="0" y="0"/>
            <wp:positionH relativeFrom="column">
              <wp:posOffset>2478405</wp:posOffset>
            </wp:positionH>
            <wp:positionV relativeFrom="paragraph">
              <wp:posOffset>86995</wp:posOffset>
            </wp:positionV>
            <wp:extent cx="1160780" cy="2788285"/>
            <wp:effectExtent l="19050" t="0" r="1270" b="0"/>
            <wp:wrapTopAndBottom/>
            <wp:docPr id="609" name="Picture 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9"/>
                    <pic:cNvPicPr>
                      <a:picLocks noChangeAspect="1" noChangeArrowheads="1"/>
                    </pic:cNvPicPr>
                  </pic:nvPicPr>
                  <pic:blipFill>
                    <a:blip r:embed="rId13"/>
                    <a:srcRect/>
                    <a:stretch>
                      <a:fillRect/>
                    </a:stretch>
                  </pic:blipFill>
                  <pic:spPr bwMode="auto">
                    <a:xfrm>
                      <a:off x="0" y="0"/>
                      <a:ext cx="1160780" cy="2788285"/>
                    </a:xfrm>
                    <a:prstGeom prst="rect">
                      <a:avLst/>
                    </a:prstGeom>
                    <a:noFill/>
                    <a:ln w="9525">
                      <a:noFill/>
                      <a:miter lim="800000"/>
                      <a:headEnd/>
                      <a:tailEnd/>
                    </a:ln>
                  </pic:spPr>
                </pic:pic>
              </a:graphicData>
            </a:graphic>
          </wp:anchor>
        </w:drawing>
      </w:r>
    </w:p>
    <w:p w:rsidR="00697D87" w:rsidRPr="00D63439" w:rsidRDefault="00697D87" w:rsidP="00697D87">
      <w:pPr>
        <w:pStyle w:val="Caption"/>
      </w:pPr>
      <w:r w:rsidRPr="00D63439">
        <w:t xml:space="preserve">Figure </w:t>
      </w:r>
      <w:fldSimple w:instr=" SEQ Figure \* ARABIC ">
        <w:r w:rsidR="001A4DE0" w:rsidRPr="00D63439">
          <w:rPr>
            <w:noProof/>
          </w:rPr>
          <w:t>3</w:t>
        </w:r>
      </w:fldSimple>
      <w:r w:rsidRPr="00D63439">
        <w:t xml:space="preserve"> - Connection Engine Message structure</w:t>
      </w:r>
    </w:p>
    <w:p w:rsidR="00697D87" w:rsidRPr="00D63439" w:rsidRDefault="00697D87" w:rsidP="00697D87">
      <w:pPr>
        <w:pStyle w:val="NoFormatting"/>
        <w:rPr>
          <w:lang w:val="en-US"/>
        </w:rPr>
      </w:pPr>
    </w:p>
    <w:tbl>
      <w:tblPr>
        <w:tblStyle w:val="TableSimpl"/>
        <w:tblW w:w="8788" w:type="dxa"/>
        <w:tblInd w:w="0" w:type="dxa"/>
        <w:tblLook w:val="01E0"/>
      </w:tblPr>
      <w:tblGrid>
        <w:gridCol w:w="1471"/>
        <w:gridCol w:w="7317"/>
      </w:tblGrid>
      <w:tr w:rsidR="00697D87" w:rsidRPr="00D63439" w:rsidTr="001B7DC1">
        <w:trPr>
          <w:cnfStyle w:val="100000000000"/>
        </w:trPr>
        <w:tc>
          <w:tcPr>
            <w:tcW w:w="1471" w:type="dxa"/>
          </w:tcPr>
          <w:p w:rsidR="00697D87" w:rsidRPr="00D63439" w:rsidRDefault="00697D87" w:rsidP="00697D87">
            <w:pPr>
              <w:pStyle w:val="TableHeading"/>
              <w:rPr>
                <w:lang w:val="en-US"/>
              </w:rPr>
            </w:pPr>
            <w:r w:rsidRPr="00D63439">
              <w:rPr>
                <w:lang w:val="en-US"/>
              </w:rPr>
              <w:t>Message Component</w:t>
            </w:r>
          </w:p>
        </w:tc>
        <w:tc>
          <w:tcPr>
            <w:cnfStyle w:val="000100000000"/>
            <w:tcW w:w="7317" w:type="dxa"/>
          </w:tcPr>
          <w:p w:rsidR="00697D87" w:rsidRPr="00D63439" w:rsidRDefault="00697D87" w:rsidP="00697D87">
            <w:pPr>
              <w:pStyle w:val="TableHeading"/>
              <w:rPr>
                <w:lang w:val="en-US"/>
              </w:rPr>
            </w:pPr>
            <w:r w:rsidRPr="00D63439">
              <w:rPr>
                <w:lang w:val="en-US"/>
              </w:rPr>
              <w:t>Description</w:t>
            </w:r>
          </w:p>
        </w:tc>
      </w:tr>
      <w:tr w:rsidR="00697D87" w:rsidRPr="00D63439" w:rsidTr="001B7DC1">
        <w:tc>
          <w:tcPr>
            <w:tcW w:w="1471" w:type="dxa"/>
          </w:tcPr>
          <w:p w:rsidR="00697D87" w:rsidRPr="00D63439" w:rsidRDefault="00697D87" w:rsidP="00697D87">
            <w:pPr>
              <w:pStyle w:val="TableText"/>
              <w:rPr>
                <w:lang w:val="en-US"/>
              </w:rPr>
            </w:pPr>
            <w:r w:rsidRPr="00D63439">
              <w:rPr>
                <w:lang w:val="en-US"/>
              </w:rPr>
              <w:t>Header</w:t>
            </w:r>
          </w:p>
        </w:tc>
        <w:tc>
          <w:tcPr>
            <w:cnfStyle w:val="000100000000"/>
            <w:tcW w:w="7317" w:type="dxa"/>
          </w:tcPr>
          <w:p w:rsidR="00697D87" w:rsidRPr="00D63439" w:rsidRDefault="00697D87" w:rsidP="00697D87">
            <w:pPr>
              <w:pStyle w:val="TableText"/>
              <w:rPr>
                <w:lang w:val="en-US"/>
              </w:rPr>
            </w:pPr>
            <w:r w:rsidRPr="00D63439">
              <w:rPr>
                <w:lang w:val="en-US"/>
              </w:rPr>
              <w:t>Each message contains a standard header. Items within the header identify parameters such as the</w:t>
            </w:r>
          </w:p>
          <w:p w:rsidR="00697D87" w:rsidRPr="00D63439" w:rsidRDefault="00697D87" w:rsidP="004B5E05">
            <w:pPr>
              <w:pStyle w:val="TableText"/>
              <w:numPr>
                <w:ilvl w:val="1"/>
                <w:numId w:val="9"/>
              </w:numPr>
              <w:spacing w:before="60" w:after="60"/>
              <w:rPr>
                <w:lang w:val="en-US"/>
              </w:rPr>
            </w:pPr>
            <w:r w:rsidRPr="00D63439">
              <w:rPr>
                <w:lang w:val="en-US"/>
              </w:rPr>
              <w:t>Unique Identifier allowing separate messages to be related</w:t>
            </w:r>
          </w:p>
          <w:p w:rsidR="00697D87" w:rsidRPr="00D63439" w:rsidRDefault="00697D87" w:rsidP="004B5E05">
            <w:pPr>
              <w:pStyle w:val="TableText"/>
              <w:numPr>
                <w:ilvl w:val="1"/>
                <w:numId w:val="9"/>
              </w:numPr>
              <w:spacing w:before="60" w:after="60"/>
              <w:rPr>
                <w:lang w:val="en-US"/>
              </w:rPr>
            </w:pPr>
            <w:r w:rsidRPr="00D63439">
              <w:rPr>
                <w:lang w:val="en-US"/>
              </w:rPr>
              <w:t>Service Provider sending the message</w:t>
            </w:r>
          </w:p>
          <w:p w:rsidR="00697D87" w:rsidRPr="00D63439" w:rsidRDefault="00697D87" w:rsidP="004B5E05">
            <w:pPr>
              <w:pStyle w:val="TableText"/>
              <w:numPr>
                <w:ilvl w:val="1"/>
                <w:numId w:val="9"/>
              </w:numPr>
              <w:spacing w:before="60" w:after="60"/>
              <w:rPr>
                <w:lang w:val="en-US"/>
              </w:rPr>
            </w:pPr>
            <w:r w:rsidRPr="00D63439">
              <w:rPr>
                <w:lang w:val="en-US"/>
              </w:rPr>
              <w:t>Intended recipient Service Provider for the message</w:t>
            </w:r>
          </w:p>
          <w:p w:rsidR="00697D87" w:rsidRPr="00D63439" w:rsidRDefault="00697D87" w:rsidP="004B5E05">
            <w:pPr>
              <w:pStyle w:val="TableText"/>
              <w:numPr>
                <w:ilvl w:val="1"/>
                <w:numId w:val="9"/>
              </w:numPr>
              <w:spacing w:before="60" w:after="60"/>
              <w:rPr>
                <w:lang w:val="en-US"/>
              </w:rPr>
            </w:pPr>
            <w:r w:rsidRPr="00D63439">
              <w:rPr>
                <w:lang w:val="en-US"/>
              </w:rPr>
              <w:t>Type of the message</w:t>
            </w:r>
          </w:p>
          <w:p w:rsidR="00697D87" w:rsidRPr="00D63439" w:rsidRDefault="00697D87" w:rsidP="004B5E05">
            <w:pPr>
              <w:pStyle w:val="TableText"/>
              <w:numPr>
                <w:ilvl w:val="1"/>
                <w:numId w:val="9"/>
              </w:numPr>
              <w:spacing w:before="60" w:after="60"/>
              <w:rPr>
                <w:lang w:val="en-US"/>
              </w:rPr>
            </w:pPr>
            <w:r w:rsidRPr="00D63439">
              <w:rPr>
                <w:lang w:val="en-US"/>
              </w:rPr>
              <w:t>Message Status code and description</w:t>
            </w:r>
          </w:p>
          <w:p w:rsidR="00697D87" w:rsidRPr="00D63439" w:rsidRDefault="00697D87" w:rsidP="00697D87">
            <w:pPr>
              <w:pStyle w:val="TableText"/>
              <w:spacing w:before="60" w:after="60"/>
              <w:rPr>
                <w:lang w:val="en-US"/>
              </w:rPr>
            </w:pPr>
            <w:r w:rsidRPr="00D63439">
              <w:rPr>
                <w:lang w:val="en-US"/>
              </w:rPr>
              <w:t>The elements within the header are not encrypted and are available for interrogation and modification by the Message Management Services and Adapters during the routing process.</w:t>
            </w:r>
          </w:p>
        </w:tc>
      </w:tr>
      <w:tr w:rsidR="00697D87" w:rsidRPr="00D63439" w:rsidTr="001B7DC1">
        <w:trPr>
          <w:cnfStyle w:val="010000000000"/>
        </w:trPr>
        <w:tc>
          <w:tcPr>
            <w:tcW w:w="1471" w:type="dxa"/>
          </w:tcPr>
          <w:p w:rsidR="00697D87" w:rsidRPr="00D63439" w:rsidRDefault="00697D87" w:rsidP="00697D87">
            <w:pPr>
              <w:pStyle w:val="TableText"/>
              <w:rPr>
                <w:lang w:val="en-US"/>
              </w:rPr>
            </w:pPr>
            <w:r w:rsidRPr="00D63439">
              <w:rPr>
                <w:lang w:val="en-US"/>
              </w:rPr>
              <w:t>Body / Payload</w:t>
            </w:r>
          </w:p>
        </w:tc>
        <w:tc>
          <w:tcPr>
            <w:cnfStyle w:val="000100000000"/>
            <w:tcW w:w="7317" w:type="dxa"/>
          </w:tcPr>
          <w:p w:rsidR="00697D87" w:rsidRPr="00D63439" w:rsidRDefault="00697D87" w:rsidP="00697D87">
            <w:pPr>
              <w:pStyle w:val="TableText"/>
              <w:rPr>
                <w:lang w:val="en-US"/>
              </w:rPr>
            </w:pPr>
            <w:r w:rsidRPr="00D63439">
              <w:rPr>
                <w:lang w:val="en-US"/>
              </w:rPr>
              <w:t>The body of each message contains the payload associated with the message type. The payload conforms to the schema defined for the each message type held within the Service Provider Register.</w:t>
            </w:r>
          </w:p>
          <w:p w:rsidR="00697D87" w:rsidRPr="00D63439" w:rsidRDefault="00697D87" w:rsidP="00697D87">
            <w:pPr>
              <w:pStyle w:val="TableText"/>
              <w:rPr>
                <w:lang w:val="en-US"/>
              </w:rPr>
            </w:pPr>
            <w:r w:rsidRPr="00D63439">
              <w:rPr>
                <w:lang w:val="en-US"/>
              </w:rPr>
              <w:t>The payload of each message is encrypted by the source Service Provider and can only be decrypted by the destination Service Provider. The body contains this encrypted payload along with the details needed to decrypt the payload, such as the type of encryption used.</w:t>
            </w:r>
          </w:p>
        </w:tc>
      </w:tr>
    </w:tbl>
    <w:p w:rsidR="00697D87" w:rsidRPr="00D63439" w:rsidRDefault="00697D87" w:rsidP="00697D87">
      <w:pPr>
        <w:pStyle w:val="Heading2"/>
        <w:pageBreakBefore/>
        <w:spacing w:before="240"/>
      </w:pPr>
      <w:bookmarkStart w:id="30" w:name="_Toc144565420"/>
      <w:bookmarkStart w:id="31" w:name="_Toc151809761"/>
      <w:r w:rsidRPr="00D63439">
        <w:t>Message Schema</w:t>
      </w:r>
      <w:bookmarkEnd w:id="30"/>
      <w:bookmarkEnd w:id="31"/>
    </w:p>
    <w:p w:rsidR="00697D87" w:rsidRPr="00D63439" w:rsidRDefault="00697D87" w:rsidP="00697D87">
      <w:r w:rsidRPr="00D63439">
        <w:t>Each Connection Engine Messages conforms to the XML Schema displayed in</w:t>
      </w:r>
      <w:r w:rsidR="00800F98" w:rsidRPr="00D63439">
        <w:t xml:space="preserve"> </w:t>
      </w:r>
      <w:r w:rsidR="00407F9F" w:rsidRPr="00D63439">
        <w:rPr>
          <w:i/>
        </w:rPr>
        <w:fldChar w:fldCharType="begin"/>
      </w:r>
      <w:r w:rsidR="00800F98" w:rsidRPr="00D63439">
        <w:rPr>
          <w:i/>
        </w:rPr>
        <w:instrText xml:space="preserve"> REF _Ref137101014 \h </w:instrText>
      </w:r>
      <w:r w:rsidR="00407F9F" w:rsidRPr="00D63439">
        <w:rPr>
          <w:i/>
        </w:rPr>
      </w:r>
      <w:r w:rsidR="00407F9F" w:rsidRPr="00D63439">
        <w:rPr>
          <w:i/>
        </w:rPr>
        <w:fldChar w:fldCharType="separate"/>
      </w:r>
      <w:r w:rsidR="00D2794D" w:rsidRPr="00D63439">
        <w:t>Appendix 1 – Connection Engine Message XML Schema</w:t>
      </w:r>
      <w:r w:rsidR="00407F9F" w:rsidRPr="00D63439">
        <w:rPr>
          <w:i/>
        </w:rPr>
        <w:fldChar w:fldCharType="end"/>
      </w:r>
      <w:r w:rsidRPr="00D63439">
        <w:t xml:space="preserve">. Further information about the definition and use of </w:t>
      </w:r>
      <w:r w:rsidR="00800F98" w:rsidRPr="00D63439">
        <w:t xml:space="preserve">types </w:t>
      </w:r>
      <w:r w:rsidRPr="00D63439">
        <w:t xml:space="preserve">within the schema can be found in </w:t>
      </w:r>
      <w:fldSimple w:instr=" REF _Ref144608470 \h  \* MERGEFORMAT ">
        <w:r w:rsidR="00D2794D" w:rsidRPr="00D63439">
          <w:rPr>
            <w:i/>
          </w:rPr>
          <w:t>Appendix 3 – Message Types</w:t>
        </w:r>
      </w:fldSimple>
      <w:r w:rsidRPr="00D63439">
        <w:t>.</w:t>
      </w:r>
    </w:p>
    <w:p w:rsidR="00697D87" w:rsidRPr="00D63439" w:rsidRDefault="006C55D8" w:rsidP="00697D87">
      <w:pPr>
        <w:pStyle w:val="NoFormatting"/>
        <w:keepNext/>
        <w:rPr>
          <w:lang w:val="en-US"/>
        </w:rPr>
      </w:pPr>
      <w:r w:rsidRPr="00D63439">
        <w:rPr>
          <w:noProof/>
          <w:lang w:val="en-US" w:bidi="ar-SA"/>
        </w:rPr>
        <w:drawing>
          <wp:inline distT="0" distB="0" distL="0" distR="0">
            <wp:extent cx="3276600" cy="7145020"/>
            <wp:effectExtent l="19050" t="0" r="0" b="0"/>
            <wp:docPr id="4" name="Picture 4" descr="ConnectionEngineMess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nectionEngineMessage"/>
                    <pic:cNvPicPr>
                      <a:picLocks noChangeAspect="1" noChangeArrowheads="1"/>
                    </pic:cNvPicPr>
                  </pic:nvPicPr>
                  <pic:blipFill>
                    <a:blip r:embed="rId14"/>
                    <a:srcRect/>
                    <a:stretch>
                      <a:fillRect/>
                    </a:stretch>
                  </pic:blipFill>
                  <pic:spPr bwMode="auto">
                    <a:xfrm>
                      <a:off x="0" y="0"/>
                      <a:ext cx="3276600" cy="7145020"/>
                    </a:xfrm>
                    <a:prstGeom prst="rect">
                      <a:avLst/>
                    </a:prstGeom>
                    <a:noFill/>
                    <a:ln w="9525">
                      <a:noFill/>
                      <a:miter lim="800000"/>
                      <a:headEnd/>
                      <a:tailEnd/>
                    </a:ln>
                  </pic:spPr>
                </pic:pic>
              </a:graphicData>
            </a:graphic>
          </wp:inline>
        </w:drawing>
      </w:r>
    </w:p>
    <w:p w:rsidR="00697D87" w:rsidRPr="00D63439" w:rsidRDefault="00697D87" w:rsidP="00697D87">
      <w:pPr>
        <w:pStyle w:val="Caption"/>
      </w:pPr>
      <w:r w:rsidRPr="00D63439">
        <w:t xml:space="preserve">Figure </w:t>
      </w:r>
      <w:fldSimple w:instr=" SEQ Figure \* ARABIC ">
        <w:r w:rsidR="001A4DE0" w:rsidRPr="00D63439">
          <w:rPr>
            <w:noProof/>
          </w:rPr>
          <w:t>4</w:t>
        </w:r>
      </w:fldSimple>
      <w:r w:rsidRPr="00D63439">
        <w:t xml:space="preserve"> - Connection Engine Message XML Schema</w:t>
      </w:r>
    </w:p>
    <w:p w:rsidR="00697D87" w:rsidRPr="00D63439" w:rsidRDefault="00697D87" w:rsidP="00697D87">
      <w:pPr>
        <w:pStyle w:val="Heading1"/>
      </w:pPr>
      <w:bookmarkStart w:id="32" w:name="_Toc144565421"/>
      <w:bookmarkStart w:id="33" w:name="_Toc151809762"/>
      <w:r w:rsidRPr="00D63439">
        <w:t>Message Management Services</w:t>
      </w:r>
      <w:bookmarkEnd w:id="32"/>
      <w:bookmarkEnd w:id="33"/>
    </w:p>
    <w:p w:rsidR="00697D87" w:rsidRPr="00D63439" w:rsidRDefault="00697D87" w:rsidP="00697D87">
      <w:r w:rsidRPr="00D63439">
        <w:t>The Message Management Services provide a series of services associated with the processing of routing requests from Service Providers, HCE Services and Health Domain Services participating in a solution enabled by the HCE.</w:t>
      </w:r>
    </w:p>
    <w:p w:rsidR="00697D87" w:rsidRPr="00D63439" w:rsidRDefault="00697D87" w:rsidP="00697D87">
      <w:r w:rsidRPr="00D63439">
        <w:t>Services provided by this block include routing, logging and monitoring of all Connection Engine messages.</w:t>
      </w:r>
    </w:p>
    <w:p w:rsidR="00697D87" w:rsidRPr="00D63439" w:rsidRDefault="006C55D8" w:rsidP="00697D87">
      <w:pPr>
        <w:pStyle w:val="NoFormatting"/>
        <w:keepNext/>
        <w:rPr>
          <w:lang w:val="en-US"/>
        </w:rPr>
      </w:pPr>
      <w:r w:rsidRPr="00D63439">
        <w:rPr>
          <w:noProof/>
          <w:lang w:val="en-US" w:bidi="ar-SA"/>
        </w:rPr>
        <w:drawing>
          <wp:inline distT="0" distB="0" distL="0" distR="0">
            <wp:extent cx="5756275" cy="1471295"/>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srcRect/>
                    <a:stretch>
                      <a:fillRect/>
                    </a:stretch>
                  </pic:blipFill>
                  <pic:spPr bwMode="auto">
                    <a:xfrm>
                      <a:off x="0" y="0"/>
                      <a:ext cx="5756275" cy="1471295"/>
                    </a:xfrm>
                    <a:prstGeom prst="rect">
                      <a:avLst/>
                    </a:prstGeom>
                    <a:noFill/>
                    <a:ln w="9525">
                      <a:noFill/>
                      <a:miter lim="800000"/>
                      <a:headEnd/>
                      <a:tailEnd/>
                    </a:ln>
                  </pic:spPr>
                </pic:pic>
              </a:graphicData>
            </a:graphic>
          </wp:inline>
        </w:drawing>
      </w:r>
    </w:p>
    <w:p w:rsidR="00697D87" w:rsidRPr="00D63439" w:rsidRDefault="00697D87" w:rsidP="00697D87">
      <w:pPr>
        <w:pStyle w:val="Caption"/>
      </w:pPr>
      <w:r w:rsidRPr="00D63439">
        <w:t xml:space="preserve">Figure </w:t>
      </w:r>
      <w:fldSimple w:instr=" SEQ Figure \* ARABIC ">
        <w:r w:rsidR="001A4DE0" w:rsidRPr="00D63439">
          <w:rPr>
            <w:noProof/>
          </w:rPr>
          <w:t>5</w:t>
        </w:r>
      </w:fldSimple>
      <w:r w:rsidRPr="00D63439">
        <w:t xml:space="preserve"> - Message Management Services</w:t>
      </w:r>
    </w:p>
    <w:p w:rsidR="00697D87" w:rsidRPr="00D63439" w:rsidRDefault="00697D87" w:rsidP="00697D87">
      <w:r w:rsidRPr="00D63439">
        <w:t>The following table provides a high level description of each service block provided within the Message Management Services:</w:t>
      </w:r>
    </w:p>
    <w:tbl>
      <w:tblPr>
        <w:tblStyle w:val="TableSimpl"/>
        <w:tblW w:w="8783" w:type="dxa"/>
        <w:tblInd w:w="0" w:type="dxa"/>
        <w:tblLook w:val="01E0"/>
      </w:tblPr>
      <w:tblGrid>
        <w:gridCol w:w="2093"/>
        <w:gridCol w:w="6690"/>
      </w:tblGrid>
      <w:tr w:rsidR="00697D87" w:rsidRPr="00D63439" w:rsidTr="001B7DC1">
        <w:trPr>
          <w:cnfStyle w:val="100000000000"/>
        </w:trPr>
        <w:tc>
          <w:tcPr>
            <w:tcW w:w="2093" w:type="dxa"/>
          </w:tcPr>
          <w:p w:rsidR="00697D87" w:rsidRPr="00D63439" w:rsidRDefault="00697D87" w:rsidP="00697D87">
            <w:pPr>
              <w:pStyle w:val="TableHeading"/>
              <w:rPr>
                <w:lang w:val="en-US"/>
              </w:rPr>
            </w:pPr>
            <w:r w:rsidRPr="00D63439">
              <w:rPr>
                <w:lang w:val="en-US"/>
              </w:rPr>
              <w:t>Service Block</w:t>
            </w:r>
          </w:p>
        </w:tc>
        <w:tc>
          <w:tcPr>
            <w:cnfStyle w:val="000100000000"/>
            <w:tcW w:w="6690" w:type="dxa"/>
          </w:tcPr>
          <w:p w:rsidR="00697D87" w:rsidRPr="00D63439" w:rsidRDefault="00697D87" w:rsidP="00697D87">
            <w:pPr>
              <w:pStyle w:val="TableHeading"/>
              <w:rPr>
                <w:lang w:val="en-US"/>
              </w:rPr>
            </w:pPr>
            <w:r w:rsidRPr="00D63439">
              <w:rPr>
                <w:lang w:val="en-US"/>
              </w:rPr>
              <w:t>Description</w:t>
            </w:r>
          </w:p>
        </w:tc>
      </w:tr>
      <w:tr w:rsidR="00697D87" w:rsidRPr="00D63439" w:rsidTr="001B7DC1">
        <w:tc>
          <w:tcPr>
            <w:tcW w:w="2093" w:type="dxa"/>
          </w:tcPr>
          <w:p w:rsidR="00697D87" w:rsidRPr="00D63439" w:rsidRDefault="00697D87" w:rsidP="00697D87">
            <w:pPr>
              <w:pStyle w:val="TableText"/>
              <w:rPr>
                <w:lang w:val="en-US"/>
              </w:rPr>
            </w:pPr>
            <w:r w:rsidRPr="00D63439">
              <w:rPr>
                <w:lang w:val="en-US"/>
              </w:rPr>
              <w:t>Routing Service</w:t>
            </w:r>
          </w:p>
        </w:tc>
        <w:tc>
          <w:tcPr>
            <w:cnfStyle w:val="000100000000"/>
            <w:tcW w:w="6690" w:type="dxa"/>
          </w:tcPr>
          <w:p w:rsidR="00697D87" w:rsidRPr="00D63439" w:rsidRDefault="00697D87" w:rsidP="00697D87">
            <w:pPr>
              <w:pStyle w:val="TableText"/>
              <w:rPr>
                <w:lang w:val="en-US"/>
              </w:rPr>
            </w:pPr>
            <w:r w:rsidRPr="00D63439">
              <w:rPr>
                <w:lang w:val="en-US"/>
              </w:rPr>
              <w:t>Provides routing of Connection Engine Messages from the Adapter implemented by a source Service Provider to the Adapter implemented by a destination Service Provider.</w:t>
            </w:r>
          </w:p>
          <w:p w:rsidR="00697D87" w:rsidRPr="00D63439" w:rsidRDefault="00697D87" w:rsidP="00697D87">
            <w:pPr>
              <w:pStyle w:val="TableText"/>
              <w:rPr>
                <w:lang w:val="en-US"/>
              </w:rPr>
            </w:pPr>
            <w:r w:rsidRPr="00D63439">
              <w:rPr>
                <w:lang w:val="en-US"/>
              </w:rPr>
              <w:t>Validation of each routing request is completed to ensure that source Service Provider is allowed to send the Connection Engine Message (defined by the Message Type) to the destination Service Provider.</w:t>
            </w:r>
          </w:p>
        </w:tc>
      </w:tr>
      <w:tr w:rsidR="00697D87" w:rsidRPr="00D63439" w:rsidTr="001B7DC1">
        <w:trPr>
          <w:cnfStyle w:val="010000000000"/>
        </w:trPr>
        <w:tc>
          <w:tcPr>
            <w:tcW w:w="2093" w:type="dxa"/>
          </w:tcPr>
          <w:p w:rsidR="00697D87" w:rsidRPr="00D63439" w:rsidRDefault="00697D87" w:rsidP="00697D87">
            <w:pPr>
              <w:pStyle w:val="TableText"/>
              <w:rPr>
                <w:lang w:val="en-US"/>
              </w:rPr>
            </w:pPr>
            <w:r w:rsidRPr="00D63439">
              <w:rPr>
                <w:lang w:val="en-US"/>
              </w:rPr>
              <w:t>Monitoring Service</w:t>
            </w:r>
          </w:p>
        </w:tc>
        <w:tc>
          <w:tcPr>
            <w:cnfStyle w:val="000100000000"/>
            <w:tcW w:w="6690" w:type="dxa"/>
          </w:tcPr>
          <w:p w:rsidR="00697D87" w:rsidRPr="00D63439" w:rsidRDefault="00697D87" w:rsidP="00697D87">
            <w:pPr>
              <w:pStyle w:val="TableText"/>
              <w:rPr>
                <w:lang w:val="en-US"/>
              </w:rPr>
            </w:pPr>
            <w:r w:rsidRPr="00D63439">
              <w:rPr>
                <w:lang w:val="en-US"/>
              </w:rPr>
              <w:t>Provides logging of all Connection Engine Messages submitted to the Message Management Services.</w:t>
            </w:r>
          </w:p>
          <w:p w:rsidR="00697D87" w:rsidRPr="00D63439" w:rsidRDefault="00697D87" w:rsidP="00697D87">
            <w:pPr>
              <w:pStyle w:val="TableText"/>
              <w:rPr>
                <w:lang w:val="en-US"/>
              </w:rPr>
            </w:pPr>
            <w:r w:rsidRPr="00D63439">
              <w:rPr>
                <w:lang w:val="en-US"/>
              </w:rPr>
              <w:t>All elements within each Connection Engine Message header are logged and functionality is provided to view logged information for monitoring and auditing purposes.</w:t>
            </w:r>
          </w:p>
        </w:tc>
      </w:tr>
    </w:tbl>
    <w:p w:rsidR="00697D87" w:rsidRPr="00D63439" w:rsidRDefault="00697D87" w:rsidP="00697D87">
      <w:pPr>
        <w:pStyle w:val="Heading2"/>
      </w:pPr>
      <w:bookmarkStart w:id="34" w:name="_Toc144565422"/>
      <w:bookmarkStart w:id="35" w:name="_Toc151809763"/>
      <w:r w:rsidRPr="00D63439">
        <w:t>Routing Service</w:t>
      </w:r>
      <w:bookmarkEnd w:id="34"/>
      <w:bookmarkEnd w:id="35"/>
    </w:p>
    <w:tbl>
      <w:tblPr>
        <w:tblStyle w:val="TableSimpl"/>
        <w:tblW w:w="8783" w:type="dxa"/>
        <w:tblInd w:w="0" w:type="dxa"/>
        <w:tblLook w:val="01E0"/>
      </w:tblPr>
      <w:tblGrid>
        <w:gridCol w:w="1698"/>
        <w:gridCol w:w="7085"/>
      </w:tblGrid>
      <w:tr w:rsidR="00697D87" w:rsidRPr="00D63439" w:rsidTr="001B7DC1">
        <w:trPr>
          <w:cnfStyle w:val="100000000000"/>
          <w:tblHeader w:val="off"/>
        </w:trPr>
        <w:tc>
          <w:tcPr>
            <w:tcW w:w="1698" w:type="dxa"/>
            <w:tcBorders>
              <w:top w:val="single" w:sz="4" w:space="0" w:color="C4D4C9"/>
              <w:bottom w:val="single" w:sz="6" w:space="0" w:color="C4D4C9"/>
              <w:right w:val="single" w:sz="4" w:space="0" w:color="C4D4C9"/>
            </w:tcBorders>
            <w:shd w:val="solid" w:color="C4D4C9" w:fill="auto"/>
          </w:tcPr>
          <w:p w:rsidR="00697D87" w:rsidRPr="00D63439" w:rsidRDefault="00697D87" w:rsidP="00697D87">
            <w:pPr>
              <w:pStyle w:val="TableHeading"/>
              <w:rPr>
                <w:lang w:val="en-US"/>
              </w:rPr>
            </w:pPr>
            <w:r w:rsidRPr="00D63439">
              <w:rPr>
                <w:lang w:val="en-US"/>
              </w:rPr>
              <w:t>Purpose</w:t>
            </w:r>
          </w:p>
        </w:tc>
        <w:tc>
          <w:tcPr>
            <w:cnfStyle w:val="000100000000"/>
            <w:tcW w:w="7085" w:type="dxa"/>
            <w:tcBorders>
              <w:top w:val="single" w:sz="12" w:space="0" w:color="C4D4C9"/>
              <w:left w:val="single" w:sz="4" w:space="0" w:color="C4D4C9"/>
              <w:bottom w:val="single" w:sz="6" w:space="0" w:color="C4D4C9"/>
            </w:tcBorders>
            <w:shd w:val="clear" w:color="C4D4C9" w:fill="FFFFFF"/>
          </w:tcPr>
          <w:p w:rsidR="00697D87" w:rsidRPr="00D63439" w:rsidRDefault="00697D87" w:rsidP="00697D87">
            <w:pPr>
              <w:pStyle w:val="TableText"/>
              <w:rPr>
                <w:lang w:val="en-US"/>
              </w:rPr>
            </w:pPr>
            <w:r w:rsidRPr="00D63439">
              <w:rPr>
                <w:lang w:val="en-US"/>
              </w:rPr>
              <w:t>Provides routing of Connection Engine Messages from the Adapter implemented by a source Service Provider to the Adapter implemented by a destination Service Provider.</w:t>
            </w:r>
          </w:p>
          <w:p w:rsidR="00697D87" w:rsidRPr="00D63439" w:rsidRDefault="00697D87" w:rsidP="00697D87">
            <w:pPr>
              <w:pStyle w:val="TableText"/>
              <w:rPr>
                <w:lang w:val="en-US"/>
              </w:rPr>
            </w:pPr>
            <w:r w:rsidRPr="00D63439">
              <w:rPr>
                <w:lang w:val="en-US"/>
              </w:rPr>
              <w:t>Validation of each routing request is completed to ensure that source Service Provider is allowed to send the Connection Engine Message (defined by the Message Type) to the destination Service Provider.</w:t>
            </w:r>
          </w:p>
        </w:tc>
      </w:tr>
      <w:tr w:rsidR="00697D87" w:rsidRPr="00D63439" w:rsidTr="001B7DC1">
        <w:trPr>
          <w:cnfStyle w:val="010000000000"/>
        </w:trPr>
        <w:tc>
          <w:tcPr>
            <w:tcW w:w="1698" w:type="dxa"/>
            <w:tcBorders>
              <w:top w:val="single" w:sz="6" w:space="0" w:color="C4D4C9"/>
              <w:bottom w:val="single" w:sz="6" w:space="0" w:color="C4D4C9"/>
            </w:tcBorders>
            <w:shd w:val="solid" w:color="C4D4C9" w:fill="auto"/>
          </w:tcPr>
          <w:p w:rsidR="00697D87" w:rsidRPr="00D63439" w:rsidRDefault="00697D87" w:rsidP="00697D87">
            <w:pPr>
              <w:pStyle w:val="TableHeading"/>
              <w:rPr>
                <w:lang w:val="en-US"/>
              </w:rPr>
            </w:pPr>
            <w:r w:rsidRPr="00D63439">
              <w:rPr>
                <w:lang w:val="en-US"/>
              </w:rPr>
              <w:t>Design Principles</w:t>
            </w:r>
          </w:p>
        </w:tc>
        <w:tc>
          <w:tcPr>
            <w:cnfStyle w:val="000100000000"/>
            <w:tcW w:w="7085" w:type="dxa"/>
            <w:tcBorders>
              <w:top w:val="single" w:sz="6" w:space="0" w:color="C4D4C9"/>
              <w:bottom w:val="single" w:sz="6" w:space="0" w:color="C4D4C9"/>
            </w:tcBorders>
          </w:tcPr>
          <w:p w:rsidR="00697D87" w:rsidRPr="00D63439" w:rsidRDefault="00697D87" w:rsidP="00697D87">
            <w:pPr>
              <w:pStyle w:val="TableText"/>
              <w:rPr>
                <w:lang w:val="en-US"/>
              </w:rPr>
            </w:pPr>
            <w:r w:rsidRPr="00D63439">
              <w:rPr>
                <w:lang w:val="en-US"/>
              </w:rPr>
              <w:t>This service has been designed and implemented to conform to the following principles:</w:t>
            </w:r>
          </w:p>
          <w:p w:rsidR="00697D87" w:rsidRPr="00D63439" w:rsidRDefault="00697D87" w:rsidP="00697D87">
            <w:pPr>
              <w:pStyle w:val="TableBullet"/>
              <w:rPr>
                <w:lang w:val="en-US"/>
              </w:rPr>
            </w:pPr>
            <w:r w:rsidRPr="00D63439">
              <w:rPr>
                <w:lang w:val="en-US"/>
              </w:rPr>
              <w:t>All interactions with the service must be loosely coupled with other services within the Health Connection Engine</w:t>
            </w:r>
          </w:p>
          <w:p w:rsidR="00697D87" w:rsidRPr="00D63439" w:rsidRDefault="00697D87" w:rsidP="00697D87">
            <w:pPr>
              <w:pStyle w:val="TableBullet"/>
              <w:rPr>
                <w:lang w:val="en-US"/>
              </w:rPr>
            </w:pPr>
            <w:r w:rsidRPr="00D63439">
              <w:rPr>
                <w:lang w:val="en-US"/>
              </w:rPr>
              <w:t>Connection Engine Messages are passed in, modified within orchestrations and returned by the service</w:t>
            </w:r>
          </w:p>
          <w:p w:rsidR="00697D87" w:rsidRPr="00D63439" w:rsidRDefault="00697D87" w:rsidP="00697D87">
            <w:pPr>
              <w:pStyle w:val="TableBullet"/>
              <w:rPr>
                <w:lang w:val="en-US"/>
              </w:rPr>
            </w:pPr>
            <w:r w:rsidRPr="00D63439">
              <w:rPr>
                <w:lang w:val="en-US"/>
              </w:rPr>
              <w:t>Components within the service should be implemented in a modular manner, allowing the functionality provided by the service to be extended with the minimal impact on other components, both within the service and within other service provided by the Health Connection Engine</w:t>
            </w:r>
          </w:p>
          <w:p w:rsidR="00697D87" w:rsidRPr="00D63439" w:rsidRDefault="00697D87" w:rsidP="00697D87">
            <w:pPr>
              <w:pStyle w:val="TableBullet"/>
              <w:rPr>
                <w:lang w:val="en-US"/>
              </w:rPr>
            </w:pPr>
            <w:r w:rsidRPr="00D63439">
              <w:rPr>
                <w:lang w:val="en-US"/>
              </w:rPr>
              <w:t>All interaction should be assumed to be synchronous, end-to-end from source Service Provider to destination Service Provider</w:t>
            </w:r>
          </w:p>
          <w:p w:rsidR="00697D87" w:rsidRPr="00D63439" w:rsidRDefault="00697D87" w:rsidP="007832C5">
            <w:pPr>
              <w:pStyle w:val="TableBullet"/>
              <w:rPr>
                <w:lang w:val="en-US"/>
              </w:rPr>
            </w:pPr>
            <w:r w:rsidRPr="00D63439">
              <w:rPr>
                <w:lang w:val="en-US"/>
              </w:rPr>
              <w:t>The Routing Service should only rely on access to the header information within the Connection Engine Message. The payload should be considered “opaque” to the service as it is encrypted with the destination Service Provider’s public key and can only be decrypted using the destination Service Provider’s private key</w:t>
            </w:r>
          </w:p>
        </w:tc>
      </w:tr>
    </w:tbl>
    <w:p w:rsidR="007832C5" w:rsidRPr="00D63439" w:rsidRDefault="007832C5" w:rsidP="007832C5">
      <w:pPr>
        <w:pStyle w:val="Heading3"/>
        <w:tabs>
          <w:tab w:val="num" w:pos="567"/>
        </w:tabs>
        <w:ind w:left="567" w:hanging="567"/>
      </w:pPr>
      <w:bookmarkStart w:id="36" w:name="_Toc145306773"/>
      <w:bookmarkStart w:id="37" w:name="_Toc151809764"/>
      <w:r w:rsidRPr="00D63439">
        <w:t>Implementation Overview</w:t>
      </w:r>
      <w:bookmarkEnd w:id="36"/>
      <w:bookmarkEnd w:id="37"/>
      <w:r w:rsidRPr="00D63439">
        <w:t xml:space="preserve"> </w:t>
      </w:r>
    </w:p>
    <w:p w:rsidR="007832C5" w:rsidRPr="00D63439" w:rsidRDefault="007832C5" w:rsidP="007832C5">
      <w:r w:rsidRPr="00D63439">
        <w:t>The Routing Service consists of 3 BizTalk Orchestrations and a Web Service interface, generated by BizTalk, which provide the ability:</w:t>
      </w:r>
    </w:p>
    <w:p w:rsidR="007832C5" w:rsidRPr="00D63439" w:rsidRDefault="007832C5" w:rsidP="004B5E05">
      <w:pPr>
        <w:pStyle w:val="ListParagraph"/>
        <w:numPr>
          <w:ilvl w:val="0"/>
          <w:numId w:val="14"/>
        </w:numPr>
      </w:pPr>
      <w:r w:rsidRPr="00D63439">
        <w:t>for the Adapter associated with the source Service Provider to submit a Connection Engine Message routing request and to receive feedback about the status of that request</w:t>
      </w:r>
    </w:p>
    <w:p w:rsidR="007832C5" w:rsidRPr="00D63439" w:rsidRDefault="007832C5" w:rsidP="004B5E05">
      <w:pPr>
        <w:pStyle w:val="ListParagraph"/>
        <w:numPr>
          <w:ilvl w:val="0"/>
          <w:numId w:val="14"/>
        </w:numPr>
      </w:pPr>
      <w:r w:rsidRPr="00D63439">
        <w:t>for the Adapter associated with the destination Service provider to receive a validated Connection Engine Message via its Adapter web service interface</w:t>
      </w:r>
    </w:p>
    <w:p w:rsidR="007832C5" w:rsidRPr="00D63439" w:rsidRDefault="007832C5" w:rsidP="007832C5">
      <w:r w:rsidRPr="00D63439">
        <w:t xml:space="preserve">The components within this service are represented in </w:t>
      </w:r>
      <w:r w:rsidR="00407F9F" w:rsidRPr="00D63439">
        <w:fldChar w:fldCharType="begin"/>
      </w:r>
      <w:r w:rsidRPr="00D63439">
        <w:instrText xml:space="preserve"> REF _Ref137188260 \h </w:instrText>
      </w:r>
      <w:r w:rsidR="00407F9F" w:rsidRPr="00D63439">
        <w:fldChar w:fldCharType="separate"/>
      </w:r>
      <w:r w:rsidR="00D2794D" w:rsidRPr="00D63439">
        <w:t xml:space="preserve">Figure </w:t>
      </w:r>
      <w:r w:rsidR="00D2794D" w:rsidRPr="00D63439">
        <w:rPr>
          <w:noProof/>
        </w:rPr>
        <w:t>6</w:t>
      </w:r>
      <w:r w:rsidR="00407F9F" w:rsidRPr="00D63439">
        <w:fldChar w:fldCharType="end"/>
      </w:r>
      <w:r w:rsidRPr="00D63439">
        <w:t xml:space="preserve"> and described briefly in the following table:</w:t>
      </w:r>
    </w:p>
    <w:p w:rsidR="007832C5" w:rsidRPr="00D63439" w:rsidRDefault="006C55D8" w:rsidP="007832C5">
      <w:pPr>
        <w:keepNext/>
        <w:spacing w:line="240" w:lineRule="auto"/>
        <w:jc w:val="center"/>
      </w:pPr>
      <w:r w:rsidRPr="00D63439">
        <w:rPr>
          <w:noProof/>
          <w:lang w:bidi="ar-SA"/>
        </w:rPr>
        <w:drawing>
          <wp:inline distT="0" distB="0" distL="0" distR="0">
            <wp:extent cx="3382010" cy="2438400"/>
            <wp:effectExtent l="19050" t="0" r="889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srcRect/>
                    <a:stretch>
                      <a:fillRect/>
                    </a:stretch>
                  </pic:blipFill>
                  <pic:spPr bwMode="auto">
                    <a:xfrm>
                      <a:off x="0" y="0"/>
                      <a:ext cx="3382010" cy="2438400"/>
                    </a:xfrm>
                    <a:prstGeom prst="rect">
                      <a:avLst/>
                    </a:prstGeom>
                    <a:noFill/>
                    <a:ln w="9525">
                      <a:noFill/>
                      <a:miter lim="800000"/>
                      <a:headEnd/>
                      <a:tailEnd/>
                    </a:ln>
                  </pic:spPr>
                </pic:pic>
              </a:graphicData>
            </a:graphic>
          </wp:inline>
        </w:drawing>
      </w:r>
    </w:p>
    <w:p w:rsidR="007832C5" w:rsidRPr="00D63439" w:rsidRDefault="007832C5" w:rsidP="007832C5">
      <w:pPr>
        <w:pStyle w:val="Caption"/>
      </w:pPr>
      <w:bookmarkStart w:id="38" w:name="_Ref137188260"/>
      <w:r w:rsidRPr="00D63439">
        <w:t xml:space="preserve">Figure </w:t>
      </w:r>
      <w:fldSimple w:instr=" SEQ Figure \* ARABIC ">
        <w:r w:rsidR="001A4DE0" w:rsidRPr="00D63439">
          <w:rPr>
            <w:noProof/>
          </w:rPr>
          <w:t>6</w:t>
        </w:r>
      </w:fldSimple>
      <w:bookmarkEnd w:id="38"/>
      <w:r w:rsidRPr="00D63439">
        <w:t xml:space="preserve"> - Routing Service components</w:t>
      </w:r>
    </w:p>
    <w:tbl>
      <w:tblPr>
        <w:tblStyle w:val="TableSimpl"/>
        <w:tblW w:w="8830" w:type="dxa"/>
        <w:tblInd w:w="0" w:type="dxa"/>
        <w:tblLook w:val="01E0"/>
      </w:tblPr>
      <w:tblGrid>
        <w:gridCol w:w="2093"/>
        <w:gridCol w:w="3714"/>
        <w:gridCol w:w="3023"/>
      </w:tblGrid>
      <w:tr w:rsidR="007832C5" w:rsidRPr="00D63439" w:rsidTr="001B7DC1">
        <w:trPr>
          <w:cnfStyle w:val="100000000000"/>
        </w:trPr>
        <w:tc>
          <w:tcPr>
            <w:tcW w:w="2093" w:type="dxa"/>
          </w:tcPr>
          <w:p w:rsidR="007832C5" w:rsidRPr="00D63439" w:rsidRDefault="007832C5" w:rsidP="007832C5">
            <w:pPr>
              <w:pStyle w:val="TableHeading"/>
              <w:rPr>
                <w:lang w:val="en-US"/>
              </w:rPr>
            </w:pPr>
            <w:bookmarkStart w:id="39" w:name="OLE_LINK1"/>
            <w:bookmarkStart w:id="40" w:name="OLE_LINK2"/>
            <w:r w:rsidRPr="00D63439">
              <w:rPr>
                <w:lang w:val="en-US"/>
              </w:rPr>
              <w:t>Service Component</w:t>
            </w:r>
          </w:p>
        </w:tc>
        <w:tc>
          <w:tcPr>
            <w:tcW w:w="3714" w:type="dxa"/>
          </w:tcPr>
          <w:p w:rsidR="007832C5" w:rsidRPr="00D63439" w:rsidRDefault="007832C5" w:rsidP="007832C5">
            <w:pPr>
              <w:pStyle w:val="TableHeading"/>
              <w:rPr>
                <w:lang w:val="en-US"/>
              </w:rPr>
            </w:pPr>
            <w:r w:rsidRPr="00D63439">
              <w:rPr>
                <w:lang w:val="en-US"/>
              </w:rPr>
              <w:t>Description</w:t>
            </w:r>
          </w:p>
        </w:tc>
        <w:tc>
          <w:tcPr>
            <w:cnfStyle w:val="000100000000"/>
            <w:tcW w:w="3023" w:type="dxa"/>
          </w:tcPr>
          <w:p w:rsidR="007832C5" w:rsidRPr="00D63439" w:rsidRDefault="007832C5" w:rsidP="007832C5">
            <w:pPr>
              <w:pStyle w:val="TableHeading"/>
              <w:rPr>
                <w:lang w:val="en-US"/>
              </w:rPr>
            </w:pPr>
            <w:r w:rsidRPr="00D63439">
              <w:rPr>
                <w:lang w:val="en-US"/>
              </w:rPr>
              <w:t>Implementation details</w:t>
            </w:r>
          </w:p>
        </w:tc>
      </w:tr>
      <w:tr w:rsidR="007832C5" w:rsidRPr="00D63439" w:rsidTr="001B7DC1">
        <w:tc>
          <w:tcPr>
            <w:tcW w:w="2093" w:type="dxa"/>
          </w:tcPr>
          <w:p w:rsidR="007832C5" w:rsidRPr="00D63439" w:rsidRDefault="007832C5" w:rsidP="007832C5">
            <w:pPr>
              <w:pStyle w:val="TableText"/>
              <w:rPr>
                <w:lang w:val="en-US"/>
              </w:rPr>
            </w:pPr>
            <w:r w:rsidRPr="00D63439">
              <w:rPr>
                <w:lang w:val="en-US"/>
              </w:rPr>
              <w:t>Web Service</w:t>
            </w:r>
          </w:p>
        </w:tc>
        <w:tc>
          <w:tcPr>
            <w:tcW w:w="3714" w:type="dxa"/>
          </w:tcPr>
          <w:p w:rsidR="007832C5" w:rsidRPr="00D63439" w:rsidRDefault="007832C5" w:rsidP="007832C5">
            <w:pPr>
              <w:pStyle w:val="TableText"/>
              <w:rPr>
                <w:lang w:val="en-US"/>
              </w:rPr>
            </w:pPr>
            <w:r w:rsidRPr="00D63439">
              <w:rPr>
                <w:lang w:val="en-US"/>
              </w:rPr>
              <w:t>Provides the web service exposed by the Routing Service which is called by a source Service Provider to submit a Connection Engine Message routing request</w:t>
            </w:r>
          </w:p>
        </w:tc>
        <w:tc>
          <w:tcPr>
            <w:cnfStyle w:val="000100000000"/>
            <w:tcW w:w="3023" w:type="dxa"/>
          </w:tcPr>
          <w:p w:rsidR="007832C5" w:rsidRPr="00D63439" w:rsidRDefault="007832C5" w:rsidP="007832C5">
            <w:pPr>
              <w:pStyle w:val="TableText"/>
              <w:rPr>
                <w:lang w:val="en-US"/>
              </w:rPr>
            </w:pPr>
            <w:r w:rsidRPr="00D63439">
              <w:rPr>
                <w:lang w:val="en-US"/>
              </w:rPr>
              <w:t>Implemented as an ASP.Net 2.0 Web Service.</w:t>
            </w:r>
          </w:p>
          <w:p w:rsidR="007832C5" w:rsidRPr="00D63439" w:rsidRDefault="007832C5" w:rsidP="007832C5">
            <w:pPr>
              <w:pStyle w:val="TableText"/>
              <w:rPr>
                <w:lang w:val="en-US"/>
              </w:rPr>
            </w:pPr>
            <w:r w:rsidRPr="00D63439">
              <w:rPr>
                <w:lang w:val="en-US"/>
              </w:rPr>
              <w:t>Site name: ConnectionEngine</w:t>
            </w:r>
          </w:p>
          <w:p w:rsidR="007832C5" w:rsidRPr="00D63439" w:rsidRDefault="007832C5" w:rsidP="007832C5">
            <w:pPr>
              <w:pStyle w:val="TableText"/>
              <w:rPr>
                <w:lang w:val="en-US"/>
              </w:rPr>
            </w:pPr>
            <w:r w:rsidRPr="00D63439">
              <w:rPr>
                <w:lang w:val="en-US"/>
              </w:rPr>
              <w:t>Web Service: ConnectionEngineAdapter.asmx</w:t>
            </w:r>
          </w:p>
          <w:p w:rsidR="007832C5" w:rsidRPr="00D63439" w:rsidRDefault="007832C5" w:rsidP="007832C5">
            <w:pPr>
              <w:pStyle w:val="TableText"/>
              <w:rPr>
                <w:lang w:val="en-US"/>
              </w:rPr>
            </w:pPr>
            <w:r w:rsidRPr="00D63439">
              <w:rPr>
                <w:lang w:val="en-US"/>
              </w:rPr>
              <w:t>Web Method: ReceiveConnectionEngineMessage</w:t>
            </w:r>
          </w:p>
        </w:tc>
      </w:tr>
      <w:bookmarkEnd w:id="39"/>
      <w:bookmarkEnd w:id="40"/>
      <w:tr w:rsidR="007832C5" w:rsidRPr="00D63439" w:rsidTr="001B7DC1">
        <w:tc>
          <w:tcPr>
            <w:tcW w:w="2093" w:type="dxa"/>
          </w:tcPr>
          <w:p w:rsidR="007832C5" w:rsidRPr="00D63439" w:rsidRDefault="007832C5" w:rsidP="007832C5">
            <w:pPr>
              <w:pStyle w:val="TableText"/>
              <w:rPr>
                <w:lang w:val="en-US"/>
              </w:rPr>
            </w:pPr>
            <w:r w:rsidRPr="00D63439">
              <w:rPr>
                <w:lang w:val="en-US"/>
              </w:rPr>
              <w:t>Receive Message</w:t>
            </w:r>
          </w:p>
        </w:tc>
        <w:tc>
          <w:tcPr>
            <w:tcW w:w="3714" w:type="dxa"/>
          </w:tcPr>
          <w:p w:rsidR="007832C5" w:rsidRPr="00D63439" w:rsidRDefault="007832C5" w:rsidP="007832C5">
            <w:pPr>
              <w:pStyle w:val="TableText"/>
              <w:rPr>
                <w:lang w:val="en-US"/>
              </w:rPr>
            </w:pPr>
            <w:r w:rsidRPr="00D63439">
              <w:rPr>
                <w:lang w:val="en-US"/>
              </w:rPr>
              <w:t>Receives the Connection Engine Message from the Web Service and co-ordinates the processing of the routing request. Also provides feedback to the source Service Provider about the status of the routing request</w:t>
            </w:r>
          </w:p>
        </w:tc>
        <w:tc>
          <w:tcPr>
            <w:cnfStyle w:val="000100000000"/>
            <w:tcW w:w="3023" w:type="dxa"/>
          </w:tcPr>
          <w:p w:rsidR="007832C5" w:rsidRPr="00D63439" w:rsidRDefault="007832C5" w:rsidP="007832C5">
            <w:pPr>
              <w:pStyle w:val="TableText"/>
              <w:rPr>
                <w:lang w:val="en-US"/>
              </w:rPr>
            </w:pPr>
            <w:r w:rsidRPr="00D63439">
              <w:rPr>
                <w:lang w:val="en-US"/>
              </w:rPr>
              <w:t>Implemented as an Orchestration within BizTalk 2006</w:t>
            </w:r>
          </w:p>
          <w:p w:rsidR="007832C5" w:rsidRPr="00D63439" w:rsidRDefault="007832C5" w:rsidP="007832C5">
            <w:pPr>
              <w:pStyle w:val="TableText"/>
              <w:rPr>
                <w:lang w:val="en-US"/>
              </w:rPr>
            </w:pPr>
            <w:r w:rsidRPr="00D63439">
              <w:rPr>
                <w:lang w:val="en-US"/>
              </w:rPr>
              <w:t>Orchestration name:  ReceiveMessage</w:t>
            </w:r>
          </w:p>
        </w:tc>
      </w:tr>
      <w:tr w:rsidR="007832C5" w:rsidRPr="00D63439" w:rsidTr="001B7DC1">
        <w:tc>
          <w:tcPr>
            <w:tcW w:w="2093" w:type="dxa"/>
          </w:tcPr>
          <w:p w:rsidR="007832C5" w:rsidRPr="00D63439" w:rsidRDefault="007832C5" w:rsidP="007832C5">
            <w:pPr>
              <w:pStyle w:val="TableText"/>
              <w:rPr>
                <w:lang w:val="en-US"/>
              </w:rPr>
            </w:pPr>
            <w:r w:rsidRPr="00D63439">
              <w:rPr>
                <w:lang w:val="en-US"/>
              </w:rPr>
              <w:t>Validate Message</w:t>
            </w:r>
          </w:p>
        </w:tc>
        <w:tc>
          <w:tcPr>
            <w:tcW w:w="3714" w:type="dxa"/>
          </w:tcPr>
          <w:p w:rsidR="007832C5" w:rsidRPr="00D63439" w:rsidRDefault="007832C5" w:rsidP="007832C5">
            <w:pPr>
              <w:pStyle w:val="TableText"/>
              <w:rPr>
                <w:lang w:val="en-US"/>
              </w:rPr>
            </w:pPr>
            <w:r w:rsidRPr="00D63439">
              <w:rPr>
                <w:lang w:val="en-US"/>
              </w:rPr>
              <w:t>Called during the routing process to validate that the routing instructions within the Connection Engine Message header are valid, based on the Message Type, source Service Provider and destination Service Provider.</w:t>
            </w:r>
          </w:p>
        </w:tc>
        <w:tc>
          <w:tcPr>
            <w:cnfStyle w:val="000100000000"/>
            <w:tcW w:w="3023" w:type="dxa"/>
          </w:tcPr>
          <w:p w:rsidR="007832C5" w:rsidRPr="00D63439" w:rsidRDefault="007832C5" w:rsidP="007832C5">
            <w:pPr>
              <w:pStyle w:val="TableText"/>
              <w:rPr>
                <w:lang w:val="en-US"/>
              </w:rPr>
            </w:pPr>
            <w:r w:rsidRPr="00D63439">
              <w:rPr>
                <w:lang w:val="en-US"/>
              </w:rPr>
              <w:t>Implemented as an Orchestration within BizTalk 2006</w:t>
            </w:r>
          </w:p>
          <w:p w:rsidR="007832C5" w:rsidRPr="00D63439" w:rsidRDefault="007832C5" w:rsidP="007832C5">
            <w:pPr>
              <w:pStyle w:val="TableText"/>
              <w:rPr>
                <w:lang w:val="en-US"/>
              </w:rPr>
            </w:pPr>
            <w:r w:rsidRPr="00D63439">
              <w:rPr>
                <w:lang w:val="en-US"/>
              </w:rPr>
              <w:t>Orchestration name:  ValidateMessage</w:t>
            </w:r>
          </w:p>
        </w:tc>
      </w:tr>
      <w:tr w:rsidR="007832C5" w:rsidRPr="00D63439" w:rsidTr="001B7DC1">
        <w:trPr>
          <w:cnfStyle w:val="010000000000"/>
          <w:trHeight w:val="1333"/>
        </w:trPr>
        <w:tc>
          <w:tcPr>
            <w:tcW w:w="2093" w:type="dxa"/>
          </w:tcPr>
          <w:p w:rsidR="007832C5" w:rsidRPr="00D63439" w:rsidRDefault="007832C5" w:rsidP="007832C5">
            <w:pPr>
              <w:pStyle w:val="TableText"/>
              <w:rPr>
                <w:lang w:val="en-US"/>
              </w:rPr>
            </w:pPr>
            <w:r w:rsidRPr="00D63439">
              <w:rPr>
                <w:lang w:val="en-US"/>
              </w:rPr>
              <w:t>Process Message</w:t>
            </w:r>
          </w:p>
        </w:tc>
        <w:tc>
          <w:tcPr>
            <w:tcW w:w="3714" w:type="dxa"/>
          </w:tcPr>
          <w:p w:rsidR="007832C5" w:rsidRPr="00D63439" w:rsidRDefault="007832C5" w:rsidP="007832C5">
            <w:pPr>
              <w:pStyle w:val="TableText"/>
              <w:rPr>
                <w:lang w:val="en-US"/>
              </w:rPr>
            </w:pPr>
            <w:r w:rsidRPr="00D63439">
              <w:rPr>
                <w:lang w:val="en-US"/>
              </w:rPr>
              <w:t>Performs the duty of forwarding the Connection Engine Message to the destination Service Provider (if routing validation succeeds)</w:t>
            </w:r>
          </w:p>
        </w:tc>
        <w:tc>
          <w:tcPr>
            <w:cnfStyle w:val="000100000000"/>
            <w:tcW w:w="3023" w:type="dxa"/>
          </w:tcPr>
          <w:p w:rsidR="007832C5" w:rsidRPr="00D63439" w:rsidRDefault="007832C5" w:rsidP="007832C5">
            <w:pPr>
              <w:pStyle w:val="TableText"/>
              <w:rPr>
                <w:lang w:val="en-US"/>
              </w:rPr>
            </w:pPr>
            <w:r w:rsidRPr="00D63439">
              <w:rPr>
                <w:lang w:val="en-US"/>
              </w:rPr>
              <w:t>Implemented as an Orchestration within BizTalk 2006</w:t>
            </w:r>
          </w:p>
          <w:p w:rsidR="007832C5" w:rsidRPr="00D63439" w:rsidRDefault="007832C5" w:rsidP="007832C5">
            <w:pPr>
              <w:pStyle w:val="TableText"/>
              <w:rPr>
                <w:lang w:val="en-US"/>
              </w:rPr>
            </w:pPr>
            <w:r w:rsidRPr="00D63439">
              <w:rPr>
                <w:lang w:val="en-US"/>
              </w:rPr>
              <w:t>Orchestration name:  ProcessMessage</w:t>
            </w:r>
          </w:p>
        </w:tc>
      </w:tr>
    </w:tbl>
    <w:p w:rsidR="007832C5" w:rsidRPr="00D63439" w:rsidRDefault="007832C5" w:rsidP="007832C5">
      <w:pPr>
        <w:pStyle w:val="Heading3"/>
      </w:pPr>
      <w:bookmarkStart w:id="41" w:name="_Toc145306774"/>
      <w:bookmarkStart w:id="42" w:name="_Toc151809765"/>
      <w:r w:rsidRPr="00D63439">
        <w:t>Message Flow</w:t>
      </w:r>
      <w:bookmarkEnd w:id="41"/>
      <w:bookmarkEnd w:id="42"/>
    </w:p>
    <w:p w:rsidR="007832C5" w:rsidRPr="00D63439" w:rsidRDefault="007832C5" w:rsidP="00161081">
      <w:r w:rsidRPr="00D63439">
        <w:t>The following steps are completed whenever a Service Provider (the source Service Provider) wishes to send a Connection Engine Message to another Service Provider (the destination Service Provider). This message flow is illustrated in</w:t>
      </w:r>
      <w:r w:rsidR="0062296D" w:rsidRPr="00D63439">
        <w:t xml:space="preserve"> </w:t>
      </w:r>
      <w:r w:rsidR="00407F9F" w:rsidRPr="00D63439">
        <w:fldChar w:fldCharType="begin"/>
      </w:r>
      <w:r w:rsidR="0062296D" w:rsidRPr="00D63439">
        <w:instrText xml:space="preserve"> REF _Ref145738546 \h </w:instrText>
      </w:r>
      <w:r w:rsidR="00407F9F" w:rsidRPr="00D63439">
        <w:fldChar w:fldCharType="separate"/>
      </w:r>
      <w:r w:rsidR="00A63A36" w:rsidRPr="00D63439">
        <w:t xml:space="preserve">Figure </w:t>
      </w:r>
      <w:r w:rsidR="00A63A36" w:rsidRPr="00D63439">
        <w:rPr>
          <w:noProof/>
        </w:rPr>
        <w:t>7</w:t>
      </w:r>
      <w:r w:rsidR="00407F9F" w:rsidRPr="00D63439">
        <w:fldChar w:fldCharType="end"/>
      </w:r>
      <w:r w:rsidR="0062296D" w:rsidRPr="00D63439">
        <w:t>.</w:t>
      </w:r>
    </w:p>
    <w:p w:rsidR="007832C5" w:rsidRPr="00D63439" w:rsidRDefault="006C55D8" w:rsidP="007832C5">
      <w:pPr>
        <w:pStyle w:val="NoFormatting"/>
        <w:jc w:val="center"/>
        <w:rPr>
          <w:lang w:val="en-US"/>
        </w:rPr>
      </w:pPr>
      <w:r w:rsidRPr="00D63439">
        <w:rPr>
          <w:noProof/>
          <w:lang w:val="en-US" w:bidi="ar-SA"/>
        </w:rPr>
        <w:drawing>
          <wp:inline distT="0" distB="0" distL="0" distR="0">
            <wp:extent cx="3211830" cy="2754630"/>
            <wp:effectExtent l="1905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srcRect/>
                    <a:stretch>
                      <a:fillRect/>
                    </a:stretch>
                  </pic:blipFill>
                  <pic:spPr bwMode="auto">
                    <a:xfrm>
                      <a:off x="0" y="0"/>
                      <a:ext cx="3211830" cy="2754630"/>
                    </a:xfrm>
                    <a:prstGeom prst="rect">
                      <a:avLst/>
                    </a:prstGeom>
                    <a:noFill/>
                    <a:ln w="9525">
                      <a:noFill/>
                      <a:miter lim="800000"/>
                      <a:headEnd/>
                      <a:tailEnd/>
                    </a:ln>
                  </pic:spPr>
                </pic:pic>
              </a:graphicData>
            </a:graphic>
          </wp:inline>
        </w:drawing>
      </w:r>
      <w:bookmarkStart w:id="43" w:name="_Ref137189751"/>
    </w:p>
    <w:p w:rsidR="007832C5" w:rsidRPr="00D63439" w:rsidRDefault="007832C5" w:rsidP="007832C5">
      <w:pPr>
        <w:pStyle w:val="Caption"/>
      </w:pPr>
      <w:bookmarkStart w:id="44" w:name="_Ref145738546"/>
      <w:bookmarkStart w:id="45" w:name="_Ref145738524"/>
      <w:r w:rsidRPr="00D63439">
        <w:t xml:space="preserve">Figure </w:t>
      </w:r>
      <w:fldSimple w:instr=" SEQ Figure \* ARABIC ">
        <w:r w:rsidR="001A4DE0" w:rsidRPr="00D63439">
          <w:rPr>
            <w:noProof/>
          </w:rPr>
          <w:t>7</w:t>
        </w:r>
      </w:fldSimple>
      <w:bookmarkEnd w:id="43"/>
      <w:bookmarkEnd w:id="44"/>
      <w:r w:rsidRPr="00D63439">
        <w:t xml:space="preserve"> - Connection Engine Message routing request message flow</w:t>
      </w:r>
      <w:bookmarkEnd w:id="45"/>
    </w:p>
    <w:p w:rsidR="007832C5" w:rsidRPr="00D63439" w:rsidRDefault="007832C5" w:rsidP="004B5E05">
      <w:pPr>
        <w:pStyle w:val="ListParagraph"/>
        <w:numPr>
          <w:ilvl w:val="0"/>
          <w:numId w:val="15"/>
        </w:numPr>
      </w:pPr>
      <w:r w:rsidRPr="00D63439">
        <w:t xml:space="preserve">The Adapter in use at the source Service Provider submits a routing request to the Routing Service (see section </w:t>
      </w:r>
      <w:r w:rsidR="00407F9F" w:rsidRPr="00D63439">
        <w:fldChar w:fldCharType="begin"/>
      </w:r>
      <w:r w:rsidRPr="00D63439">
        <w:instrText xml:space="preserve"> REF _Ref143057603 \r \h </w:instrText>
      </w:r>
      <w:r w:rsidR="00407F9F" w:rsidRPr="00D63439">
        <w:fldChar w:fldCharType="separate"/>
      </w:r>
      <w:r w:rsidR="00D2794D" w:rsidRPr="00D63439">
        <w:t>5</w:t>
      </w:r>
      <w:r w:rsidR="00407F9F" w:rsidRPr="00D63439">
        <w:fldChar w:fldCharType="end"/>
      </w:r>
      <w:r w:rsidRPr="00D63439">
        <w:t xml:space="preserve"> for further details on the process completed by an Adapter to submit a routing request). This request results in a Connection Engine Message being submitted to the ReceiveConnectionMessage web method exposed by the Routing Service Web Service component</w:t>
      </w:r>
    </w:p>
    <w:p w:rsidR="007832C5" w:rsidRPr="00D63439" w:rsidRDefault="007832C5" w:rsidP="004B5E05">
      <w:pPr>
        <w:pStyle w:val="ListParagraph"/>
        <w:numPr>
          <w:ilvl w:val="0"/>
          <w:numId w:val="15"/>
        </w:numPr>
      </w:pPr>
      <w:r w:rsidRPr="00D63439">
        <w:t xml:space="preserve">The Routing Web Service in turn passes the Connection Engine Message to the Receive Port (port name: prtConnectionEngineInbound) of the Receive Message orchestration. </w:t>
      </w:r>
    </w:p>
    <w:p w:rsidR="007832C5" w:rsidRPr="00D63439" w:rsidRDefault="007832C5" w:rsidP="004B5E05">
      <w:pPr>
        <w:pStyle w:val="ListParagraph"/>
        <w:numPr>
          <w:ilvl w:val="0"/>
          <w:numId w:val="15"/>
        </w:numPr>
      </w:pPr>
      <w:r w:rsidRPr="00D63439">
        <w:t xml:space="preserve">The Receive Message orchestration calls the Validate Message orchestration. This call passes the Connection Engine Message as an input parameter (parameter called: MessageToValidate) to the Validate Message orchestration </w:t>
      </w:r>
    </w:p>
    <w:p w:rsidR="007832C5" w:rsidRPr="00D63439" w:rsidRDefault="007832C5" w:rsidP="004B5E05">
      <w:pPr>
        <w:pStyle w:val="ListParagraph"/>
        <w:numPr>
          <w:ilvl w:val="0"/>
          <w:numId w:val="15"/>
        </w:numPr>
      </w:pPr>
      <w:r w:rsidRPr="00D63439">
        <w:t>The Validate Message orchestration dynamically determines the location of the validation web service exposed by the Service Provider Register based on a configuration setting (appSetting name: ServiceProviderRegister.Validation.WebServiceURL) held in the BizTalk configuration file (filename: BTSNTSvc.exe.config) and constructs the message expected by the Service Provider Validation web service</w:t>
      </w:r>
    </w:p>
    <w:p w:rsidR="007832C5" w:rsidRPr="00D63439" w:rsidRDefault="007832C5" w:rsidP="004B5E05">
      <w:pPr>
        <w:pStyle w:val="ListParagraph"/>
        <w:numPr>
          <w:ilvl w:val="0"/>
          <w:numId w:val="15"/>
        </w:numPr>
      </w:pPr>
      <w:r w:rsidRPr="00D63439">
        <w:t>The Validate Message orchestration calls the Service Provider Validation web service, by passing the Connection Engine Message to the Send Port (port name: prtConnectionEngineValidation).</w:t>
      </w:r>
    </w:p>
    <w:p w:rsidR="007832C5" w:rsidRPr="00D63439" w:rsidRDefault="007832C5" w:rsidP="004B5E05">
      <w:pPr>
        <w:pStyle w:val="ListParagraph"/>
        <w:numPr>
          <w:ilvl w:val="0"/>
          <w:numId w:val="15"/>
        </w:numPr>
      </w:pPr>
      <w:r w:rsidRPr="00D63439">
        <w:t>The Service Provider Register validates the routing request based on parameters within the header of the Connection Engine Message. The validation consists of the following steps:</w:t>
      </w:r>
    </w:p>
    <w:p w:rsidR="007832C5" w:rsidRPr="00D63439" w:rsidRDefault="007832C5" w:rsidP="004B5E05">
      <w:pPr>
        <w:pStyle w:val="ListParagraph"/>
        <w:numPr>
          <w:ilvl w:val="1"/>
          <w:numId w:val="15"/>
        </w:numPr>
      </w:pPr>
      <w:r w:rsidRPr="00D63439">
        <w:t>The routing request is valid if the source and destination Service Providers are in the same Pool (as defined by rows within the ServiceProviderPool table within the Service Provider Register database</w:t>
      </w:r>
    </w:p>
    <w:p w:rsidR="007832C5" w:rsidRPr="00D63439" w:rsidRDefault="007832C5" w:rsidP="004B5E05">
      <w:pPr>
        <w:pStyle w:val="ListParagraph"/>
        <w:numPr>
          <w:ilvl w:val="1"/>
          <w:numId w:val="15"/>
        </w:numPr>
      </w:pPr>
      <w:r w:rsidRPr="00D63439">
        <w:t>The routing request is valid if the Message Type of the Connection Engine Message can be sent from the source Service Provider type to the destination Service Provider type (as defined by rows within the PoolServiceProviderType table within the Service Provider Register database</w:t>
      </w:r>
    </w:p>
    <w:p w:rsidR="007832C5" w:rsidRPr="00D63439" w:rsidRDefault="007832C5" w:rsidP="004B5E05">
      <w:pPr>
        <w:pStyle w:val="ListParagraph"/>
        <w:numPr>
          <w:ilvl w:val="0"/>
          <w:numId w:val="15"/>
        </w:numPr>
      </w:pPr>
      <w:r w:rsidRPr="00D63439">
        <w:t>If the routing request is valid, then</w:t>
      </w:r>
    </w:p>
    <w:p w:rsidR="007832C5" w:rsidRPr="00D63439" w:rsidRDefault="007832C5" w:rsidP="004B5E05">
      <w:pPr>
        <w:pStyle w:val="ListParagraph"/>
        <w:numPr>
          <w:ilvl w:val="1"/>
          <w:numId w:val="15"/>
        </w:numPr>
      </w:pPr>
      <w:r w:rsidRPr="00D63439">
        <w:t>The Status Code and Description contained within the Connection Engine Message is set to the code associated with successful validation (e.g. the Header.Status.Code element is set to “0” and the Header.Status.Description element is set to “Ok”)</w:t>
      </w:r>
    </w:p>
    <w:p w:rsidR="007832C5" w:rsidRPr="00D63439" w:rsidRDefault="007832C5" w:rsidP="004B5E05">
      <w:pPr>
        <w:pStyle w:val="ListParagraph"/>
        <w:numPr>
          <w:ilvl w:val="1"/>
          <w:numId w:val="15"/>
        </w:numPr>
      </w:pPr>
      <w:r w:rsidRPr="00D63439">
        <w:t>The Service Provider Register also updates the location of the destination Service Provider Adapter web service contained within the Connection Engine Message (element: Header.Receiver.URI), based on the ID of the destination Service Provider (element: Header.Receiver.OrganisationID). This ensures that the Connection Engine Message will be routed to the correct destination Service Provider and means that the source Service Provider does not need to know the physical address of the destination Service Provider Adapter web service.</w:t>
      </w:r>
    </w:p>
    <w:p w:rsidR="007832C5" w:rsidRPr="00D63439" w:rsidRDefault="007832C5" w:rsidP="004B5E05">
      <w:pPr>
        <w:pStyle w:val="ListParagraph"/>
        <w:numPr>
          <w:ilvl w:val="0"/>
          <w:numId w:val="15"/>
        </w:numPr>
      </w:pPr>
      <w:r w:rsidRPr="00D63439">
        <w:t>Once the result of the validation has been determined, the Service Provider Validation web service returns the Connection Engine Message with an updated status code and description to the Validate Message orchestration, via the Send Port (port name: prtConnectionEngineValidate) of the Validate Message orchestration.</w:t>
      </w:r>
    </w:p>
    <w:p w:rsidR="007832C5" w:rsidRPr="00D63439" w:rsidRDefault="007832C5" w:rsidP="004B5E05">
      <w:pPr>
        <w:pStyle w:val="ListParagraph"/>
        <w:numPr>
          <w:ilvl w:val="0"/>
          <w:numId w:val="15"/>
        </w:numPr>
      </w:pPr>
      <w:r w:rsidRPr="00D63439">
        <w:t>The Validate Message orchestration in turn returns this Connection Engine Message as an output parameter (parameter called: ValidatedMessage) to the Receive Message orchestration.</w:t>
      </w:r>
    </w:p>
    <w:p w:rsidR="007832C5" w:rsidRPr="00D63439" w:rsidRDefault="007832C5" w:rsidP="004B5E05">
      <w:pPr>
        <w:pStyle w:val="ListParagraph"/>
        <w:numPr>
          <w:ilvl w:val="0"/>
          <w:numId w:val="15"/>
        </w:numPr>
      </w:pPr>
      <w:r w:rsidRPr="00D63439">
        <w:t xml:space="preserve">The Receive Message orchestration determines if the validation was successful, based on the Status Code) element name: Header.Status.Code) contained within the Connection Engine Message. </w:t>
      </w:r>
    </w:p>
    <w:p w:rsidR="007832C5" w:rsidRPr="00D63439" w:rsidRDefault="007832C5" w:rsidP="004B5E05">
      <w:pPr>
        <w:pStyle w:val="ListParagraph"/>
        <w:numPr>
          <w:ilvl w:val="0"/>
          <w:numId w:val="15"/>
        </w:numPr>
      </w:pPr>
      <w:r w:rsidRPr="00D63439">
        <w:t>If the validation was successful (Header.Status.Code = 0), then</w:t>
      </w:r>
    </w:p>
    <w:p w:rsidR="007832C5" w:rsidRPr="00D63439" w:rsidRDefault="007832C5" w:rsidP="004B5E05">
      <w:pPr>
        <w:pStyle w:val="ListParagraph"/>
        <w:numPr>
          <w:ilvl w:val="1"/>
          <w:numId w:val="15"/>
        </w:numPr>
      </w:pPr>
      <w:r w:rsidRPr="00D63439">
        <w:t>The Receive Message orchestration assigns a new Conversation ID (element name: Header.Conversation.ConversationID) to the Connection Engine Message if the Connection Engine Message is the first message in a conversation (e.g. if the Connection Engine Message didn’t previously contain a Conversation ID)</w:t>
      </w:r>
    </w:p>
    <w:p w:rsidR="007832C5" w:rsidRPr="00D63439" w:rsidRDefault="007832C5" w:rsidP="004B5E05">
      <w:pPr>
        <w:pStyle w:val="ListParagraph"/>
        <w:numPr>
          <w:ilvl w:val="1"/>
          <w:numId w:val="15"/>
        </w:numPr>
      </w:pPr>
      <w:r w:rsidRPr="00D63439">
        <w:t>The Receive Message orchestration then calls the Process Message orchestration. This call passes the Connection Engine Message as an input parameter (parameter called: MessageToProcess) to the Process Message orchestration</w:t>
      </w:r>
    </w:p>
    <w:p w:rsidR="007832C5" w:rsidRPr="00D63439" w:rsidRDefault="007832C5" w:rsidP="004B5E05">
      <w:pPr>
        <w:pStyle w:val="ListParagraph"/>
        <w:numPr>
          <w:ilvl w:val="1"/>
          <w:numId w:val="15"/>
        </w:numPr>
      </w:pPr>
      <w:r w:rsidRPr="00D63439">
        <w:t>The Process Message orchestration dynamically determines the location of the Adapter web service exposed by the destination Service Provider based on value of the Header.Receiver.URI element within the Connection Engine Message and constructs the message expected by the destination Service Provider Adapter web service</w:t>
      </w:r>
    </w:p>
    <w:p w:rsidR="007832C5" w:rsidRPr="00D63439" w:rsidRDefault="007832C5" w:rsidP="004B5E05">
      <w:pPr>
        <w:pStyle w:val="ListParagraph"/>
        <w:numPr>
          <w:ilvl w:val="1"/>
          <w:numId w:val="15"/>
        </w:numPr>
      </w:pPr>
      <w:r w:rsidRPr="00D63439">
        <w:t>The Process Message orchestration passes the Connection Engine Message to the Send Port (port name: prtConnectionEngineProcess) which results in a call to the ReceiveConnectionEngine web method exposed by the destination Service Provider Adapter web service</w:t>
      </w:r>
    </w:p>
    <w:p w:rsidR="007832C5" w:rsidRPr="00D63439" w:rsidRDefault="007832C5" w:rsidP="004B5E05">
      <w:pPr>
        <w:pStyle w:val="ListParagraph"/>
        <w:numPr>
          <w:ilvl w:val="1"/>
          <w:numId w:val="15"/>
        </w:numPr>
      </w:pPr>
      <w:r w:rsidRPr="00D63439">
        <w:t xml:space="preserve">The destination Service Provider processes the message (see section </w:t>
      </w:r>
      <w:fldSimple w:instr=" REF _Ref137556410 \w \h  \* MERGEFORMAT ">
        <w:r w:rsidR="00D2794D" w:rsidRPr="00D63439">
          <w:t>10</w:t>
        </w:r>
      </w:fldSimple>
      <w:r w:rsidRPr="00D63439">
        <w:t xml:space="preserve"> for further details of the processing completed by the destination Service Provider)</w:t>
      </w:r>
    </w:p>
    <w:p w:rsidR="007832C5" w:rsidRPr="00D63439" w:rsidRDefault="007832C5" w:rsidP="004B5E05">
      <w:pPr>
        <w:pStyle w:val="ListParagraph"/>
        <w:numPr>
          <w:ilvl w:val="1"/>
          <w:numId w:val="15"/>
        </w:numPr>
      </w:pPr>
      <w:r w:rsidRPr="00D63439">
        <w:t>Once the Connection Engine Message has been processed by the destination Service Provider, a response message (also a Connection Engine Message) is passed back to the Process Message orchestration, via the Send Port (port name: prtConnectionEngineProcess). Success or failure of the processing completed by the destination Service Provider is contained within the Header.Status.Code, Header.Status.Description and Header.Status.Details elements of the returned Connection Engine Message</w:t>
      </w:r>
    </w:p>
    <w:p w:rsidR="007832C5" w:rsidRPr="00D63439" w:rsidRDefault="007832C5" w:rsidP="004B5E05">
      <w:pPr>
        <w:pStyle w:val="ListParagraph"/>
        <w:numPr>
          <w:ilvl w:val="1"/>
          <w:numId w:val="15"/>
        </w:numPr>
      </w:pPr>
      <w:r w:rsidRPr="00D63439">
        <w:t>The Process Message orchestration in turn returns this Connection Engine Message as an output parameter (parameter called: ProcessResult) to the Receive Message orchestration.</w:t>
      </w:r>
    </w:p>
    <w:p w:rsidR="007832C5" w:rsidRPr="00D63439" w:rsidRDefault="007832C5" w:rsidP="004B5E05">
      <w:pPr>
        <w:pStyle w:val="ListParagraph"/>
        <w:numPr>
          <w:ilvl w:val="0"/>
          <w:numId w:val="15"/>
        </w:numPr>
      </w:pPr>
      <w:r w:rsidRPr="00D63439">
        <w:t>If the validation was not successful (Status Code does not equal 0), then:</w:t>
      </w:r>
    </w:p>
    <w:p w:rsidR="007832C5" w:rsidRPr="00D63439" w:rsidRDefault="007832C5" w:rsidP="004B5E05">
      <w:pPr>
        <w:pStyle w:val="ListParagraph"/>
        <w:numPr>
          <w:ilvl w:val="1"/>
          <w:numId w:val="15"/>
        </w:numPr>
      </w:pPr>
      <w:r w:rsidRPr="00D63439">
        <w:t>The Receive Message orchestration constructs the Connection Engine Message to return to the source Service Provider. This message contains the Header.Status.Code, Header.Status.Description and Header.Status.Details elements returned by the Validate Message orchestration.</w:t>
      </w:r>
    </w:p>
    <w:p w:rsidR="007832C5" w:rsidRPr="00D63439" w:rsidRDefault="007832C5" w:rsidP="004B5E05">
      <w:pPr>
        <w:pStyle w:val="ListParagraph"/>
        <w:numPr>
          <w:ilvl w:val="0"/>
          <w:numId w:val="15"/>
        </w:numPr>
      </w:pPr>
      <w:r w:rsidRPr="00D63439">
        <w:t>The Receive Message orchestration returns the Connection Message Engine message to the source Service Provider, via the Receive Port (port name: prtConnectionEngineInbound) and the Routing Service Web Service component</w:t>
      </w:r>
    </w:p>
    <w:p w:rsidR="007832C5" w:rsidRPr="00D63439" w:rsidRDefault="007832C5" w:rsidP="004B5E05">
      <w:pPr>
        <w:pStyle w:val="ListParagraph"/>
        <w:numPr>
          <w:ilvl w:val="0"/>
          <w:numId w:val="15"/>
        </w:numPr>
      </w:pPr>
      <w:r w:rsidRPr="00D63439">
        <w:t xml:space="preserve">The source Service Provider determines the success or failure of the routing request, based on the status information contained within the returned Connection Engine Message (see section </w:t>
      </w:r>
      <w:fldSimple w:instr=" REF _Ref137556565 \w \h  \* MERGEFORMAT ">
        <w:r w:rsidR="00D2794D" w:rsidRPr="00D63439">
          <w:t>0</w:t>
        </w:r>
      </w:fldSimple>
      <w:r w:rsidRPr="00D63439">
        <w:t xml:space="preserve"> for further details of the processing completed by the source Service Provider).</w:t>
      </w:r>
    </w:p>
    <w:p w:rsidR="007832C5" w:rsidRPr="00D63439" w:rsidRDefault="007832C5" w:rsidP="007832C5">
      <w:pPr>
        <w:pStyle w:val="Heading3"/>
      </w:pPr>
      <w:bookmarkStart w:id="46" w:name="_Toc145306775"/>
      <w:bookmarkStart w:id="47" w:name="_Toc151809766"/>
      <w:r w:rsidRPr="00D63439">
        <w:t>BizTalk Configuration</w:t>
      </w:r>
      <w:bookmarkEnd w:id="46"/>
      <w:bookmarkEnd w:id="47"/>
    </w:p>
    <w:p w:rsidR="007832C5" w:rsidRPr="00D63439" w:rsidRDefault="007832C5" w:rsidP="00161081">
      <w:r w:rsidRPr="00D63439">
        <w:t>The following entries are required within the &lt;appSettings&gt; section of the BizTalk Server Configuration file (BTSNTSvc.exe.config) in order to support the Routing Service:</w:t>
      </w:r>
    </w:p>
    <w:tbl>
      <w:tblPr>
        <w:tblStyle w:val="TableSimpl"/>
        <w:tblW w:w="7924" w:type="dxa"/>
        <w:tblInd w:w="0" w:type="dxa"/>
        <w:tblLook w:val="01E0"/>
      </w:tblPr>
      <w:tblGrid>
        <w:gridCol w:w="4430"/>
        <w:gridCol w:w="3494"/>
      </w:tblGrid>
      <w:tr w:rsidR="007832C5" w:rsidRPr="00D63439" w:rsidTr="001B7DC1">
        <w:trPr>
          <w:cnfStyle w:val="100000000000"/>
        </w:trPr>
        <w:tc>
          <w:tcPr>
            <w:tcW w:w="4430" w:type="dxa"/>
          </w:tcPr>
          <w:p w:rsidR="007832C5" w:rsidRPr="00D63439" w:rsidRDefault="007832C5" w:rsidP="007832C5">
            <w:pPr>
              <w:pStyle w:val="TableHeading"/>
              <w:rPr>
                <w:lang w:val="en-US"/>
              </w:rPr>
            </w:pPr>
            <w:r w:rsidRPr="00D63439">
              <w:rPr>
                <w:lang w:val="en-US"/>
              </w:rPr>
              <w:t xml:space="preserve">Configuration Entries </w:t>
            </w:r>
          </w:p>
        </w:tc>
        <w:tc>
          <w:tcPr>
            <w:cnfStyle w:val="000100000000"/>
            <w:tcW w:w="3494" w:type="dxa"/>
          </w:tcPr>
          <w:p w:rsidR="007832C5" w:rsidRPr="00D63439" w:rsidRDefault="007832C5" w:rsidP="007832C5">
            <w:pPr>
              <w:pStyle w:val="TableHeading"/>
              <w:rPr>
                <w:lang w:val="en-US"/>
              </w:rPr>
            </w:pPr>
            <w:r w:rsidRPr="00D63439">
              <w:rPr>
                <w:lang w:val="en-US"/>
              </w:rPr>
              <w:t>Description</w:t>
            </w:r>
          </w:p>
        </w:tc>
      </w:tr>
      <w:tr w:rsidR="007832C5" w:rsidRPr="00D63439" w:rsidTr="001B7DC1">
        <w:tc>
          <w:tcPr>
            <w:tcW w:w="4430" w:type="dxa"/>
          </w:tcPr>
          <w:p w:rsidR="007832C5" w:rsidRPr="00D63439" w:rsidRDefault="007832C5" w:rsidP="007832C5">
            <w:pPr>
              <w:pStyle w:val="TableText"/>
              <w:rPr>
                <w:lang w:val="en-US"/>
              </w:rPr>
            </w:pPr>
            <w:r w:rsidRPr="00D63439">
              <w:rPr>
                <w:lang w:val="en-US"/>
              </w:rPr>
              <w:t>SystemAdapter.AuthenticationMethod</w:t>
            </w:r>
          </w:p>
        </w:tc>
        <w:tc>
          <w:tcPr>
            <w:cnfStyle w:val="000100000000"/>
            <w:tcW w:w="3494" w:type="dxa"/>
          </w:tcPr>
          <w:p w:rsidR="007832C5" w:rsidRPr="00D63439" w:rsidRDefault="007832C5" w:rsidP="007832C5">
            <w:pPr>
              <w:pStyle w:val="TableText"/>
              <w:rPr>
                <w:lang w:val="en-US"/>
              </w:rPr>
            </w:pPr>
            <w:r w:rsidRPr="00D63439">
              <w:rPr>
                <w:lang w:val="en-US"/>
              </w:rPr>
              <w:t>Identifies the type of authentication used by the destination Adapters.</w:t>
            </w:r>
          </w:p>
        </w:tc>
      </w:tr>
      <w:tr w:rsidR="007832C5" w:rsidRPr="00D63439" w:rsidTr="001B7DC1">
        <w:tc>
          <w:tcPr>
            <w:tcW w:w="4430" w:type="dxa"/>
          </w:tcPr>
          <w:p w:rsidR="007832C5" w:rsidRPr="00D63439" w:rsidRDefault="007832C5" w:rsidP="007832C5">
            <w:pPr>
              <w:pStyle w:val="TableText"/>
              <w:rPr>
                <w:lang w:val="en-US"/>
              </w:rPr>
            </w:pPr>
            <w:r w:rsidRPr="00D63439">
              <w:rPr>
                <w:lang w:val="en-US"/>
              </w:rPr>
              <w:t>ConnectionEngine.GeneralException.Code</w:t>
            </w:r>
          </w:p>
        </w:tc>
        <w:tc>
          <w:tcPr>
            <w:cnfStyle w:val="000100000000"/>
            <w:tcW w:w="3494" w:type="dxa"/>
          </w:tcPr>
          <w:p w:rsidR="007832C5" w:rsidRPr="00D63439" w:rsidRDefault="007832C5" w:rsidP="007832C5">
            <w:pPr>
              <w:pStyle w:val="TableText"/>
              <w:rPr>
                <w:lang w:val="en-US"/>
              </w:rPr>
            </w:pPr>
            <w:r w:rsidRPr="00D63439">
              <w:rPr>
                <w:lang w:val="en-US"/>
              </w:rPr>
              <w:t>Defines the message status code for unhandled errors that occurred within the Routing Service boundaries.</w:t>
            </w:r>
          </w:p>
        </w:tc>
      </w:tr>
      <w:tr w:rsidR="007832C5" w:rsidRPr="00D63439" w:rsidTr="001B7DC1">
        <w:tc>
          <w:tcPr>
            <w:tcW w:w="4430" w:type="dxa"/>
          </w:tcPr>
          <w:p w:rsidR="007832C5" w:rsidRPr="00D63439" w:rsidRDefault="007832C5" w:rsidP="007832C5">
            <w:pPr>
              <w:pStyle w:val="TableText"/>
              <w:rPr>
                <w:lang w:val="en-US"/>
              </w:rPr>
            </w:pPr>
            <w:r w:rsidRPr="00D63439">
              <w:rPr>
                <w:lang w:val="en-US"/>
              </w:rPr>
              <w:t>ConnectionEngine.GeneralException.Description</w:t>
            </w:r>
          </w:p>
        </w:tc>
        <w:tc>
          <w:tcPr>
            <w:cnfStyle w:val="000100000000"/>
            <w:tcW w:w="3494" w:type="dxa"/>
          </w:tcPr>
          <w:p w:rsidR="007832C5" w:rsidRPr="00D63439" w:rsidRDefault="007832C5" w:rsidP="007832C5">
            <w:pPr>
              <w:pStyle w:val="TableText"/>
              <w:rPr>
                <w:lang w:val="en-US"/>
              </w:rPr>
            </w:pPr>
            <w:r w:rsidRPr="00D63439">
              <w:rPr>
                <w:lang w:val="en-US"/>
              </w:rPr>
              <w:t>Defines the message status description for unhandled errors that occurred within the Routing Service boundaries.</w:t>
            </w:r>
          </w:p>
        </w:tc>
      </w:tr>
      <w:tr w:rsidR="007832C5" w:rsidRPr="00D63439" w:rsidTr="001B7DC1">
        <w:tc>
          <w:tcPr>
            <w:tcW w:w="4430" w:type="dxa"/>
          </w:tcPr>
          <w:p w:rsidR="007832C5" w:rsidRPr="00D63439" w:rsidRDefault="007832C5" w:rsidP="007832C5">
            <w:pPr>
              <w:pStyle w:val="TableText"/>
              <w:rPr>
                <w:lang w:val="en-US"/>
              </w:rPr>
            </w:pPr>
            <w:r w:rsidRPr="00D63439">
              <w:rPr>
                <w:lang w:val="en-US"/>
              </w:rPr>
              <w:t>ConnectionEngine.SystemAdapterException.Code</w:t>
            </w:r>
          </w:p>
        </w:tc>
        <w:tc>
          <w:tcPr>
            <w:cnfStyle w:val="000100000000"/>
            <w:tcW w:w="3494" w:type="dxa"/>
          </w:tcPr>
          <w:p w:rsidR="007832C5" w:rsidRPr="00D63439" w:rsidRDefault="007832C5" w:rsidP="007832C5">
            <w:pPr>
              <w:pStyle w:val="TableText"/>
              <w:rPr>
                <w:lang w:val="en-US"/>
              </w:rPr>
            </w:pPr>
            <w:r w:rsidRPr="00D63439">
              <w:rPr>
                <w:lang w:val="en-US"/>
              </w:rPr>
              <w:t>Define message status code for connection errors with the destination Adapter</w:t>
            </w:r>
          </w:p>
        </w:tc>
      </w:tr>
      <w:tr w:rsidR="007832C5" w:rsidRPr="00D63439" w:rsidTr="001B7DC1">
        <w:tc>
          <w:tcPr>
            <w:tcW w:w="4430" w:type="dxa"/>
          </w:tcPr>
          <w:p w:rsidR="007832C5" w:rsidRPr="00D63439" w:rsidRDefault="007832C5" w:rsidP="007832C5">
            <w:pPr>
              <w:pStyle w:val="TableText"/>
              <w:rPr>
                <w:lang w:val="en-US"/>
              </w:rPr>
            </w:pPr>
            <w:r w:rsidRPr="00D63439">
              <w:rPr>
                <w:lang w:val="en-US"/>
              </w:rPr>
              <w:t>ConnectionEngine.SystemAdapterException.Description</w:t>
            </w:r>
          </w:p>
        </w:tc>
        <w:tc>
          <w:tcPr>
            <w:cnfStyle w:val="000100000000"/>
            <w:tcW w:w="3494" w:type="dxa"/>
          </w:tcPr>
          <w:p w:rsidR="007832C5" w:rsidRPr="00D63439" w:rsidRDefault="007832C5" w:rsidP="007832C5">
            <w:pPr>
              <w:pStyle w:val="TableText"/>
              <w:rPr>
                <w:lang w:val="en-US"/>
              </w:rPr>
            </w:pPr>
            <w:r w:rsidRPr="00D63439">
              <w:rPr>
                <w:lang w:val="en-US"/>
              </w:rPr>
              <w:t>Define message status description for connection errors with the destination Adapter</w:t>
            </w:r>
          </w:p>
        </w:tc>
      </w:tr>
      <w:tr w:rsidR="007832C5" w:rsidRPr="00D63439" w:rsidTr="001B7DC1">
        <w:tc>
          <w:tcPr>
            <w:tcW w:w="4430" w:type="dxa"/>
          </w:tcPr>
          <w:p w:rsidR="007832C5" w:rsidRPr="00D63439" w:rsidRDefault="007832C5" w:rsidP="007832C5">
            <w:pPr>
              <w:pStyle w:val="TableText"/>
              <w:rPr>
                <w:lang w:val="en-US"/>
              </w:rPr>
            </w:pPr>
            <w:r w:rsidRPr="00D63439">
              <w:rPr>
                <w:lang w:val="en-US"/>
              </w:rPr>
              <w:t>ConnectionEngine.ClientCertificateThumbPrint</w:t>
            </w:r>
          </w:p>
        </w:tc>
        <w:tc>
          <w:tcPr>
            <w:cnfStyle w:val="000100000000"/>
            <w:tcW w:w="3494" w:type="dxa"/>
          </w:tcPr>
          <w:p w:rsidR="007832C5" w:rsidRPr="00D63439" w:rsidRDefault="007832C5" w:rsidP="007832C5">
            <w:pPr>
              <w:pStyle w:val="TableText"/>
              <w:rPr>
                <w:lang w:val="en-US"/>
              </w:rPr>
            </w:pPr>
            <w:r w:rsidRPr="00D63439">
              <w:rPr>
                <w:lang w:val="en-US"/>
              </w:rPr>
              <w:t>Defines the thumbprint of the client certificate that uniquely identifies the Routing Service for connection with destination Adapters through a secure channel.</w:t>
            </w:r>
          </w:p>
        </w:tc>
      </w:tr>
      <w:tr w:rsidR="007832C5" w:rsidRPr="00D63439" w:rsidTr="001B7DC1">
        <w:trPr>
          <w:cnfStyle w:val="010000000000"/>
        </w:trPr>
        <w:tc>
          <w:tcPr>
            <w:tcW w:w="4430" w:type="dxa"/>
          </w:tcPr>
          <w:p w:rsidR="007832C5" w:rsidRPr="00D63439" w:rsidRDefault="007832C5" w:rsidP="007832C5">
            <w:pPr>
              <w:pStyle w:val="TableText"/>
              <w:rPr>
                <w:lang w:val="en-US"/>
              </w:rPr>
            </w:pPr>
            <w:r w:rsidRPr="00D63439">
              <w:rPr>
                <w:lang w:val="en-US"/>
              </w:rPr>
              <w:t>ServiceProviderRegister.Validation.WebServiceURL</w:t>
            </w:r>
          </w:p>
          <w:p w:rsidR="007832C5" w:rsidRPr="00D63439" w:rsidRDefault="007832C5" w:rsidP="007832C5">
            <w:pPr>
              <w:pStyle w:val="TableText"/>
              <w:rPr>
                <w:lang w:val="en-US"/>
              </w:rPr>
            </w:pPr>
          </w:p>
        </w:tc>
        <w:tc>
          <w:tcPr>
            <w:cnfStyle w:val="000100000000"/>
            <w:tcW w:w="3494" w:type="dxa"/>
          </w:tcPr>
          <w:p w:rsidR="007832C5" w:rsidRPr="00D63439" w:rsidRDefault="007832C5" w:rsidP="007832C5">
            <w:pPr>
              <w:pStyle w:val="TableText"/>
              <w:rPr>
                <w:lang w:val="en-US"/>
              </w:rPr>
            </w:pPr>
            <w:r w:rsidRPr="00D63439">
              <w:rPr>
                <w:lang w:val="en-US"/>
              </w:rPr>
              <w:t>Defines the URL for the Service Provider Register’s Validation Web Service, used by the Routing Service.</w:t>
            </w:r>
          </w:p>
        </w:tc>
      </w:tr>
    </w:tbl>
    <w:p w:rsidR="00161081" w:rsidRPr="00D63439" w:rsidRDefault="00161081" w:rsidP="00161081"/>
    <w:p w:rsidR="007832C5" w:rsidRPr="00D63439" w:rsidRDefault="007832C5" w:rsidP="00161081">
      <w:r w:rsidRPr="00D63439">
        <w:t>The following section provides an example of the &lt;appSettings&gt; section within the BizTalk Server configuration file:</w:t>
      </w:r>
    </w:p>
    <w:p w:rsidR="007832C5" w:rsidRPr="00D63439" w:rsidRDefault="007832C5" w:rsidP="007832C5">
      <w:pPr>
        <w:spacing w:after="0" w:line="240" w:lineRule="auto"/>
        <w:ind w:right="-995"/>
        <w:rPr>
          <w:rFonts w:ascii="Courier New" w:hAnsi="Courier New" w:cs="Courier New"/>
          <w:color w:val="0000FF"/>
          <w:sz w:val="18"/>
          <w:szCs w:val="18"/>
          <w:lang w:eastAsia="en-GB"/>
        </w:rPr>
      </w:pPr>
      <w:r w:rsidRPr="00D63439">
        <w:rPr>
          <w:rFonts w:ascii="Courier New" w:hAnsi="Courier New" w:cs="Courier New"/>
          <w:color w:val="0000FF"/>
          <w:sz w:val="18"/>
          <w:szCs w:val="18"/>
          <w:lang w:eastAsia="en-GB"/>
        </w:rPr>
        <w:t>&lt;</w:t>
      </w:r>
      <w:r w:rsidRPr="00D63439">
        <w:rPr>
          <w:rFonts w:ascii="Courier New" w:hAnsi="Courier New" w:cs="Courier New"/>
          <w:color w:val="800000"/>
          <w:sz w:val="18"/>
          <w:szCs w:val="18"/>
          <w:lang w:eastAsia="en-GB"/>
        </w:rPr>
        <w:t>appSettings</w:t>
      </w:r>
      <w:r w:rsidRPr="00D63439">
        <w:rPr>
          <w:rFonts w:ascii="Courier New" w:hAnsi="Courier New" w:cs="Courier New"/>
          <w:color w:val="0000FF"/>
          <w:sz w:val="18"/>
          <w:szCs w:val="18"/>
          <w:lang w:eastAsia="en-GB"/>
        </w:rPr>
        <w:t>&gt;</w:t>
      </w:r>
    </w:p>
    <w:p w:rsidR="007832C5" w:rsidRPr="00D63439" w:rsidRDefault="007832C5" w:rsidP="007832C5">
      <w:pPr>
        <w:spacing w:after="0" w:line="240" w:lineRule="auto"/>
        <w:ind w:right="-995"/>
        <w:rPr>
          <w:rFonts w:ascii="Courier New" w:hAnsi="Courier New" w:cs="Courier New"/>
          <w:color w:val="0000FF"/>
          <w:sz w:val="18"/>
          <w:szCs w:val="18"/>
          <w:lang w:eastAsia="en-GB"/>
        </w:rPr>
      </w:pPr>
      <w:r w:rsidRPr="00D63439">
        <w:rPr>
          <w:rFonts w:ascii="Courier New" w:hAnsi="Courier New" w:cs="Courier New"/>
          <w:color w:val="0000FF"/>
          <w:sz w:val="18"/>
          <w:szCs w:val="18"/>
          <w:lang w:eastAsia="en-GB"/>
        </w:rPr>
        <w:t>&lt;</w:t>
      </w:r>
      <w:r w:rsidRPr="00D63439">
        <w:rPr>
          <w:rFonts w:ascii="Courier New" w:hAnsi="Courier New" w:cs="Courier New"/>
          <w:color w:val="800000"/>
          <w:sz w:val="18"/>
          <w:szCs w:val="18"/>
          <w:lang w:eastAsia="en-GB"/>
        </w:rPr>
        <w:t>add</w:t>
      </w:r>
      <w:r w:rsidRPr="00D63439">
        <w:rPr>
          <w:rFonts w:ascii="Courier New" w:hAnsi="Courier New" w:cs="Courier New"/>
          <w:color w:val="0000FF"/>
          <w:sz w:val="18"/>
          <w:szCs w:val="18"/>
          <w:lang w:eastAsia="en-GB"/>
        </w:rPr>
        <w:t xml:space="preserve"> </w:t>
      </w:r>
      <w:r w:rsidRPr="00D63439">
        <w:rPr>
          <w:rFonts w:ascii="Courier New" w:hAnsi="Courier New" w:cs="Courier New"/>
          <w:color w:val="FF0000"/>
          <w:sz w:val="18"/>
          <w:szCs w:val="18"/>
          <w:lang w:eastAsia="en-GB"/>
        </w:rPr>
        <w:t>key</w:t>
      </w:r>
      <w:r w:rsidRPr="00D63439">
        <w:rPr>
          <w:rFonts w:ascii="Courier New" w:hAnsi="Courier New" w:cs="Courier New"/>
          <w:color w:val="0000FF"/>
          <w:sz w:val="18"/>
          <w:szCs w:val="18"/>
          <w:lang w:eastAsia="en-GB"/>
        </w:rPr>
        <w:t>=</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SystemAdapter.AuthenticationMethod</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 xml:space="preserve"> </w:t>
      </w:r>
      <w:r w:rsidRPr="00D63439">
        <w:rPr>
          <w:rFonts w:ascii="Courier New" w:hAnsi="Courier New" w:cs="Courier New"/>
          <w:color w:val="FF0000"/>
          <w:sz w:val="18"/>
          <w:szCs w:val="18"/>
          <w:lang w:eastAsia="en-GB"/>
        </w:rPr>
        <w:t>value</w:t>
      </w:r>
      <w:r w:rsidRPr="00D63439">
        <w:rPr>
          <w:rFonts w:ascii="Courier New" w:hAnsi="Courier New" w:cs="Courier New"/>
          <w:color w:val="0000FF"/>
          <w:sz w:val="18"/>
          <w:szCs w:val="18"/>
          <w:lang w:eastAsia="en-GB"/>
        </w:rPr>
        <w:t>=</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NTLM</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 xml:space="preserve"> /&gt;</w:t>
      </w:r>
    </w:p>
    <w:p w:rsidR="007832C5" w:rsidRPr="00D63439" w:rsidRDefault="007832C5" w:rsidP="007832C5">
      <w:pPr>
        <w:spacing w:after="0" w:line="240" w:lineRule="auto"/>
        <w:ind w:right="-995"/>
        <w:rPr>
          <w:rFonts w:ascii="Courier New" w:hAnsi="Courier New" w:cs="Courier New"/>
          <w:color w:val="0000FF"/>
          <w:sz w:val="18"/>
          <w:szCs w:val="18"/>
          <w:lang w:eastAsia="en-GB"/>
        </w:rPr>
      </w:pPr>
      <w:r w:rsidRPr="00D63439">
        <w:rPr>
          <w:rFonts w:ascii="Courier New" w:hAnsi="Courier New" w:cs="Courier New"/>
          <w:color w:val="0000FF"/>
          <w:sz w:val="18"/>
          <w:szCs w:val="18"/>
          <w:lang w:eastAsia="en-GB"/>
        </w:rPr>
        <w:t>&lt;</w:t>
      </w:r>
      <w:r w:rsidRPr="00D63439">
        <w:rPr>
          <w:rFonts w:ascii="Courier New" w:hAnsi="Courier New" w:cs="Courier New"/>
          <w:color w:val="800000"/>
          <w:sz w:val="18"/>
          <w:szCs w:val="18"/>
          <w:lang w:eastAsia="en-GB"/>
        </w:rPr>
        <w:t>add</w:t>
      </w:r>
      <w:r w:rsidRPr="00D63439">
        <w:rPr>
          <w:rFonts w:ascii="Courier New" w:hAnsi="Courier New" w:cs="Courier New"/>
          <w:color w:val="0000FF"/>
          <w:sz w:val="18"/>
          <w:szCs w:val="18"/>
          <w:lang w:eastAsia="en-GB"/>
        </w:rPr>
        <w:t xml:space="preserve"> </w:t>
      </w:r>
      <w:r w:rsidRPr="00D63439">
        <w:rPr>
          <w:rFonts w:ascii="Courier New" w:hAnsi="Courier New" w:cs="Courier New"/>
          <w:color w:val="FF0000"/>
          <w:sz w:val="18"/>
          <w:szCs w:val="18"/>
          <w:lang w:eastAsia="en-GB"/>
        </w:rPr>
        <w:t>key</w:t>
      </w:r>
      <w:r w:rsidRPr="00D63439">
        <w:rPr>
          <w:rFonts w:ascii="Courier New" w:hAnsi="Courier New" w:cs="Courier New"/>
          <w:color w:val="0000FF"/>
          <w:sz w:val="18"/>
          <w:szCs w:val="18"/>
          <w:lang w:eastAsia="en-GB"/>
        </w:rPr>
        <w:t>=</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ConnectionEngine.GeneralException.Code</w:t>
      </w:r>
      <w:r w:rsidRPr="00D63439">
        <w:rPr>
          <w:rFonts w:ascii="Courier New" w:hAnsi="Courier New" w:cs="Courier New"/>
          <w:sz w:val="18"/>
          <w:szCs w:val="18"/>
          <w:lang w:eastAsia="en-GB"/>
        </w:rPr>
        <w:t xml:space="preserve">" </w:t>
      </w:r>
      <w:r w:rsidRPr="00D63439">
        <w:rPr>
          <w:rFonts w:ascii="Courier New" w:hAnsi="Courier New" w:cs="Courier New"/>
          <w:color w:val="FF0000"/>
          <w:sz w:val="18"/>
          <w:szCs w:val="18"/>
          <w:lang w:eastAsia="en-GB"/>
        </w:rPr>
        <w:t>value</w:t>
      </w:r>
      <w:r w:rsidRPr="00D63439">
        <w:rPr>
          <w:rFonts w:ascii="Courier New" w:hAnsi="Courier New" w:cs="Courier New"/>
          <w:color w:val="0000FF"/>
          <w:sz w:val="18"/>
          <w:szCs w:val="18"/>
          <w:lang w:eastAsia="en-GB"/>
        </w:rPr>
        <w:t>=</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99</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/&gt;</w:t>
      </w:r>
    </w:p>
    <w:p w:rsidR="007832C5" w:rsidRPr="00D63439" w:rsidRDefault="007832C5" w:rsidP="007832C5">
      <w:pPr>
        <w:spacing w:after="0" w:line="240" w:lineRule="auto"/>
        <w:ind w:right="-995"/>
        <w:rPr>
          <w:rFonts w:ascii="Courier New" w:hAnsi="Courier New" w:cs="Courier New"/>
          <w:sz w:val="18"/>
          <w:szCs w:val="18"/>
          <w:lang w:eastAsia="en-GB"/>
        </w:rPr>
      </w:pPr>
      <w:r w:rsidRPr="00D63439">
        <w:rPr>
          <w:rFonts w:ascii="Courier New" w:hAnsi="Courier New" w:cs="Courier New"/>
          <w:color w:val="0000FF"/>
          <w:sz w:val="18"/>
          <w:szCs w:val="18"/>
          <w:lang w:eastAsia="en-GB"/>
        </w:rPr>
        <w:t>&lt;</w:t>
      </w:r>
      <w:r w:rsidRPr="00D63439">
        <w:rPr>
          <w:rFonts w:ascii="Courier New" w:hAnsi="Courier New" w:cs="Courier New"/>
          <w:color w:val="800000"/>
          <w:sz w:val="18"/>
          <w:szCs w:val="18"/>
          <w:lang w:eastAsia="en-GB"/>
        </w:rPr>
        <w:t>add</w:t>
      </w:r>
      <w:r w:rsidRPr="00D63439">
        <w:rPr>
          <w:rFonts w:ascii="Courier New" w:hAnsi="Courier New" w:cs="Courier New"/>
          <w:color w:val="0000FF"/>
          <w:sz w:val="18"/>
          <w:szCs w:val="18"/>
          <w:lang w:eastAsia="en-GB"/>
        </w:rPr>
        <w:t xml:space="preserve"> </w:t>
      </w:r>
      <w:r w:rsidRPr="00D63439">
        <w:rPr>
          <w:rFonts w:ascii="Courier New" w:hAnsi="Courier New" w:cs="Courier New"/>
          <w:color w:val="FF0000"/>
          <w:sz w:val="18"/>
          <w:szCs w:val="18"/>
          <w:lang w:eastAsia="en-GB"/>
        </w:rPr>
        <w:t>key</w:t>
      </w:r>
      <w:r w:rsidRPr="00D63439">
        <w:rPr>
          <w:rFonts w:ascii="Courier New" w:hAnsi="Courier New" w:cs="Courier New"/>
          <w:color w:val="0000FF"/>
          <w:sz w:val="18"/>
          <w:szCs w:val="18"/>
          <w:lang w:eastAsia="en-GB"/>
        </w:rPr>
        <w:t>=</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ConnectionEngine.GeneralException.Description</w:t>
      </w:r>
      <w:r w:rsidRPr="00D63439">
        <w:rPr>
          <w:rFonts w:ascii="Courier New" w:hAnsi="Courier New" w:cs="Courier New"/>
          <w:sz w:val="18"/>
          <w:szCs w:val="18"/>
          <w:lang w:eastAsia="en-GB"/>
        </w:rPr>
        <w:t>"</w:t>
      </w:r>
    </w:p>
    <w:p w:rsidR="007832C5" w:rsidRPr="00D63439" w:rsidRDefault="007832C5" w:rsidP="007832C5">
      <w:pPr>
        <w:spacing w:after="0" w:line="240" w:lineRule="auto"/>
        <w:ind w:right="-995"/>
        <w:rPr>
          <w:rFonts w:ascii="Courier New" w:hAnsi="Courier New" w:cs="Courier New"/>
          <w:color w:val="0000FF"/>
          <w:sz w:val="18"/>
          <w:szCs w:val="18"/>
          <w:lang w:eastAsia="en-GB"/>
        </w:rPr>
      </w:pPr>
      <w:r w:rsidRPr="00D63439">
        <w:rPr>
          <w:rFonts w:ascii="Courier New" w:hAnsi="Courier New" w:cs="Courier New"/>
          <w:sz w:val="18"/>
          <w:szCs w:val="18"/>
          <w:lang w:eastAsia="en-GB"/>
        </w:rPr>
        <w:t xml:space="preserve">     </w:t>
      </w:r>
      <w:r w:rsidRPr="00D63439">
        <w:rPr>
          <w:rFonts w:ascii="Courier New" w:hAnsi="Courier New" w:cs="Courier New"/>
          <w:color w:val="FF0000"/>
          <w:sz w:val="18"/>
          <w:szCs w:val="18"/>
          <w:lang w:eastAsia="en-GB"/>
        </w:rPr>
        <w:t>value</w:t>
      </w:r>
      <w:r w:rsidRPr="00D63439">
        <w:rPr>
          <w:rFonts w:ascii="Courier New" w:hAnsi="Courier New" w:cs="Courier New"/>
          <w:color w:val="0000FF"/>
          <w:sz w:val="18"/>
          <w:szCs w:val="18"/>
          <w:lang w:eastAsia="en-GB"/>
        </w:rPr>
        <w:t>=</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An Unhandled exception o</w:t>
      </w:r>
      <w:r w:rsidR="00D63439" w:rsidRPr="00D63439">
        <w:rPr>
          <w:rFonts w:ascii="Courier New" w:hAnsi="Courier New" w:cs="Courier New"/>
          <w:color w:val="0000FF"/>
          <w:sz w:val="18"/>
          <w:szCs w:val="18"/>
          <w:lang w:eastAsia="en-GB"/>
        </w:rPr>
        <w:t>c</w:t>
      </w:r>
      <w:r w:rsidRPr="00D63439">
        <w:rPr>
          <w:rFonts w:ascii="Courier New" w:hAnsi="Courier New" w:cs="Courier New"/>
          <w:color w:val="0000FF"/>
          <w:sz w:val="18"/>
          <w:szCs w:val="18"/>
          <w:lang w:eastAsia="en-GB"/>
        </w:rPr>
        <w:t>curred</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/&gt;</w:t>
      </w:r>
    </w:p>
    <w:p w:rsidR="007832C5" w:rsidRPr="00D63439" w:rsidRDefault="007832C5" w:rsidP="007832C5">
      <w:pPr>
        <w:spacing w:after="0" w:line="240" w:lineRule="auto"/>
        <w:ind w:right="-995"/>
        <w:rPr>
          <w:rFonts w:ascii="Courier New" w:hAnsi="Courier New" w:cs="Courier New"/>
          <w:color w:val="0000FF"/>
          <w:sz w:val="18"/>
          <w:szCs w:val="18"/>
          <w:lang w:eastAsia="en-GB"/>
        </w:rPr>
      </w:pPr>
      <w:r w:rsidRPr="00D63439">
        <w:rPr>
          <w:rFonts w:ascii="Courier New" w:hAnsi="Courier New" w:cs="Courier New"/>
          <w:color w:val="0000FF"/>
          <w:sz w:val="18"/>
          <w:szCs w:val="18"/>
          <w:lang w:eastAsia="en-GB"/>
        </w:rPr>
        <w:t>&lt;</w:t>
      </w:r>
      <w:r w:rsidRPr="00D63439">
        <w:rPr>
          <w:rFonts w:ascii="Courier New" w:hAnsi="Courier New" w:cs="Courier New"/>
          <w:color w:val="800000"/>
          <w:sz w:val="18"/>
          <w:szCs w:val="18"/>
          <w:lang w:eastAsia="en-GB"/>
        </w:rPr>
        <w:t>add</w:t>
      </w:r>
      <w:r w:rsidRPr="00D63439">
        <w:rPr>
          <w:rFonts w:ascii="Courier New" w:hAnsi="Courier New" w:cs="Courier New"/>
          <w:color w:val="0000FF"/>
          <w:sz w:val="18"/>
          <w:szCs w:val="18"/>
          <w:lang w:eastAsia="en-GB"/>
        </w:rPr>
        <w:t xml:space="preserve"> </w:t>
      </w:r>
      <w:r w:rsidRPr="00D63439">
        <w:rPr>
          <w:rFonts w:ascii="Courier New" w:hAnsi="Courier New" w:cs="Courier New"/>
          <w:color w:val="FF0000"/>
          <w:sz w:val="18"/>
          <w:szCs w:val="18"/>
          <w:lang w:eastAsia="en-GB"/>
        </w:rPr>
        <w:t>key</w:t>
      </w:r>
      <w:r w:rsidRPr="00D63439">
        <w:rPr>
          <w:rFonts w:ascii="Courier New" w:hAnsi="Courier New" w:cs="Courier New"/>
          <w:color w:val="0000FF"/>
          <w:sz w:val="18"/>
          <w:szCs w:val="18"/>
          <w:lang w:eastAsia="en-GB"/>
        </w:rPr>
        <w:t>=</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ConnectionEngine.SystemAdapterException.Code</w:t>
      </w:r>
      <w:r w:rsidRPr="00D63439">
        <w:rPr>
          <w:rFonts w:ascii="Courier New" w:hAnsi="Courier New" w:cs="Courier New"/>
          <w:sz w:val="18"/>
          <w:szCs w:val="18"/>
          <w:lang w:eastAsia="en-GB"/>
        </w:rPr>
        <w:t xml:space="preserve">" </w:t>
      </w:r>
      <w:r w:rsidRPr="00D63439">
        <w:rPr>
          <w:rFonts w:ascii="Courier New" w:hAnsi="Courier New" w:cs="Courier New"/>
          <w:color w:val="FF0000"/>
          <w:sz w:val="18"/>
          <w:szCs w:val="18"/>
          <w:lang w:eastAsia="en-GB"/>
        </w:rPr>
        <w:t>value</w:t>
      </w:r>
      <w:r w:rsidRPr="00D63439">
        <w:rPr>
          <w:rFonts w:ascii="Courier New" w:hAnsi="Courier New" w:cs="Courier New"/>
          <w:color w:val="0000FF"/>
          <w:sz w:val="18"/>
          <w:szCs w:val="18"/>
          <w:lang w:eastAsia="en-GB"/>
        </w:rPr>
        <w:t>=</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18</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/&gt;</w:t>
      </w:r>
    </w:p>
    <w:p w:rsidR="007832C5" w:rsidRPr="00D63439" w:rsidRDefault="007832C5" w:rsidP="007832C5">
      <w:pPr>
        <w:tabs>
          <w:tab w:val="left" w:pos="851"/>
        </w:tabs>
        <w:spacing w:after="0" w:line="240" w:lineRule="auto"/>
        <w:ind w:right="-995"/>
        <w:rPr>
          <w:rFonts w:ascii="Courier New" w:hAnsi="Courier New" w:cs="Courier New"/>
          <w:sz w:val="18"/>
          <w:szCs w:val="18"/>
          <w:lang w:eastAsia="en-GB"/>
        </w:rPr>
      </w:pPr>
      <w:r w:rsidRPr="00D63439">
        <w:rPr>
          <w:rFonts w:ascii="Courier New" w:hAnsi="Courier New" w:cs="Courier New"/>
          <w:color w:val="0000FF"/>
          <w:sz w:val="18"/>
          <w:szCs w:val="18"/>
          <w:lang w:eastAsia="en-GB"/>
        </w:rPr>
        <w:t>&lt;</w:t>
      </w:r>
      <w:r w:rsidRPr="00D63439">
        <w:rPr>
          <w:rFonts w:ascii="Courier New" w:hAnsi="Courier New" w:cs="Courier New"/>
          <w:color w:val="800000"/>
          <w:sz w:val="18"/>
          <w:szCs w:val="18"/>
          <w:lang w:eastAsia="en-GB"/>
        </w:rPr>
        <w:t>add</w:t>
      </w:r>
      <w:r w:rsidRPr="00D63439">
        <w:rPr>
          <w:rFonts w:ascii="Courier New" w:hAnsi="Courier New" w:cs="Courier New"/>
          <w:color w:val="0000FF"/>
          <w:sz w:val="18"/>
          <w:szCs w:val="18"/>
          <w:lang w:eastAsia="en-GB"/>
        </w:rPr>
        <w:t xml:space="preserve"> </w:t>
      </w:r>
      <w:r w:rsidRPr="00D63439">
        <w:rPr>
          <w:rFonts w:ascii="Courier New" w:hAnsi="Courier New" w:cs="Courier New"/>
          <w:color w:val="FF0000"/>
          <w:sz w:val="18"/>
          <w:szCs w:val="18"/>
          <w:lang w:eastAsia="en-GB"/>
        </w:rPr>
        <w:t>key</w:t>
      </w:r>
      <w:r w:rsidRPr="00D63439">
        <w:rPr>
          <w:rFonts w:ascii="Courier New" w:hAnsi="Courier New" w:cs="Courier New"/>
          <w:color w:val="0000FF"/>
          <w:sz w:val="18"/>
          <w:szCs w:val="18"/>
          <w:lang w:eastAsia="en-GB"/>
        </w:rPr>
        <w:t>=</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ConnectionEngine.SystemAdapterException.Description</w:t>
      </w:r>
      <w:r w:rsidRPr="00D63439">
        <w:rPr>
          <w:rFonts w:ascii="Courier New" w:hAnsi="Courier New" w:cs="Courier New"/>
          <w:sz w:val="18"/>
          <w:szCs w:val="18"/>
          <w:lang w:eastAsia="en-GB"/>
        </w:rPr>
        <w:t>"</w:t>
      </w:r>
    </w:p>
    <w:p w:rsidR="007832C5" w:rsidRPr="00D63439" w:rsidRDefault="007832C5" w:rsidP="007832C5">
      <w:pPr>
        <w:tabs>
          <w:tab w:val="left" w:pos="851"/>
        </w:tabs>
        <w:spacing w:after="0" w:line="240" w:lineRule="auto"/>
        <w:ind w:right="-995"/>
        <w:rPr>
          <w:rFonts w:ascii="Courier New" w:hAnsi="Courier New" w:cs="Courier New"/>
          <w:color w:val="0000FF"/>
          <w:sz w:val="18"/>
          <w:szCs w:val="18"/>
          <w:lang w:eastAsia="en-GB"/>
        </w:rPr>
      </w:pPr>
      <w:r w:rsidRPr="00D63439">
        <w:rPr>
          <w:rFonts w:ascii="Courier New" w:hAnsi="Courier New" w:cs="Courier New"/>
          <w:sz w:val="18"/>
          <w:szCs w:val="18"/>
          <w:lang w:eastAsia="en-GB"/>
        </w:rPr>
        <w:t xml:space="preserve">     </w:t>
      </w:r>
      <w:r w:rsidRPr="00D63439">
        <w:rPr>
          <w:rFonts w:ascii="Courier New" w:hAnsi="Courier New" w:cs="Courier New"/>
          <w:color w:val="FF0000"/>
          <w:sz w:val="18"/>
          <w:szCs w:val="18"/>
          <w:lang w:eastAsia="en-GB"/>
        </w:rPr>
        <w:t>value</w:t>
      </w:r>
      <w:r w:rsidRPr="00D63439">
        <w:rPr>
          <w:rFonts w:ascii="Courier New" w:hAnsi="Courier New" w:cs="Courier New"/>
          <w:color w:val="0000FF"/>
          <w:sz w:val="18"/>
          <w:szCs w:val="18"/>
          <w:lang w:eastAsia="en-GB"/>
        </w:rPr>
        <w:t>=</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Error connecting to destination adapter</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/&gt;</w:t>
      </w:r>
    </w:p>
    <w:p w:rsidR="007832C5" w:rsidRPr="00D63439" w:rsidRDefault="007832C5" w:rsidP="007832C5">
      <w:pPr>
        <w:spacing w:after="0" w:line="240" w:lineRule="auto"/>
        <w:ind w:right="-995"/>
        <w:rPr>
          <w:rFonts w:ascii="Courier New" w:hAnsi="Courier New" w:cs="Courier New"/>
          <w:color w:val="0000FF"/>
          <w:sz w:val="18"/>
          <w:szCs w:val="18"/>
          <w:lang w:eastAsia="en-GB"/>
        </w:rPr>
      </w:pPr>
      <w:r w:rsidRPr="00D63439">
        <w:rPr>
          <w:rFonts w:ascii="Courier New" w:hAnsi="Courier New" w:cs="Courier New"/>
          <w:color w:val="0000FF"/>
          <w:sz w:val="18"/>
          <w:szCs w:val="18"/>
          <w:lang w:eastAsia="en-GB"/>
        </w:rPr>
        <w:t>&lt;</w:t>
      </w:r>
      <w:r w:rsidRPr="00D63439">
        <w:rPr>
          <w:rFonts w:ascii="Courier New" w:hAnsi="Courier New" w:cs="Courier New"/>
          <w:color w:val="800000"/>
          <w:sz w:val="18"/>
          <w:szCs w:val="18"/>
          <w:lang w:eastAsia="en-GB"/>
        </w:rPr>
        <w:t>add</w:t>
      </w:r>
      <w:r w:rsidRPr="00D63439">
        <w:rPr>
          <w:rFonts w:ascii="Courier New" w:hAnsi="Courier New" w:cs="Courier New"/>
          <w:color w:val="0000FF"/>
          <w:sz w:val="18"/>
          <w:szCs w:val="18"/>
          <w:lang w:eastAsia="en-GB"/>
        </w:rPr>
        <w:t xml:space="preserve"> </w:t>
      </w:r>
      <w:r w:rsidRPr="00D63439">
        <w:rPr>
          <w:rFonts w:ascii="Courier New" w:hAnsi="Courier New" w:cs="Courier New"/>
          <w:color w:val="FF0000"/>
          <w:sz w:val="18"/>
          <w:szCs w:val="18"/>
          <w:lang w:eastAsia="en-GB"/>
        </w:rPr>
        <w:t>key</w:t>
      </w:r>
      <w:r w:rsidRPr="00D63439">
        <w:rPr>
          <w:rFonts w:ascii="Courier New" w:hAnsi="Courier New" w:cs="Courier New"/>
          <w:color w:val="0000FF"/>
          <w:sz w:val="18"/>
          <w:szCs w:val="18"/>
          <w:lang w:eastAsia="en-GB"/>
        </w:rPr>
        <w:t>=</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ConnectionEngine.ClientCertificateThumbPrint</w:t>
      </w:r>
      <w:r w:rsidRPr="00D63439">
        <w:rPr>
          <w:rFonts w:ascii="Courier New" w:hAnsi="Courier New" w:cs="Courier New"/>
          <w:sz w:val="18"/>
          <w:szCs w:val="18"/>
          <w:lang w:eastAsia="en-GB"/>
        </w:rPr>
        <w:t xml:space="preserve">" </w:t>
      </w:r>
      <w:r w:rsidRPr="00D63439">
        <w:rPr>
          <w:rFonts w:ascii="Courier New" w:hAnsi="Courier New" w:cs="Courier New"/>
          <w:color w:val="FF0000"/>
          <w:sz w:val="18"/>
          <w:szCs w:val="18"/>
          <w:lang w:eastAsia="en-GB"/>
        </w:rPr>
        <w:t>value</w:t>
      </w:r>
      <w:r w:rsidRPr="00D63439">
        <w:rPr>
          <w:rFonts w:ascii="Courier New" w:hAnsi="Courier New" w:cs="Courier New"/>
          <w:color w:val="0000FF"/>
          <w:sz w:val="18"/>
          <w:szCs w:val="18"/>
          <w:lang w:eastAsia="en-GB"/>
        </w:rPr>
        <w:t>=</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e8 33 06 57 9f 36 bc e6 6f fc 30 4d b1 eb 3d 5b 84 e5 74 88</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/&gt;</w:t>
      </w:r>
    </w:p>
    <w:p w:rsidR="007832C5" w:rsidRPr="00D63439" w:rsidRDefault="007832C5" w:rsidP="007832C5">
      <w:pPr>
        <w:spacing w:after="0" w:line="240" w:lineRule="auto"/>
        <w:ind w:right="-2"/>
        <w:rPr>
          <w:rFonts w:ascii="Courier New" w:hAnsi="Courier New" w:cs="Courier New"/>
          <w:color w:val="0000FF"/>
          <w:sz w:val="18"/>
          <w:szCs w:val="18"/>
          <w:lang w:eastAsia="en-GB"/>
        </w:rPr>
      </w:pPr>
      <w:r w:rsidRPr="00D63439">
        <w:rPr>
          <w:rFonts w:ascii="Courier New" w:hAnsi="Courier New" w:cs="Courier New"/>
          <w:color w:val="0000FF"/>
          <w:sz w:val="18"/>
          <w:szCs w:val="18"/>
          <w:lang w:eastAsia="en-GB"/>
        </w:rPr>
        <w:t>&lt;</w:t>
      </w:r>
      <w:r w:rsidRPr="00D63439">
        <w:rPr>
          <w:rFonts w:ascii="Courier New" w:hAnsi="Courier New" w:cs="Courier New"/>
          <w:color w:val="800000"/>
          <w:sz w:val="18"/>
          <w:szCs w:val="18"/>
          <w:lang w:eastAsia="en-GB"/>
        </w:rPr>
        <w:t>add</w:t>
      </w:r>
      <w:r w:rsidRPr="00D63439">
        <w:rPr>
          <w:rFonts w:ascii="Courier New" w:hAnsi="Courier New" w:cs="Courier New"/>
          <w:color w:val="0000FF"/>
          <w:sz w:val="18"/>
          <w:szCs w:val="18"/>
          <w:lang w:eastAsia="en-GB"/>
        </w:rPr>
        <w:t xml:space="preserve"> </w:t>
      </w:r>
      <w:r w:rsidRPr="00D63439">
        <w:rPr>
          <w:rFonts w:ascii="Courier New" w:hAnsi="Courier New" w:cs="Courier New"/>
          <w:color w:val="FF0000"/>
          <w:sz w:val="18"/>
          <w:szCs w:val="18"/>
          <w:lang w:eastAsia="en-GB"/>
        </w:rPr>
        <w:t>key</w:t>
      </w:r>
      <w:r w:rsidRPr="00D63439">
        <w:rPr>
          <w:rFonts w:ascii="Courier New" w:hAnsi="Courier New" w:cs="Courier New"/>
          <w:color w:val="0000FF"/>
          <w:sz w:val="18"/>
          <w:szCs w:val="18"/>
          <w:lang w:eastAsia="en-GB"/>
        </w:rPr>
        <w:t>=</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ServiceProviderRegister.Validation.WebServiceURL</w:t>
      </w:r>
      <w:r w:rsidRPr="00D63439">
        <w:rPr>
          <w:rFonts w:ascii="Courier New" w:hAnsi="Courier New" w:cs="Courier New"/>
          <w:sz w:val="18"/>
          <w:szCs w:val="18"/>
          <w:lang w:eastAsia="en-GB"/>
        </w:rPr>
        <w:t xml:space="preserve">"       </w:t>
      </w:r>
      <w:r w:rsidRPr="00D63439">
        <w:rPr>
          <w:rFonts w:ascii="Courier New" w:hAnsi="Courier New" w:cs="Courier New"/>
          <w:color w:val="FF0000"/>
          <w:sz w:val="18"/>
          <w:szCs w:val="18"/>
          <w:lang w:eastAsia="en-GB"/>
        </w:rPr>
        <w:t>value</w:t>
      </w:r>
      <w:r w:rsidRPr="00D63439">
        <w:rPr>
          <w:rFonts w:ascii="Courier New" w:hAnsi="Courier New" w:cs="Courier New"/>
          <w:color w:val="0000FF"/>
          <w:sz w:val="18"/>
          <w:szCs w:val="18"/>
          <w:lang w:eastAsia="en-GB"/>
        </w:rPr>
        <w:t>=</w:t>
      </w:r>
      <w:hyperlink r:id="rId18" w:history="1">
        <w:r w:rsidRPr="00D63439">
          <w:rPr>
            <w:rStyle w:val="Hyperlink"/>
            <w:rFonts w:ascii="Courier New" w:hAnsi="Courier New" w:cs="Courier New"/>
            <w:sz w:val="18"/>
            <w:szCs w:val="18"/>
            <w:lang w:eastAsia="en-GB"/>
          </w:rPr>
          <w:t>http://hce21dev.simpl.co.nz/ServiceProviderRegisterWS/ConnectionEngineValidation.asmx</w:t>
        </w:r>
      </w:hyperlink>
      <w:r w:rsidRPr="00D63439">
        <w:rPr>
          <w:rFonts w:ascii="Courier New" w:hAnsi="Courier New" w:cs="Courier New"/>
          <w:color w:val="0000FF"/>
          <w:sz w:val="18"/>
          <w:szCs w:val="18"/>
          <w:lang w:eastAsia="en-GB"/>
        </w:rPr>
        <w:t>”/&gt;</w:t>
      </w:r>
    </w:p>
    <w:p w:rsidR="007832C5" w:rsidRPr="00D63439" w:rsidRDefault="007832C5" w:rsidP="007832C5">
      <w:pPr>
        <w:tabs>
          <w:tab w:val="left" w:pos="567"/>
          <w:tab w:val="left" w:pos="709"/>
        </w:tabs>
        <w:spacing w:after="0" w:line="240" w:lineRule="auto"/>
        <w:ind w:right="-995"/>
        <w:rPr>
          <w:sz w:val="18"/>
          <w:szCs w:val="18"/>
          <w:lang w:eastAsia="en-GB"/>
        </w:rPr>
      </w:pPr>
      <w:r w:rsidRPr="00D63439">
        <w:rPr>
          <w:rFonts w:ascii="Courier New" w:hAnsi="Courier New" w:cs="Courier New"/>
          <w:color w:val="0000FF"/>
          <w:sz w:val="18"/>
          <w:szCs w:val="18"/>
          <w:lang w:eastAsia="en-GB"/>
        </w:rPr>
        <w:t>&lt;/</w:t>
      </w:r>
      <w:r w:rsidRPr="00D63439">
        <w:rPr>
          <w:rFonts w:ascii="Courier New" w:hAnsi="Courier New" w:cs="Courier New"/>
          <w:color w:val="800000"/>
          <w:sz w:val="18"/>
          <w:szCs w:val="18"/>
          <w:lang w:eastAsia="en-GB"/>
        </w:rPr>
        <w:t>appSettings</w:t>
      </w:r>
      <w:r w:rsidRPr="00D63439">
        <w:rPr>
          <w:rFonts w:ascii="Courier New" w:hAnsi="Courier New" w:cs="Courier New"/>
          <w:color w:val="0000FF"/>
          <w:sz w:val="18"/>
          <w:szCs w:val="18"/>
          <w:lang w:eastAsia="en-GB"/>
        </w:rPr>
        <w:t>&gt;</w:t>
      </w:r>
    </w:p>
    <w:p w:rsidR="007832C5" w:rsidRPr="00D63439" w:rsidRDefault="007832C5" w:rsidP="007832C5">
      <w:pPr>
        <w:pStyle w:val="Heading1"/>
      </w:pPr>
      <w:bookmarkStart w:id="48" w:name="_Ref143057603"/>
      <w:bookmarkStart w:id="49" w:name="_Toc145306776"/>
      <w:bookmarkStart w:id="50" w:name="_Toc151809767"/>
      <w:r w:rsidRPr="00D63439">
        <w:t>Adapter</w:t>
      </w:r>
      <w:bookmarkEnd w:id="48"/>
      <w:bookmarkEnd w:id="49"/>
      <w:r w:rsidR="0062296D" w:rsidRPr="00D63439">
        <w:t>s</w:t>
      </w:r>
      <w:bookmarkEnd w:id="50"/>
    </w:p>
    <w:p w:rsidR="008F5C4E" w:rsidRPr="00D63439" w:rsidRDefault="008F5C4E" w:rsidP="008F5C4E">
      <w:pPr>
        <w:pStyle w:val="Heading2"/>
      </w:pPr>
      <w:bookmarkStart w:id="51" w:name="_Toc151809768"/>
      <w:r w:rsidRPr="00D63439">
        <w:t>Purpose and Design Principles</w:t>
      </w:r>
      <w:bookmarkEnd w:id="51"/>
    </w:p>
    <w:p w:rsidR="008F5C4E" w:rsidRPr="00D63439" w:rsidRDefault="008F5C4E" w:rsidP="007D0620">
      <w:r w:rsidRPr="00D63439">
        <w:t>The Adapters provide a bridge between a Connected System and the Health Connection Engine, providing message translation, encryption and submission services.</w:t>
      </w:r>
    </w:p>
    <w:p w:rsidR="008F5C4E" w:rsidRPr="00D63439" w:rsidRDefault="008F5C4E" w:rsidP="007D0620">
      <w:r w:rsidRPr="00D63439">
        <w:t>This service has been designed and implemented to conform to the following principles:</w:t>
      </w:r>
    </w:p>
    <w:p w:rsidR="008F5C4E" w:rsidRPr="00D63439" w:rsidRDefault="008F5C4E" w:rsidP="004B5E05">
      <w:pPr>
        <w:pStyle w:val="ListParagraph"/>
        <w:numPr>
          <w:ilvl w:val="0"/>
          <w:numId w:val="16"/>
        </w:numPr>
      </w:pPr>
      <w:r w:rsidRPr="00D63439">
        <w:t>Create a framework that provides the minimum amount of implementation effort possible in order to have a new Adapter up and running.</w:t>
      </w:r>
    </w:p>
    <w:p w:rsidR="008F5C4E" w:rsidRPr="00D63439" w:rsidRDefault="008F5C4E" w:rsidP="004B5E05">
      <w:pPr>
        <w:pStyle w:val="ListParagraph"/>
        <w:numPr>
          <w:ilvl w:val="0"/>
          <w:numId w:val="16"/>
        </w:numPr>
      </w:pPr>
      <w:r w:rsidRPr="00D63439">
        <w:t>Isolate activities that require tight coupling with the associated Connected System from the common activities which must be performed by all Adapters. This allows the addition of new message types to the Service Provider without any major refactoring of the common activities.</w:t>
      </w:r>
    </w:p>
    <w:p w:rsidR="007832C5" w:rsidRPr="00D63439" w:rsidRDefault="007832C5" w:rsidP="007832C5">
      <w:pPr>
        <w:pStyle w:val="Heading2"/>
      </w:pPr>
      <w:bookmarkStart w:id="52" w:name="_Toc137361057"/>
      <w:bookmarkStart w:id="53" w:name="_Toc145306777"/>
      <w:bookmarkStart w:id="54" w:name="_Toc151809769"/>
      <w:r w:rsidRPr="00D63439">
        <w:t>Overview</w:t>
      </w:r>
      <w:bookmarkEnd w:id="52"/>
      <w:bookmarkEnd w:id="53"/>
      <w:bookmarkEnd w:id="54"/>
      <w:r w:rsidRPr="00D63439">
        <w:t xml:space="preserve"> </w:t>
      </w:r>
    </w:p>
    <w:p w:rsidR="007832C5" w:rsidRPr="00D63439" w:rsidRDefault="007832C5" w:rsidP="007832C5">
      <w:r w:rsidRPr="00D63439">
        <w:t>Adapters provide a bridge between Connected Systems and the Health Connection Engine by providing two basic services:</w:t>
      </w:r>
    </w:p>
    <w:p w:rsidR="007832C5" w:rsidRPr="00D63439" w:rsidRDefault="007832C5" w:rsidP="004B5E05">
      <w:pPr>
        <w:pStyle w:val="ListParagraph"/>
        <w:numPr>
          <w:ilvl w:val="0"/>
          <w:numId w:val="17"/>
        </w:numPr>
      </w:pPr>
      <w:r w:rsidRPr="00D63439">
        <w:t>Generating Health Connection Engine Messages based on data sent from the associated Connected system</w:t>
      </w:r>
    </w:p>
    <w:p w:rsidR="007832C5" w:rsidRPr="00D63439" w:rsidRDefault="007832C5" w:rsidP="004B5E05">
      <w:pPr>
        <w:pStyle w:val="ListParagraph"/>
        <w:numPr>
          <w:ilvl w:val="0"/>
          <w:numId w:val="17"/>
        </w:numPr>
      </w:pPr>
      <w:r w:rsidRPr="00D63439">
        <w:t>Extracting data from Health Connection Engine messages to allow process by the associated Connected System.</w:t>
      </w:r>
    </w:p>
    <w:p w:rsidR="007832C5" w:rsidRPr="00D63439" w:rsidRDefault="007832C5" w:rsidP="007832C5">
      <w:r w:rsidRPr="00D63439">
        <w:t xml:space="preserve">In order to achieve this goal, they perform a series of activities as displayed in </w:t>
      </w:r>
      <w:r w:rsidR="00407F9F" w:rsidRPr="00D63439">
        <w:fldChar w:fldCharType="begin"/>
      </w:r>
      <w:r w:rsidRPr="00D63439">
        <w:instrText xml:space="preserve"> REF _Ref138045422 \h </w:instrText>
      </w:r>
      <w:r w:rsidR="00407F9F" w:rsidRPr="00D63439">
        <w:fldChar w:fldCharType="separate"/>
      </w:r>
      <w:r w:rsidR="00D2794D" w:rsidRPr="00D63439">
        <w:t xml:space="preserve">Figure </w:t>
      </w:r>
      <w:r w:rsidR="00D2794D" w:rsidRPr="00D63439">
        <w:rPr>
          <w:noProof/>
        </w:rPr>
        <w:t>8</w:t>
      </w:r>
      <w:r w:rsidR="00407F9F" w:rsidRPr="00D63439">
        <w:fldChar w:fldCharType="end"/>
      </w:r>
      <w:r w:rsidRPr="00D63439">
        <w:t>.</w:t>
      </w:r>
    </w:p>
    <w:p w:rsidR="007832C5" w:rsidRPr="00D63439" w:rsidRDefault="006C55D8" w:rsidP="008F5C4E">
      <w:pPr>
        <w:pStyle w:val="NoFormatting"/>
        <w:jc w:val="center"/>
        <w:rPr>
          <w:lang w:val="en-US"/>
        </w:rPr>
      </w:pPr>
      <w:r w:rsidRPr="00D63439">
        <w:rPr>
          <w:noProof/>
          <w:lang w:val="en-US" w:bidi="ar-SA"/>
        </w:rPr>
        <w:drawing>
          <wp:inline distT="0" distB="0" distL="0" distR="0">
            <wp:extent cx="2889885" cy="3159125"/>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srcRect/>
                    <a:stretch>
                      <a:fillRect/>
                    </a:stretch>
                  </pic:blipFill>
                  <pic:spPr bwMode="auto">
                    <a:xfrm>
                      <a:off x="0" y="0"/>
                      <a:ext cx="2889885" cy="3159125"/>
                    </a:xfrm>
                    <a:prstGeom prst="rect">
                      <a:avLst/>
                    </a:prstGeom>
                    <a:noFill/>
                    <a:ln w="9525">
                      <a:noFill/>
                      <a:miter lim="800000"/>
                      <a:headEnd/>
                      <a:tailEnd/>
                    </a:ln>
                  </pic:spPr>
                </pic:pic>
              </a:graphicData>
            </a:graphic>
          </wp:inline>
        </w:drawing>
      </w:r>
    </w:p>
    <w:p w:rsidR="008F5C4E" w:rsidRPr="00D63439" w:rsidRDefault="008F5C4E" w:rsidP="008F5C4E">
      <w:pPr>
        <w:pStyle w:val="NoFormatting"/>
        <w:jc w:val="center"/>
        <w:rPr>
          <w:lang w:val="en-US"/>
        </w:rPr>
      </w:pPr>
    </w:p>
    <w:p w:rsidR="008F5C4E" w:rsidRPr="00D63439" w:rsidRDefault="008F5C4E" w:rsidP="008F5C4E">
      <w:pPr>
        <w:pStyle w:val="Caption"/>
      </w:pPr>
      <w:bookmarkStart w:id="55" w:name="_Ref138045422"/>
      <w:r w:rsidRPr="00D63439">
        <w:t xml:space="preserve">Figure </w:t>
      </w:r>
      <w:fldSimple w:instr=" SEQ Figure \* ARABIC ">
        <w:r w:rsidRPr="00D63439">
          <w:rPr>
            <w:noProof/>
          </w:rPr>
          <w:t>8</w:t>
        </w:r>
      </w:fldSimple>
      <w:bookmarkEnd w:id="55"/>
      <w:r w:rsidRPr="00D63439">
        <w:t xml:space="preserve"> - Adapter Activity Flow</w:t>
      </w:r>
    </w:p>
    <w:p w:rsidR="007832C5" w:rsidRPr="00D63439" w:rsidRDefault="007832C5" w:rsidP="007832C5">
      <w:bookmarkStart w:id="56" w:name="_Toc137361058"/>
      <w:r w:rsidRPr="00D63439">
        <w:t xml:space="preserve">The activities in </w:t>
      </w:r>
      <w:r w:rsidR="00407F9F" w:rsidRPr="00D63439">
        <w:fldChar w:fldCharType="begin"/>
      </w:r>
      <w:r w:rsidRPr="00D63439">
        <w:instrText xml:space="preserve"> REF _Ref138045422 \h </w:instrText>
      </w:r>
      <w:r w:rsidR="00407F9F" w:rsidRPr="00D63439">
        <w:fldChar w:fldCharType="separate"/>
      </w:r>
      <w:r w:rsidR="00D2794D" w:rsidRPr="00D63439">
        <w:t xml:space="preserve">Figure </w:t>
      </w:r>
      <w:r w:rsidR="00D2794D" w:rsidRPr="00D63439">
        <w:rPr>
          <w:noProof/>
        </w:rPr>
        <w:t>8</w:t>
      </w:r>
      <w:r w:rsidR="00407F9F" w:rsidRPr="00D63439">
        <w:fldChar w:fldCharType="end"/>
      </w:r>
      <w:r w:rsidRPr="00D63439">
        <w:t xml:space="preserve"> can be divided into two main categories:</w:t>
      </w:r>
    </w:p>
    <w:p w:rsidR="007832C5" w:rsidRPr="00D63439" w:rsidRDefault="007832C5" w:rsidP="004B5E05">
      <w:pPr>
        <w:pStyle w:val="ListParagraph"/>
        <w:numPr>
          <w:ilvl w:val="0"/>
          <w:numId w:val="18"/>
        </w:numPr>
      </w:pPr>
      <w:r w:rsidRPr="00D63439">
        <w:t>Activities which are particular to each Adapter. Those activities are tightly coupled to the Connected System, and should be implemented for each new Adapter.</w:t>
      </w:r>
    </w:p>
    <w:p w:rsidR="007832C5" w:rsidRPr="00D63439" w:rsidRDefault="007832C5" w:rsidP="004B5E05">
      <w:pPr>
        <w:pStyle w:val="ListParagraph"/>
        <w:numPr>
          <w:ilvl w:val="0"/>
          <w:numId w:val="18"/>
        </w:numPr>
      </w:pPr>
      <w:r w:rsidRPr="00D63439">
        <w:t>Common activities to all Adapters (validation, encryption/decryption, message submission/reception). Those activities can be implemented within a base framework and be used by the implementation of each Adapter.</w:t>
      </w:r>
    </w:p>
    <w:p w:rsidR="007832C5" w:rsidRPr="00D63439" w:rsidRDefault="007832C5" w:rsidP="007832C5">
      <w:r w:rsidRPr="00D63439">
        <w:t>Activities that are particular to each Adapter can be implemented in a way that doesn’t impact the existing functionality of an Adapter. Additional activities are usually message type based, meaning that the addition of new message types to the pool of messages a Service Provider can accept/generate can be implemented without any major refactoring within the Adapter code.</w:t>
      </w:r>
    </w:p>
    <w:p w:rsidR="007832C5" w:rsidRPr="00D63439" w:rsidRDefault="007832C5" w:rsidP="007832C5">
      <w:pPr>
        <w:pStyle w:val="Heading2"/>
      </w:pPr>
      <w:bookmarkStart w:id="57" w:name="_Toc145306778"/>
      <w:bookmarkStart w:id="58" w:name="_Toc151809770"/>
      <w:bookmarkEnd w:id="56"/>
      <w:r w:rsidRPr="00D63439">
        <w:t>Implementing an Adapter</w:t>
      </w:r>
      <w:bookmarkEnd w:id="57"/>
      <w:bookmarkEnd w:id="58"/>
    </w:p>
    <w:p w:rsidR="007832C5" w:rsidRPr="00D63439" w:rsidRDefault="007832C5" w:rsidP="007832C5">
      <w:pPr>
        <w:pStyle w:val="Heading3"/>
      </w:pPr>
      <w:bookmarkStart w:id="59" w:name="_Toc145306779"/>
      <w:bookmarkStart w:id="60" w:name="_Toc151809771"/>
      <w:bookmarkStart w:id="61" w:name="_Toc137361059"/>
      <w:r w:rsidRPr="00D63439">
        <w:t>Adapter Base Class</w:t>
      </w:r>
      <w:bookmarkEnd w:id="59"/>
      <w:bookmarkEnd w:id="60"/>
    </w:p>
    <w:p w:rsidR="007832C5" w:rsidRPr="00D63439" w:rsidRDefault="007832C5" w:rsidP="007832C5">
      <w:bookmarkStart w:id="62" w:name="_Ref137554865"/>
      <w:bookmarkEnd w:id="61"/>
      <w:r w:rsidRPr="00D63439">
        <w:t>The Adapter Base class defines a foundation class for the creation of Adapters, implementing all the common activities, as well as implementing the activity flows for both sending and receiving messages.</w:t>
      </w:r>
    </w:p>
    <w:p w:rsidR="007832C5" w:rsidRPr="00D63439" w:rsidRDefault="007832C5" w:rsidP="007832C5">
      <w:r w:rsidRPr="00D63439">
        <w:t xml:space="preserve">The class also defines virtual or abstract methods that implement the interface with the associated Connected System and the acquisition of reference data. One of these methods, ProcessMessage, defines a pattern for a scalable interaction with Connected Systems through the use of reflection and delegates, allowing new message types to be dynamically added to the pool of messages processed by the Adapter without the need to recompile the Adapter. The diagram in </w:t>
      </w:r>
      <w:r w:rsidR="00407F9F" w:rsidRPr="00D63439">
        <w:fldChar w:fldCharType="begin"/>
      </w:r>
      <w:r w:rsidRPr="00D63439">
        <w:instrText xml:space="preserve"> REF _Ref138045458 \h </w:instrText>
      </w:r>
      <w:r w:rsidR="00407F9F" w:rsidRPr="00D63439">
        <w:fldChar w:fldCharType="separate"/>
      </w:r>
      <w:r w:rsidR="00D2794D" w:rsidRPr="00D63439">
        <w:t xml:space="preserve">Figure </w:t>
      </w:r>
      <w:r w:rsidR="00D2794D" w:rsidRPr="00D63439">
        <w:rPr>
          <w:noProof/>
        </w:rPr>
        <w:t>9</w:t>
      </w:r>
      <w:r w:rsidR="00407F9F" w:rsidRPr="00D63439">
        <w:fldChar w:fldCharType="end"/>
      </w:r>
      <w:r w:rsidRPr="00D63439">
        <w:t xml:space="preserve">  represents the class structure of the foundation class, called Microsoft.ConnectionEngine.Adapters.SystemAdapterBase</w:t>
      </w:r>
      <w:r w:rsidRPr="00D63439">
        <w:rPr>
          <w:rStyle w:val="FootnoteReference"/>
        </w:rPr>
        <w:footnoteReference w:id="2"/>
      </w:r>
      <w:r w:rsidRPr="00D63439">
        <w:t>:</w:t>
      </w:r>
    </w:p>
    <w:bookmarkEnd w:id="62"/>
    <w:p w:rsidR="007832C5" w:rsidRPr="00D63439" w:rsidRDefault="006C55D8" w:rsidP="007832C5">
      <w:pPr>
        <w:pStyle w:val="NoFormatting"/>
        <w:keepNext/>
        <w:rPr>
          <w:lang w:val="en-US"/>
        </w:rPr>
      </w:pPr>
      <w:r w:rsidRPr="00D63439">
        <w:rPr>
          <w:noProof/>
          <w:lang w:val="en-US" w:bidi="ar-SA"/>
        </w:rPr>
        <w:drawing>
          <wp:inline distT="0" distB="0" distL="0" distR="0">
            <wp:extent cx="5749925" cy="3258820"/>
            <wp:effectExtent l="19050" t="0" r="3175" b="0"/>
            <wp:docPr id="9" name="Picture 9" descr="SstemAdapterB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stemAdapterBase"/>
                    <pic:cNvPicPr>
                      <a:picLocks noChangeAspect="1" noChangeArrowheads="1"/>
                    </pic:cNvPicPr>
                  </pic:nvPicPr>
                  <pic:blipFill>
                    <a:blip r:embed="rId20"/>
                    <a:srcRect/>
                    <a:stretch>
                      <a:fillRect/>
                    </a:stretch>
                  </pic:blipFill>
                  <pic:spPr bwMode="auto">
                    <a:xfrm>
                      <a:off x="0" y="0"/>
                      <a:ext cx="5749925" cy="3258820"/>
                    </a:xfrm>
                    <a:prstGeom prst="rect">
                      <a:avLst/>
                    </a:prstGeom>
                    <a:noFill/>
                    <a:ln w="9525">
                      <a:noFill/>
                      <a:miter lim="800000"/>
                      <a:headEnd/>
                      <a:tailEnd/>
                    </a:ln>
                  </pic:spPr>
                </pic:pic>
              </a:graphicData>
            </a:graphic>
          </wp:inline>
        </w:drawing>
      </w:r>
    </w:p>
    <w:p w:rsidR="007832C5" w:rsidRPr="00D63439" w:rsidRDefault="007832C5" w:rsidP="007832C5">
      <w:pPr>
        <w:pStyle w:val="Caption"/>
      </w:pPr>
      <w:bookmarkStart w:id="63" w:name="_Ref138045458"/>
      <w:r w:rsidRPr="00D63439">
        <w:t xml:space="preserve">Figure </w:t>
      </w:r>
      <w:fldSimple w:instr=" SEQ Figure \* ARABIC ">
        <w:r w:rsidR="001A4DE0" w:rsidRPr="00D63439">
          <w:rPr>
            <w:noProof/>
          </w:rPr>
          <w:t>9</w:t>
        </w:r>
      </w:fldSimple>
      <w:bookmarkEnd w:id="63"/>
      <w:r w:rsidRPr="00D63439">
        <w:t xml:space="preserve"> - Adapter Base Class Structure</w:t>
      </w:r>
    </w:p>
    <w:p w:rsidR="007832C5" w:rsidRPr="00D63439" w:rsidRDefault="007832C5" w:rsidP="007832C5">
      <w:r w:rsidRPr="00D63439">
        <w:t>The following table provides a description of each entity within the Adapter Base class.</w:t>
      </w:r>
    </w:p>
    <w:p w:rsidR="007832C5" w:rsidRPr="00D63439" w:rsidRDefault="007832C5" w:rsidP="007832C5">
      <w:pPr>
        <w:pStyle w:val="NoFormatting"/>
        <w:rPr>
          <w:lang w:val="en-US"/>
        </w:rPr>
      </w:pPr>
    </w:p>
    <w:tbl>
      <w:tblPr>
        <w:tblStyle w:val="TableSimpl"/>
        <w:tblW w:w="8783" w:type="dxa"/>
        <w:tblInd w:w="0" w:type="dxa"/>
        <w:tblLook w:val="01E0"/>
      </w:tblPr>
      <w:tblGrid>
        <w:gridCol w:w="2093"/>
        <w:gridCol w:w="6690"/>
      </w:tblGrid>
      <w:tr w:rsidR="007832C5" w:rsidRPr="00D63439" w:rsidTr="001B7DC1">
        <w:trPr>
          <w:cnfStyle w:val="100000000000"/>
        </w:trPr>
        <w:tc>
          <w:tcPr>
            <w:tcW w:w="2093" w:type="dxa"/>
          </w:tcPr>
          <w:p w:rsidR="007832C5" w:rsidRPr="00D63439" w:rsidRDefault="007832C5" w:rsidP="007832C5">
            <w:pPr>
              <w:pStyle w:val="TableHeading"/>
              <w:rPr>
                <w:lang w:val="en-US"/>
              </w:rPr>
            </w:pPr>
            <w:r w:rsidRPr="00D63439">
              <w:rPr>
                <w:lang w:val="en-US"/>
              </w:rPr>
              <w:br w:type="page"/>
              <w:t>Class</w:t>
            </w:r>
          </w:p>
        </w:tc>
        <w:tc>
          <w:tcPr>
            <w:cnfStyle w:val="000100000000"/>
            <w:tcW w:w="6690" w:type="dxa"/>
          </w:tcPr>
          <w:p w:rsidR="007832C5" w:rsidRPr="00D63439" w:rsidRDefault="007832C5" w:rsidP="007832C5">
            <w:pPr>
              <w:pStyle w:val="TableHeading"/>
              <w:rPr>
                <w:lang w:val="en-US"/>
              </w:rPr>
            </w:pPr>
            <w:r w:rsidRPr="00D63439">
              <w:rPr>
                <w:lang w:val="en-US"/>
              </w:rPr>
              <w:t>Description</w:t>
            </w:r>
          </w:p>
        </w:tc>
      </w:tr>
      <w:tr w:rsidR="007832C5" w:rsidRPr="00D63439" w:rsidTr="001B7DC1">
        <w:tc>
          <w:tcPr>
            <w:tcW w:w="2093" w:type="dxa"/>
          </w:tcPr>
          <w:p w:rsidR="007832C5" w:rsidRPr="00D63439" w:rsidRDefault="007832C5" w:rsidP="007832C5">
            <w:pPr>
              <w:pStyle w:val="TableText"/>
              <w:rPr>
                <w:lang w:val="en-US"/>
              </w:rPr>
            </w:pPr>
            <w:r w:rsidRPr="00D63439">
              <w:rPr>
                <w:lang w:val="en-US"/>
              </w:rPr>
              <w:t>SystemAdapterBase</w:t>
            </w:r>
          </w:p>
        </w:tc>
        <w:tc>
          <w:tcPr>
            <w:cnfStyle w:val="000100000000"/>
            <w:tcW w:w="6690" w:type="dxa"/>
          </w:tcPr>
          <w:p w:rsidR="007832C5" w:rsidRPr="00D63439" w:rsidRDefault="007832C5" w:rsidP="007832C5">
            <w:pPr>
              <w:pStyle w:val="TableText"/>
              <w:rPr>
                <w:lang w:val="en-US"/>
              </w:rPr>
            </w:pPr>
            <w:r w:rsidRPr="00D63439">
              <w:rPr>
                <w:lang w:val="en-US"/>
              </w:rPr>
              <w:t xml:space="preserve">Defines the foundation class for Adapters. </w:t>
            </w:r>
          </w:p>
        </w:tc>
      </w:tr>
      <w:tr w:rsidR="007832C5" w:rsidRPr="00D63439" w:rsidTr="001B7DC1">
        <w:tc>
          <w:tcPr>
            <w:tcW w:w="2093" w:type="dxa"/>
          </w:tcPr>
          <w:p w:rsidR="007832C5" w:rsidRPr="00D63439" w:rsidRDefault="007832C5" w:rsidP="007832C5">
            <w:pPr>
              <w:pStyle w:val="TableText"/>
              <w:rPr>
                <w:lang w:val="en-US"/>
              </w:rPr>
            </w:pPr>
            <w:r w:rsidRPr="00D63439">
              <w:rPr>
                <w:lang w:val="en-US"/>
              </w:rPr>
              <w:t>MessageTypeHandler</w:t>
            </w:r>
          </w:p>
        </w:tc>
        <w:tc>
          <w:tcPr>
            <w:cnfStyle w:val="000100000000"/>
            <w:tcW w:w="6690" w:type="dxa"/>
          </w:tcPr>
          <w:p w:rsidR="007832C5" w:rsidRPr="00D63439" w:rsidRDefault="007832C5" w:rsidP="007832C5">
            <w:pPr>
              <w:pStyle w:val="TableText"/>
              <w:rPr>
                <w:lang w:val="en-US"/>
              </w:rPr>
            </w:pPr>
            <w:r w:rsidRPr="00D63439">
              <w:rPr>
                <w:lang w:val="en-US"/>
              </w:rPr>
              <w:t>Message Type Handler is a data object class used in conjunction with Message Handler delegate to define a pattern for generically handling the processing associated with each message type.</w:t>
            </w:r>
          </w:p>
        </w:tc>
      </w:tr>
      <w:tr w:rsidR="007832C5" w:rsidRPr="00D63439" w:rsidTr="001B7DC1">
        <w:tc>
          <w:tcPr>
            <w:tcW w:w="2093" w:type="dxa"/>
          </w:tcPr>
          <w:p w:rsidR="007832C5" w:rsidRPr="00D63439" w:rsidRDefault="007832C5" w:rsidP="007832C5">
            <w:pPr>
              <w:pStyle w:val="TableText"/>
              <w:rPr>
                <w:lang w:val="en-US"/>
              </w:rPr>
            </w:pPr>
            <w:r w:rsidRPr="00D63439">
              <w:rPr>
                <w:lang w:val="en-US"/>
              </w:rPr>
              <w:t>ServiceProvider</w:t>
            </w:r>
          </w:p>
        </w:tc>
        <w:tc>
          <w:tcPr>
            <w:cnfStyle w:val="000100000000"/>
            <w:tcW w:w="6690" w:type="dxa"/>
          </w:tcPr>
          <w:p w:rsidR="007832C5" w:rsidRPr="00D63439" w:rsidRDefault="007832C5" w:rsidP="007832C5">
            <w:pPr>
              <w:pStyle w:val="TableText"/>
              <w:rPr>
                <w:lang w:val="en-US"/>
              </w:rPr>
            </w:pPr>
            <w:r w:rsidRPr="00D63439">
              <w:rPr>
                <w:lang w:val="en-US"/>
              </w:rPr>
              <w:t>Service provider is a data object class that represents a Service Provider entity.</w:t>
            </w:r>
          </w:p>
        </w:tc>
      </w:tr>
      <w:tr w:rsidR="007832C5" w:rsidRPr="00D63439" w:rsidTr="001B7DC1">
        <w:tc>
          <w:tcPr>
            <w:tcW w:w="2093" w:type="dxa"/>
          </w:tcPr>
          <w:p w:rsidR="007832C5" w:rsidRPr="00D63439" w:rsidRDefault="007832C5" w:rsidP="007832C5">
            <w:pPr>
              <w:pStyle w:val="TableText"/>
              <w:rPr>
                <w:lang w:val="en-US"/>
              </w:rPr>
            </w:pPr>
            <w:r w:rsidRPr="00D63439">
              <w:rPr>
                <w:lang w:val="en-US"/>
              </w:rPr>
              <w:t>Pool</w:t>
            </w:r>
          </w:p>
        </w:tc>
        <w:tc>
          <w:tcPr>
            <w:cnfStyle w:val="000100000000"/>
            <w:tcW w:w="6690" w:type="dxa"/>
          </w:tcPr>
          <w:p w:rsidR="007832C5" w:rsidRPr="00D63439" w:rsidRDefault="007832C5" w:rsidP="007832C5">
            <w:pPr>
              <w:pStyle w:val="TableText"/>
              <w:rPr>
                <w:lang w:val="en-US"/>
              </w:rPr>
            </w:pPr>
            <w:r w:rsidRPr="00D63439">
              <w:rPr>
                <w:lang w:val="en-US"/>
              </w:rPr>
              <w:t xml:space="preserve">Pool is </w:t>
            </w:r>
            <w:r w:rsidR="00D63439" w:rsidRPr="00D63439">
              <w:rPr>
                <w:lang w:val="en-US"/>
              </w:rPr>
              <w:t>a data object class that represents</w:t>
            </w:r>
            <w:r w:rsidRPr="00D63439">
              <w:rPr>
                <w:lang w:val="en-US"/>
              </w:rPr>
              <w:t xml:space="preserve"> a logical grouping of Service Providers.</w:t>
            </w:r>
          </w:p>
        </w:tc>
      </w:tr>
      <w:tr w:rsidR="007832C5" w:rsidRPr="00D63439" w:rsidTr="001B7DC1">
        <w:tc>
          <w:tcPr>
            <w:tcW w:w="2093" w:type="dxa"/>
          </w:tcPr>
          <w:p w:rsidR="007832C5" w:rsidRPr="00D63439" w:rsidRDefault="007832C5" w:rsidP="007832C5">
            <w:pPr>
              <w:pStyle w:val="TableText"/>
              <w:rPr>
                <w:lang w:val="en-US"/>
              </w:rPr>
            </w:pPr>
            <w:r w:rsidRPr="00D63439">
              <w:rPr>
                <w:lang w:val="en-US"/>
              </w:rPr>
              <w:t>ServiceProviderList</w:t>
            </w:r>
          </w:p>
        </w:tc>
        <w:tc>
          <w:tcPr>
            <w:cnfStyle w:val="000100000000"/>
            <w:tcW w:w="6690" w:type="dxa"/>
          </w:tcPr>
          <w:p w:rsidR="007832C5" w:rsidRPr="00D63439" w:rsidRDefault="007832C5" w:rsidP="007832C5">
            <w:pPr>
              <w:pStyle w:val="TableText"/>
              <w:rPr>
                <w:lang w:val="en-US"/>
              </w:rPr>
            </w:pPr>
            <w:r w:rsidRPr="00D63439">
              <w:rPr>
                <w:lang w:val="en-US"/>
              </w:rPr>
              <w:t>Service Provider list is a data object class that represents a collection of pools, which in turn represent collections of Service Providers.</w:t>
            </w:r>
          </w:p>
        </w:tc>
      </w:tr>
      <w:tr w:rsidR="007832C5" w:rsidRPr="00D63439" w:rsidTr="001B7DC1">
        <w:tc>
          <w:tcPr>
            <w:tcW w:w="2093" w:type="dxa"/>
          </w:tcPr>
          <w:p w:rsidR="007832C5" w:rsidRPr="00D63439" w:rsidRDefault="007832C5" w:rsidP="007832C5">
            <w:pPr>
              <w:pStyle w:val="TableText"/>
              <w:rPr>
                <w:lang w:val="en-US"/>
              </w:rPr>
            </w:pPr>
            <w:r w:rsidRPr="00D63439">
              <w:rPr>
                <w:lang w:val="en-US"/>
              </w:rPr>
              <w:t>ReferenceData</w:t>
            </w:r>
          </w:p>
        </w:tc>
        <w:tc>
          <w:tcPr>
            <w:cnfStyle w:val="000100000000"/>
            <w:tcW w:w="6690" w:type="dxa"/>
          </w:tcPr>
          <w:p w:rsidR="007832C5" w:rsidRPr="00D63439" w:rsidRDefault="007832C5" w:rsidP="007832C5">
            <w:pPr>
              <w:pStyle w:val="TableText"/>
              <w:rPr>
                <w:lang w:val="en-US"/>
              </w:rPr>
            </w:pPr>
            <w:r w:rsidRPr="00D63439">
              <w:rPr>
                <w:lang w:val="en-US"/>
              </w:rPr>
              <w:t>Reference Data is data object class that groups collections of HCE related metadata, including message statuses, message types and Service Provider types.</w:t>
            </w:r>
          </w:p>
        </w:tc>
      </w:tr>
      <w:tr w:rsidR="007832C5" w:rsidRPr="00D63439" w:rsidTr="001B7DC1">
        <w:tc>
          <w:tcPr>
            <w:tcW w:w="2093" w:type="dxa"/>
          </w:tcPr>
          <w:p w:rsidR="007832C5" w:rsidRPr="00D63439" w:rsidRDefault="007832C5" w:rsidP="007832C5">
            <w:pPr>
              <w:pStyle w:val="TableText"/>
              <w:rPr>
                <w:lang w:val="en-US"/>
              </w:rPr>
            </w:pPr>
            <w:r w:rsidRPr="00D63439">
              <w:rPr>
                <w:lang w:val="en-US"/>
              </w:rPr>
              <w:t>MessageStatus</w:t>
            </w:r>
          </w:p>
        </w:tc>
        <w:tc>
          <w:tcPr>
            <w:cnfStyle w:val="000100000000"/>
            <w:tcW w:w="6690" w:type="dxa"/>
          </w:tcPr>
          <w:p w:rsidR="007832C5" w:rsidRPr="00D63439" w:rsidRDefault="007832C5" w:rsidP="007832C5">
            <w:pPr>
              <w:pStyle w:val="TableText"/>
              <w:rPr>
                <w:lang w:val="en-US"/>
              </w:rPr>
            </w:pPr>
            <w:r w:rsidRPr="00D63439">
              <w:rPr>
                <w:lang w:val="en-US"/>
              </w:rPr>
              <w:t>Message Status is a data object class that represents a status indicating success or reason for failure within a Health Connection Engine Message.</w:t>
            </w:r>
          </w:p>
        </w:tc>
      </w:tr>
      <w:tr w:rsidR="007832C5" w:rsidRPr="00D63439" w:rsidTr="001B7DC1">
        <w:tc>
          <w:tcPr>
            <w:tcW w:w="2093" w:type="dxa"/>
          </w:tcPr>
          <w:p w:rsidR="007832C5" w:rsidRPr="00D63439" w:rsidRDefault="007832C5" w:rsidP="007832C5">
            <w:pPr>
              <w:pStyle w:val="TableText"/>
              <w:rPr>
                <w:lang w:val="en-US"/>
              </w:rPr>
            </w:pPr>
            <w:r w:rsidRPr="00D63439">
              <w:rPr>
                <w:lang w:val="en-US"/>
              </w:rPr>
              <w:t>MessageType</w:t>
            </w:r>
          </w:p>
        </w:tc>
        <w:tc>
          <w:tcPr>
            <w:cnfStyle w:val="000100000000"/>
            <w:tcW w:w="6690" w:type="dxa"/>
          </w:tcPr>
          <w:p w:rsidR="007832C5" w:rsidRPr="00D63439" w:rsidRDefault="007832C5" w:rsidP="007832C5">
            <w:pPr>
              <w:pStyle w:val="TableText"/>
              <w:rPr>
                <w:lang w:val="en-US"/>
              </w:rPr>
            </w:pPr>
            <w:r w:rsidRPr="00D63439">
              <w:rPr>
                <w:lang w:val="en-US"/>
              </w:rPr>
              <w:t>Message Type is a data object class that represents information related to message type, including the message type id, description and xml schema location. This schema location is used during the validation process.</w:t>
            </w:r>
          </w:p>
        </w:tc>
      </w:tr>
      <w:tr w:rsidR="007832C5" w:rsidRPr="00D63439" w:rsidTr="001B7DC1">
        <w:trPr>
          <w:cnfStyle w:val="010000000000"/>
        </w:trPr>
        <w:tc>
          <w:tcPr>
            <w:tcW w:w="2093" w:type="dxa"/>
          </w:tcPr>
          <w:p w:rsidR="007832C5" w:rsidRPr="00D63439" w:rsidRDefault="007832C5" w:rsidP="007832C5">
            <w:pPr>
              <w:pStyle w:val="TableText"/>
              <w:rPr>
                <w:lang w:val="en-US"/>
              </w:rPr>
            </w:pPr>
            <w:r w:rsidRPr="00D63439">
              <w:rPr>
                <w:lang w:val="en-US"/>
              </w:rPr>
              <w:t>ServiceProviderType</w:t>
            </w:r>
          </w:p>
        </w:tc>
        <w:tc>
          <w:tcPr>
            <w:cnfStyle w:val="000100000000"/>
            <w:tcW w:w="6690" w:type="dxa"/>
          </w:tcPr>
          <w:p w:rsidR="007832C5" w:rsidRPr="00D63439" w:rsidRDefault="007832C5" w:rsidP="007832C5">
            <w:pPr>
              <w:pStyle w:val="TableText"/>
              <w:rPr>
                <w:lang w:val="en-US"/>
              </w:rPr>
            </w:pPr>
            <w:r w:rsidRPr="00D63439">
              <w:rPr>
                <w:lang w:val="en-US"/>
              </w:rPr>
              <w:t>Service Provider Type is a data object class that represents a logical grouping of Service Providers that have the same functionality, includin</w:t>
            </w:r>
            <w:r w:rsidR="006F3A1A" w:rsidRPr="00D63439">
              <w:rPr>
                <w:lang w:val="en-US"/>
              </w:rPr>
              <w:t>g message type that</w:t>
            </w:r>
            <w:r w:rsidRPr="00D63439">
              <w:rPr>
                <w:lang w:val="en-US"/>
              </w:rPr>
              <w:t xml:space="preserve"> each type of Service Provider should be able to send and receive.</w:t>
            </w:r>
          </w:p>
        </w:tc>
      </w:tr>
    </w:tbl>
    <w:p w:rsidR="007832C5" w:rsidRPr="00D63439" w:rsidRDefault="007832C5" w:rsidP="007832C5">
      <w:pPr>
        <w:pStyle w:val="Heading3"/>
      </w:pPr>
      <w:bookmarkStart w:id="64" w:name="_Toc145306780"/>
      <w:bookmarkStart w:id="65" w:name="_Toc151809772"/>
      <w:bookmarkStart w:id="66" w:name="_Toc137361060"/>
      <w:bookmarkStart w:id="67" w:name="_Ref137193370"/>
      <w:r w:rsidRPr="00D63439">
        <w:t>Adapter Classes</w:t>
      </w:r>
      <w:bookmarkEnd w:id="64"/>
      <w:bookmarkEnd w:id="65"/>
    </w:p>
    <w:p w:rsidR="007832C5" w:rsidRPr="00D63439" w:rsidRDefault="007832C5" w:rsidP="007832C5">
      <w:r w:rsidRPr="00D63439">
        <w:t>Adapter classes should be implemented for each Connected System in use within a Service Provider, as each implementation of an Adapter should manage the block of activities that is particular for each adapter, leveraging from the common activities already implemented in Adapter Base. This implies that each Adapter should implement the AssembleMessage abstract class, and the ProcessMessage method, if the Adapter needs to handle incoming message processing in a different way than the default implementation of ProcessMessage provided within the Adapter Base class.</w:t>
      </w:r>
    </w:p>
    <w:p w:rsidR="007832C5" w:rsidRPr="00D63439" w:rsidRDefault="007832C5" w:rsidP="007832C5">
      <w:r w:rsidRPr="00D63439">
        <w:t xml:space="preserve">In order to leverage from the common functionality already existing in Adapter base, the new Adapter classes, should be inherited from the Adapter Base class and then implement or overload any method as required. </w:t>
      </w:r>
    </w:p>
    <w:p w:rsidR="007832C5" w:rsidRPr="00D63439" w:rsidRDefault="007832C5" w:rsidP="007832C5">
      <w:r w:rsidRPr="00D63439">
        <w:t xml:space="preserve">The class diagram in </w:t>
      </w:r>
      <w:r w:rsidR="00407F9F" w:rsidRPr="00D63439">
        <w:fldChar w:fldCharType="begin"/>
      </w:r>
      <w:r w:rsidRPr="00D63439">
        <w:instrText xml:space="preserve"> REF _Ref137555354 \h </w:instrText>
      </w:r>
      <w:r w:rsidR="00407F9F" w:rsidRPr="00D63439">
        <w:fldChar w:fldCharType="separate"/>
      </w:r>
      <w:r w:rsidR="00D2794D" w:rsidRPr="00D63439">
        <w:t xml:space="preserve">Figure </w:t>
      </w:r>
      <w:r w:rsidR="00D2794D" w:rsidRPr="00D63439">
        <w:rPr>
          <w:noProof/>
        </w:rPr>
        <w:t>10</w:t>
      </w:r>
      <w:r w:rsidR="00407F9F" w:rsidRPr="00D63439">
        <w:fldChar w:fldCharType="end"/>
      </w:r>
      <w:r w:rsidRPr="00D63439">
        <w:t xml:space="preserve"> presents an example of an Adapter class (SystemAdaptersSample) that is inherited from Adapter Base.</w:t>
      </w:r>
    </w:p>
    <w:p w:rsidR="007832C5" w:rsidRPr="00D63439" w:rsidRDefault="006C55D8" w:rsidP="007832C5">
      <w:pPr>
        <w:pStyle w:val="NoFormatting"/>
        <w:keepNext/>
        <w:jc w:val="center"/>
        <w:rPr>
          <w:lang w:val="en-US"/>
        </w:rPr>
      </w:pPr>
      <w:r w:rsidRPr="00D63439">
        <w:rPr>
          <w:noProof/>
          <w:lang w:val="en-US" w:bidi="ar-SA"/>
        </w:rPr>
        <w:drawing>
          <wp:inline distT="0" distB="0" distL="0" distR="0">
            <wp:extent cx="5439410" cy="3581400"/>
            <wp:effectExtent l="19050" t="0" r="8890" b="0"/>
            <wp:docPr id="10" name="Picture 10" descr="SystemAdapterS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ystemAdapterSample"/>
                    <pic:cNvPicPr>
                      <a:picLocks noChangeAspect="1" noChangeArrowheads="1"/>
                    </pic:cNvPicPr>
                  </pic:nvPicPr>
                  <pic:blipFill>
                    <a:blip r:embed="rId21"/>
                    <a:srcRect/>
                    <a:stretch>
                      <a:fillRect/>
                    </a:stretch>
                  </pic:blipFill>
                  <pic:spPr bwMode="auto">
                    <a:xfrm>
                      <a:off x="0" y="0"/>
                      <a:ext cx="5439410" cy="3581400"/>
                    </a:xfrm>
                    <a:prstGeom prst="rect">
                      <a:avLst/>
                    </a:prstGeom>
                    <a:noFill/>
                    <a:ln w="9525">
                      <a:noFill/>
                      <a:miter lim="800000"/>
                      <a:headEnd/>
                      <a:tailEnd/>
                    </a:ln>
                  </pic:spPr>
                </pic:pic>
              </a:graphicData>
            </a:graphic>
          </wp:inline>
        </w:drawing>
      </w:r>
    </w:p>
    <w:p w:rsidR="007832C5" w:rsidRPr="00D63439" w:rsidRDefault="007832C5" w:rsidP="007832C5">
      <w:pPr>
        <w:pStyle w:val="Caption"/>
        <w:rPr>
          <w:noProof/>
        </w:rPr>
      </w:pPr>
      <w:bookmarkStart w:id="68" w:name="_Ref137555354"/>
      <w:r w:rsidRPr="00D63439">
        <w:t xml:space="preserve">Figure </w:t>
      </w:r>
      <w:fldSimple w:instr=" SEQ Figure \* ARABIC ">
        <w:r w:rsidR="001A4DE0" w:rsidRPr="00D63439">
          <w:rPr>
            <w:noProof/>
          </w:rPr>
          <w:t>10</w:t>
        </w:r>
      </w:fldSimple>
      <w:bookmarkEnd w:id="68"/>
      <w:r w:rsidRPr="00D63439">
        <w:t xml:space="preserve"> – Example Adapter class inherited from the Adapter Base class</w:t>
      </w:r>
    </w:p>
    <w:bookmarkEnd w:id="66"/>
    <w:p w:rsidR="007832C5" w:rsidRPr="00D63439" w:rsidRDefault="007832C5" w:rsidP="007832C5">
      <w:r w:rsidRPr="00D63439">
        <w:t xml:space="preserve">As shown in the class diagram in </w:t>
      </w:r>
      <w:r w:rsidR="00407F9F" w:rsidRPr="00D63439">
        <w:fldChar w:fldCharType="begin"/>
      </w:r>
      <w:r w:rsidRPr="00D63439">
        <w:instrText xml:space="preserve"> REF _Ref137555354 \h </w:instrText>
      </w:r>
      <w:r w:rsidR="00407F9F" w:rsidRPr="00D63439">
        <w:fldChar w:fldCharType="separate"/>
      </w:r>
      <w:r w:rsidR="00D2794D" w:rsidRPr="00D63439">
        <w:t xml:space="preserve">Figure </w:t>
      </w:r>
      <w:r w:rsidR="00D2794D" w:rsidRPr="00D63439">
        <w:rPr>
          <w:noProof/>
        </w:rPr>
        <w:t>10</w:t>
      </w:r>
      <w:r w:rsidR="00407F9F" w:rsidRPr="00D63439">
        <w:fldChar w:fldCharType="end"/>
      </w:r>
      <w:r w:rsidRPr="00D63439">
        <w:t>, the Adapter Base class exposes a series of methods that can be accessed externally or within the inherited Adapter. There are basically two types of accessible methods: Public Methods and Protected Methods.</w:t>
      </w:r>
    </w:p>
    <w:p w:rsidR="007832C5" w:rsidRPr="00D63439" w:rsidRDefault="007832C5" w:rsidP="007832C5">
      <w:pPr>
        <w:pStyle w:val="Heading4"/>
      </w:pPr>
      <w:r w:rsidRPr="00D63439">
        <w:t>Public Methods</w:t>
      </w:r>
    </w:p>
    <w:p w:rsidR="007832C5" w:rsidRPr="00D63439" w:rsidRDefault="007832C5" w:rsidP="007832C5">
      <w:r w:rsidRPr="00D63439">
        <w:t>Public methods are used by either the Connected System or the Health Connection Engine to interact with the Adapter. The public methods are:</w:t>
      </w:r>
    </w:p>
    <w:tbl>
      <w:tblPr>
        <w:tblStyle w:val="TableSimpl"/>
        <w:tblW w:w="8783" w:type="dxa"/>
        <w:tblInd w:w="0" w:type="dxa"/>
        <w:tblLook w:val="01E0"/>
      </w:tblPr>
      <w:tblGrid>
        <w:gridCol w:w="3143"/>
        <w:gridCol w:w="5640"/>
      </w:tblGrid>
      <w:tr w:rsidR="007832C5" w:rsidRPr="00D63439" w:rsidTr="001B7DC1">
        <w:trPr>
          <w:cnfStyle w:val="100000000000"/>
        </w:trPr>
        <w:tc>
          <w:tcPr>
            <w:tcW w:w="3143" w:type="dxa"/>
          </w:tcPr>
          <w:p w:rsidR="007832C5" w:rsidRPr="00D63439" w:rsidRDefault="007832C5" w:rsidP="007832C5">
            <w:pPr>
              <w:pStyle w:val="TableHeading"/>
              <w:rPr>
                <w:lang w:val="en-US"/>
              </w:rPr>
            </w:pPr>
            <w:r w:rsidRPr="00D63439">
              <w:rPr>
                <w:lang w:val="en-US"/>
              </w:rPr>
              <w:t>Method</w:t>
            </w:r>
          </w:p>
        </w:tc>
        <w:tc>
          <w:tcPr>
            <w:cnfStyle w:val="000100000000"/>
            <w:tcW w:w="5640" w:type="dxa"/>
          </w:tcPr>
          <w:p w:rsidR="007832C5" w:rsidRPr="00D63439" w:rsidRDefault="007832C5" w:rsidP="007832C5">
            <w:pPr>
              <w:pStyle w:val="TableHeading"/>
              <w:rPr>
                <w:lang w:val="en-US"/>
              </w:rPr>
            </w:pPr>
            <w:r w:rsidRPr="00D63439">
              <w:rPr>
                <w:lang w:val="en-US"/>
              </w:rPr>
              <w:t>Description</w:t>
            </w:r>
          </w:p>
        </w:tc>
      </w:tr>
      <w:tr w:rsidR="007832C5" w:rsidRPr="00D63439" w:rsidTr="001B7DC1">
        <w:tc>
          <w:tcPr>
            <w:tcW w:w="3143" w:type="dxa"/>
          </w:tcPr>
          <w:p w:rsidR="007832C5" w:rsidRPr="00D63439" w:rsidRDefault="007832C5" w:rsidP="007832C5">
            <w:pPr>
              <w:pStyle w:val="TableText"/>
              <w:rPr>
                <w:lang w:val="en-US"/>
              </w:rPr>
            </w:pPr>
            <w:r w:rsidRPr="00D63439">
              <w:rPr>
                <w:lang w:val="en-US"/>
              </w:rPr>
              <w:t>SystemAdapterBase</w:t>
            </w:r>
          </w:p>
        </w:tc>
        <w:tc>
          <w:tcPr>
            <w:cnfStyle w:val="000100000000"/>
            <w:tcW w:w="5640" w:type="dxa"/>
          </w:tcPr>
          <w:p w:rsidR="007832C5" w:rsidRPr="00D63439" w:rsidRDefault="007832C5" w:rsidP="007832C5">
            <w:pPr>
              <w:pStyle w:val="TableText"/>
              <w:rPr>
                <w:lang w:val="en-US"/>
              </w:rPr>
            </w:pPr>
            <w:r w:rsidRPr="00D63439">
              <w:rPr>
                <w:lang w:val="en-US"/>
              </w:rPr>
              <w:t>The SystemAdapterBase constructor</w:t>
            </w:r>
          </w:p>
        </w:tc>
      </w:tr>
      <w:tr w:rsidR="007832C5" w:rsidRPr="00D63439" w:rsidTr="001B7DC1">
        <w:tc>
          <w:tcPr>
            <w:tcW w:w="3143" w:type="dxa"/>
          </w:tcPr>
          <w:p w:rsidR="007832C5" w:rsidRPr="00D63439" w:rsidRDefault="007832C5" w:rsidP="007832C5">
            <w:pPr>
              <w:pStyle w:val="TableText"/>
              <w:rPr>
                <w:lang w:val="en-US"/>
              </w:rPr>
            </w:pPr>
            <w:r w:rsidRPr="00D63439">
              <w:rPr>
                <w:lang w:val="en-US"/>
              </w:rPr>
              <w:t>SendConnectionEngineMessage</w:t>
            </w:r>
          </w:p>
        </w:tc>
        <w:tc>
          <w:tcPr>
            <w:cnfStyle w:val="000100000000"/>
            <w:tcW w:w="5640" w:type="dxa"/>
          </w:tcPr>
          <w:p w:rsidR="007832C5" w:rsidRPr="00D63439" w:rsidRDefault="007832C5" w:rsidP="007832C5">
            <w:pPr>
              <w:pStyle w:val="TableText"/>
              <w:rPr>
                <w:lang w:val="en-US"/>
              </w:rPr>
            </w:pPr>
            <w:r w:rsidRPr="00D63439">
              <w:rPr>
                <w:lang w:val="en-US"/>
              </w:rPr>
              <w:t>Sends a Connection Engine Message to another Service Provider by submitting a routing request to the Message Management Services within the HCE.</w:t>
            </w:r>
          </w:p>
        </w:tc>
      </w:tr>
      <w:tr w:rsidR="007832C5" w:rsidRPr="00D63439" w:rsidTr="001B7DC1">
        <w:tc>
          <w:tcPr>
            <w:tcW w:w="3143" w:type="dxa"/>
          </w:tcPr>
          <w:p w:rsidR="007832C5" w:rsidRPr="00D63439" w:rsidRDefault="007832C5" w:rsidP="007832C5">
            <w:pPr>
              <w:pStyle w:val="TableText"/>
              <w:rPr>
                <w:lang w:val="en-US"/>
              </w:rPr>
            </w:pPr>
            <w:r w:rsidRPr="00D63439">
              <w:rPr>
                <w:lang w:val="en-US"/>
              </w:rPr>
              <w:t>ReceiveConnectionEngineMessage</w:t>
            </w:r>
          </w:p>
        </w:tc>
        <w:tc>
          <w:tcPr>
            <w:cnfStyle w:val="000100000000"/>
            <w:tcW w:w="5640" w:type="dxa"/>
          </w:tcPr>
          <w:p w:rsidR="007832C5" w:rsidRPr="00D63439" w:rsidRDefault="007832C5" w:rsidP="007832C5">
            <w:pPr>
              <w:pStyle w:val="TableText"/>
              <w:rPr>
                <w:lang w:val="en-US"/>
              </w:rPr>
            </w:pPr>
            <w:r w:rsidRPr="00D63439">
              <w:rPr>
                <w:lang w:val="en-US"/>
              </w:rPr>
              <w:t>Receives a Connection Engine Message from another Service Provider, as routed by the Message Management Services within the HCE.</w:t>
            </w:r>
          </w:p>
        </w:tc>
      </w:tr>
      <w:tr w:rsidR="007832C5" w:rsidRPr="00D63439" w:rsidTr="001B7DC1">
        <w:trPr>
          <w:cnfStyle w:val="010000000000"/>
        </w:trPr>
        <w:tc>
          <w:tcPr>
            <w:tcW w:w="3143" w:type="dxa"/>
          </w:tcPr>
          <w:p w:rsidR="007832C5" w:rsidRPr="00D63439" w:rsidRDefault="007832C5" w:rsidP="007832C5">
            <w:pPr>
              <w:pStyle w:val="TableText"/>
              <w:rPr>
                <w:lang w:val="en-US"/>
              </w:rPr>
            </w:pPr>
            <w:r w:rsidRPr="00D63439">
              <w:rPr>
                <w:rFonts w:cs="Courier New"/>
                <w:noProof/>
                <w:lang w:val="en-US" w:eastAsia="en-GB"/>
              </w:rPr>
              <w:t>GetInteractiveSessionInformation</w:t>
            </w:r>
          </w:p>
        </w:tc>
        <w:tc>
          <w:tcPr>
            <w:cnfStyle w:val="000100000000"/>
            <w:tcW w:w="5640" w:type="dxa"/>
          </w:tcPr>
          <w:p w:rsidR="007832C5" w:rsidRPr="00D63439" w:rsidRDefault="007832C5" w:rsidP="007832C5">
            <w:pPr>
              <w:pStyle w:val="TableText"/>
              <w:rPr>
                <w:lang w:val="en-US"/>
              </w:rPr>
            </w:pPr>
            <w:r w:rsidRPr="00D63439">
              <w:rPr>
                <w:rFonts w:cs="Courier New"/>
                <w:noProof/>
                <w:lang w:val="en-US" w:eastAsia="en-GB"/>
              </w:rPr>
              <w:t>Gets the URL for an HTTP Interactive Session with a Destination Service Provider, based on a messagetype and a list of arguments.</w:t>
            </w:r>
          </w:p>
        </w:tc>
      </w:tr>
    </w:tbl>
    <w:p w:rsidR="007832C5" w:rsidRPr="00D63439" w:rsidRDefault="007832C5" w:rsidP="007832C5">
      <w:r w:rsidRPr="00D63439">
        <w:t xml:space="preserve">Section </w:t>
      </w:r>
      <w:r w:rsidR="00407F9F" w:rsidRPr="00D63439">
        <w:fldChar w:fldCharType="begin"/>
      </w:r>
      <w:r w:rsidRPr="00D63439">
        <w:instrText xml:space="preserve"> REF _Ref145307270 \w \h </w:instrText>
      </w:r>
      <w:r w:rsidR="00407F9F" w:rsidRPr="00D63439">
        <w:fldChar w:fldCharType="separate"/>
      </w:r>
      <w:r w:rsidR="00D2794D" w:rsidRPr="00D63439">
        <w:t>5.4</w:t>
      </w:r>
      <w:r w:rsidR="00407F9F" w:rsidRPr="00D63439">
        <w:fldChar w:fldCharType="end"/>
      </w:r>
      <w:r w:rsidRPr="00D63439">
        <w:t xml:space="preserve"> presents the message flow for each of these public methods.</w:t>
      </w:r>
    </w:p>
    <w:p w:rsidR="007832C5" w:rsidRPr="00D63439" w:rsidRDefault="007832C5" w:rsidP="007832C5">
      <w:pPr>
        <w:pStyle w:val="Heading4"/>
        <w:rPr>
          <w:sz w:val="20"/>
        </w:rPr>
      </w:pPr>
      <w:r w:rsidRPr="00D63439">
        <w:rPr>
          <w:sz w:val="20"/>
        </w:rPr>
        <w:t>Protected Methods</w:t>
      </w:r>
    </w:p>
    <w:p w:rsidR="007832C5" w:rsidRPr="00D63439" w:rsidRDefault="007832C5" w:rsidP="007832C5">
      <w:r w:rsidRPr="00D63439">
        <w:t>Protected methods are methods exposed only to the Adapter class being implemented. These are either abstract methods that should be implemented, like Assemble Message, or virtual methods that can be overloaded if the ISV or SI implementing an Adapter wants more control over certain aspects of the Adapter.</w:t>
      </w:r>
    </w:p>
    <w:tbl>
      <w:tblPr>
        <w:tblStyle w:val="TableSimpl"/>
        <w:tblW w:w="8783" w:type="dxa"/>
        <w:tblInd w:w="0" w:type="dxa"/>
        <w:tblLook w:val="01E0"/>
      </w:tblPr>
      <w:tblGrid>
        <w:gridCol w:w="2262"/>
        <w:gridCol w:w="1418"/>
        <w:gridCol w:w="5103"/>
      </w:tblGrid>
      <w:tr w:rsidR="007832C5" w:rsidRPr="00D63439" w:rsidTr="001B7DC1">
        <w:trPr>
          <w:cnfStyle w:val="100000000000"/>
        </w:trPr>
        <w:tc>
          <w:tcPr>
            <w:tcW w:w="2262" w:type="dxa"/>
          </w:tcPr>
          <w:p w:rsidR="007832C5" w:rsidRPr="00D63439" w:rsidRDefault="007832C5" w:rsidP="007832C5">
            <w:pPr>
              <w:pStyle w:val="TableHeading"/>
              <w:rPr>
                <w:lang w:val="en-US"/>
              </w:rPr>
            </w:pPr>
            <w:r w:rsidRPr="00D63439">
              <w:rPr>
                <w:lang w:val="en-US"/>
              </w:rPr>
              <w:t>Method</w:t>
            </w:r>
          </w:p>
        </w:tc>
        <w:tc>
          <w:tcPr>
            <w:tcW w:w="1418" w:type="dxa"/>
          </w:tcPr>
          <w:p w:rsidR="007832C5" w:rsidRPr="00D63439" w:rsidRDefault="007832C5" w:rsidP="007832C5">
            <w:pPr>
              <w:pStyle w:val="TableHeading"/>
              <w:rPr>
                <w:lang w:val="en-US"/>
              </w:rPr>
            </w:pPr>
            <w:r w:rsidRPr="00D63439">
              <w:rPr>
                <w:lang w:val="en-US"/>
              </w:rPr>
              <w:t>Inheritance Modifier</w:t>
            </w:r>
          </w:p>
        </w:tc>
        <w:tc>
          <w:tcPr>
            <w:cnfStyle w:val="000100000000"/>
            <w:tcW w:w="5103" w:type="dxa"/>
          </w:tcPr>
          <w:p w:rsidR="007832C5" w:rsidRPr="00D63439" w:rsidRDefault="007832C5" w:rsidP="007832C5">
            <w:pPr>
              <w:pStyle w:val="TableHeading"/>
              <w:rPr>
                <w:lang w:val="en-US"/>
              </w:rPr>
            </w:pPr>
            <w:r w:rsidRPr="00D63439">
              <w:rPr>
                <w:lang w:val="en-US"/>
              </w:rPr>
              <w:t>Description</w:t>
            </w:r>
          </w:p>
        </w:tc>
      </w:tr>
      <w:tr w:rsidR="007832C5" w:rsidRPr="00D63439" w:rsidTr="001B7DC1">
        <w:tc>
          <w:tcPr>
            <w:tcW w:w="2262" w:type="dxa"/>
          </w:tcPr>
          <w:p w:rsidR="007832C5" w:rsidRPr="00D63439" w:rsidRDefault="007832C5" w:rsidP="007832C5">
            <w:pPr>
              <w:pStyle w:val="TableText"/>
              <w:rPr>
                <w:lang w:val="en-US"/>
              </w:rPr>
            </w:pPr>
            <w:r w:rsidRPr="00D63439">
              <w:rPr>
                <w:lang w:val="en-US"/>
              </w:rPr>
              <w:t>AssembleMessage</w:t>
            </w:r>
          </w:p>
        </w:tc>
        <w:tc>
          <w:tcPr>
            <w:tcW w:w="1418" w:type="dxa"/>
          </w:tcPr>
          <w:p w:rsidR="007832C5" w:rsidRPr="00D63439" w:rsidRDefault="007832C5" w:rsidP="007832C5">
            <w:pPr>
              <w:pStyle w:val="TableText"/>
              <w:rPr>
                <w:lang w:val="en-US"/>
              </w:rPr>
            </w:pPr>
            <w:r w:rsidRPr="00D63439">
              <w:rPr>
                <w:lang w:val="en-US"/>
              </w:rPr>
              <w:t>Abstract</w:t>
            </w:r>
          </w:p>
        </w:tc>
        <w:tc>
          <w:tcPr>
            <w:cnfStyle w:val="000100000000"/>
            <w:tcW w:w="5103" w:type="dxa"/>
          </w:tcPr>
          <w:p w:rsidR="007832C5" w:rsidRPr="00D63439" w:rsidRDefault="007832C5" w:rsidP="007832C5">
            <w:pPr>
              <w:pStyle w:val="TableText"/>
              <w:rPr>
                <w:lang w:val="en-US"/>
              </w:rPr>
            </w:pPr>
            <w:r w:rsidRPr="00D63439">
              <w:rPr>
                <w:lang w:val="en-US"/>
              </w:rPr>
              <w:t>Creates a new Connection Engine Message compatible Payload based on data supplied by a Connected System and a Message Type.</w:t>
            </w:r>
          </w:p>
        </w:tc>
      </w:tr>
      <w:tr w:rsidR="007832C5" w:rsidRPr="00D63439" w:rsidTr="001B7DC1">
        <w:tc>
          <w:tcPr>
            <w:tcW w:w="2262" w:type="dxa"/>
          </w:tcPr>
          <w:p w:rsidR="007832C5" w:rsidRPr="00D63439" w:rsidRDefault="007832C5" w:rsidP="007832C5">
            <w:pPr>
              <w:pStyle w:val="TableText"/>
              <w:rPr>
                <w:lang w:val="en-US"/>
              </w:rPr>
            </w:pPr>
            <w:r w:rsidRPr="00D63439">
              <w:rPr>
                <w:lang w:val="en-US"/>
              </w:rPr>
              <w:t>GetAllowedProviderList</w:t>
            </w:r>
          </w:p>
        </w:tc>
        <w:tc>
          <w:tcPr>
            <w:tcW w:w="1418" w:type="dxa"/>
          </w:tcPr>
          <w:p w:rsidR="007832C5" w:rsidRPr="00D63439" w:rsidRDefault="007832C5" w:rsidP="007832C5">
            <w:pPr>
              <w:pStyle w:val="TableText"/>
              <w:rPr>
                <w:lang w:val="en-US"/>
              </w:rPr>
            </w:pPr>
            <w:r w:rsidRPr="00D63439">
              <w:rPr>
                <w:lang w:val="en-US"/>
              </w:rPr>
              <w:t>Virtual</w:t>
            </w:r>
          </w:p>
        </w:tc>
        <w:tc>
          <w:tcPr>
            <w:cnfStyle w:val="000100000000"/>
            <w:tcW w:w="5103" w:type="dxa"/>
          </w:tcPr>
          <w:p w:rsidR="007832C5" w:rsidRPr="00D63439" w:rsidRDefault="007832C5" w:rsidP="007832C5">
            <w:pPr>
              <w:pStyle w:val="TableText"/>
              <w:rPr>
                <w:lang w:val="en-US"/>
              </w:rPr>
            </w:pPr>
            <w:r w:rsidRPr="00D63439">
              <w:rPr>
                <w:lang w:val="en-US"/>
              </w:rPr>
              <w:t>Load a list of providers this Adapter is able to contact.</w:t>
            </w:r>
          </w:p>
          <w:p w:rsidR="007832C5" w:rsidRPr="00D63439" w:rsidRDefault="007832C5" w:rsidP="007832C5">
            <w:pPr>
              <w:pStyle w:val="TableText"/>
              <w:rPr>
                <w:lang w:val="en-US"/>
              </w:rPr>
            </w:pPr>
            <w:r w:rsidRPr="00D63439">
              <w:rPr>
                <w:lang w:val="en-US"/>
              </w:rPr>
              <w:t>The implementation provided by the Adapter Base retrieves the list of providers through a message exchange with the Service Provider Register, but this approach can be changed by overloading this method and providing a different implementation.</w:t>
            </w:r>
          </w:p>
        </w:tc>
      </w:tr>
      <w:tr w:rsidR="007832C5" w:rsidRPr="00D63439" w:rsidTr="001B7DC1">
        <w:tc>
          <w:tcPr>
            <w:tcW w:w="2262" w:type="dxa"/>
          </w:tcPr>
          <w:p w:rsidR="007832C5" w:rsidRPr="00D63439" w:rsidRDefault="007832C5" w:rsidP="007832C5">
            <w:pPr>
              <w:pStyle w:val="TableText"/>
              <w:rPr>
                <w:lang w:val="en-US"/>
              </w:rPr>
            </w:pPr>
            <w:r w:rsidRPr="00D63439">
              <w:rPr>
                <w:lang w:val="en-US"/>
              </w:rPr>
              <w:t>GetReferenceData</w:t>
            </w:r>
          </w:p>
        </w:tc>
        <w:tc>
          <w:tcPr>
            <w:tcW w:w="1418" w:type="dxa"/>
          </w:tcPr>
          <w:p w:rsidR="007832C5" w:rsidRPr="00D63439" w:rsidRDefault="007832C5" w:rsidP="007832C5">
            <w:pPr>
              <w:pStyle w:val="TableText"/>
              <w:rPr>
                <w:lang w:val="en-US"/>
              </w:rPr>
            </w:pPr>
            <w:r w:rsidRPr="00D63439">
              <w:rPr>
                <w:lang w:val="en-US"/>
              </w:rPr>
              <w:t>Virtual</w:t>
            </w:r>
          </w:p>
        </w:tc>
        <w:tc>
          <w:tcPr>
            <w:cnfStyle w:val="000100000000"/>
            <w:tcW w:w="5103" w:type="dxa"/>
          </w:tcPr>
          <w:p w:rsidR="007832C5" w:rsidRPr="00D63439" w:rsidRDefault="007832C5" w:rsidP="007832C5">
            <w:pPr>
              <w:pStyle w:val="TableText"/>
              <w:rPr>
                <w:lang w:val="en-US"/>
              </w:rPr>
            </w:pPr>
            <w:r w:rsidRPr="00D63439">
              <w:rPr>
                <w:lang w:val="en-US"/>
              </w:rPr>
              <w:t>Gathers the common data needed by the Adapter to perform its activities.</w:t>
            </w:r>
          </w:p>
          <w:p w:rsidR="007832C5" w:rsidRPr="00D63439" w:rsidRDefault="007832C5" w:rsidP="007832C5">
            <w:pPr>
              <w:pStyle w:val="TableText"/>
              <w:rPr>
                <w:lang w:val="en-US"/>
              </w:rPr>
            </w:pPr>
            <w:r w:rsidRPr="00D63439">
              <w:rPr>
                <w:lang w:val="en-US"/>
              </w:rPr>
              <w:t>The implementation provided by the Adapter Base retrieves the list of providers through a message exchange with the Service Provider Register, but this approach can be changed by overloading this method and providing a different implementation.</w:t>
            </w:r>
          </w:p>
        </w:tc>
      </w:tr>
      <w:tr w:rsidR="007832C5" w:rsidRPr="00D63439" w:rsidTr="001B7DC1">
        <w:tc>
          <w:tcPr>
            <w:tcW w:w="2262" w:type="dxa"/>
          </w:tcPr>
          <w:p w:rsidR="007832C5" w:rsidRPr="00D63439" w:rsidRDefault="007832C5" w:rsidP="007832C5">
            <w:pPr>
              <w:pStyle w:val="TableText"/>
              <w:rPr>
                <w:lang w:val="en-US"/>
              </w:rPr>
            </w:pPr>
            <w:r w:rsidRPr="00D63439">
              <w:rPr>
                <w:lang w:val="en-US"/>
              </w:rPr>
              <w:t>LoadMessageHandlerList</w:t>
            </w:r>
          </w:p>
        </w:tc>
        <w:tc>
          <w:tcPr>
            <w:tcW w:w="1418" w:type="dxa"/>
          </w:tcPr>
          <w:p w:rsidR="007832C5" w:rsidRPr="00D63439" w:rsidRDefault="007832C5" w:rsidP="007832C5">
            <w:pPr>
              <w:pStyle w:val="TableText"/>
              <w:rPr>
                <w:lang w:val="en-US"/>
              </w:rPr>
            </w:pPr>
            <w:r w:rsidRPr="00D63439">
              <w:rPr>
                <w:lang w:val="en-US"/>
              </w:rPr>
              <w:t>Virtual</w:t>
            </w:r>
          </w:p>
        </w:tc>
        <w:tc>
          <w:tcPr>
            <w:cnfStyle w:val="000100000000"/>
            <w:tcW w:w="5103" w:type="dxa"/>
          </w:tcPr>
          <w:p w:rsidR="007832C5" w:rsidRPr="00D63439" w:rsidRDefault="007832C5" w:rsidP="007832C5">
            <w:pPr>
              <w:pStyle w:val="TableText"/>
              <w:rPr>
                <w:lang w:val="en-US"/>
              </w:rPr>
            </w:pPr>
            <w:r w:rsidRPr="00D63439">
              <w:rPr>
                <w:lang w:val="en-US"/>
              </w:rPr>
              <w:t xml:space="preserve">Loads a list of Adapter Message Handlers, based on a xml document defined within the Adapter’s configuration file </w:t>
            </w:r>
          </w:p>
        </w:tc>
      </w:tr>
      <w:tr w:rsidR="007832C5" w:rsidRPr="00D63439" w:rsidTr="001B7DC1">
        <w:tc>
          <w:tcPr>
            <w:tcW w:w="2262" w:type="dxa"/>
          </w:tcPr>
          <w:p w:rsidR="007832C5" w:rsidRPr="00D63439" w:rsidRDefault="007832C5" w:rsidP="007832C5">
            <w:pPr>
              <w:pStyle w:val="TableText"/>
              <w:rPr>
                <w:lang w:val="en-US"/>
              </w:rPr>
            </w:pPr>
            <w:r w:rsidRPr="00D63439">
              <w:rPr>
                <w:lang w:val="en-US"/>
              </w:rPr>
              <w:t>ProcessMessage</w:t>
            </w:r>
          </w:p>
        </w:tc>
        <w:tc>
          <w:tcPr>
            <w:tcW w:w="1418" w:type="dxa"/>
          </w:tcPr>
          <w:p w:rsidR="007832C5" w:rsidRPr="00D63439" w:rsidRDefault="007832C5" w:rsidP="007832C5">
            <w:pPr>
              <w:pStyle w:val="TableText"/>
              <w:rPr>
                <w:lang w:val="en-US"/>
              </w:rPr>
            </w:pPr>
            <w:r w:rsidRPr="00D63439">
              <w:rPr>
                <w:lang w:val="en-US"/>
              </w:rPr>
              <w:t>Virtual</w:t>
            </w:r>
          </w:p>
        </w:tc>
        <w:tc>
          <w:tcPr>
            <w:cnfStyle w:val="000100000000"/>
            <w:tcW w:w="5103" w:type="dxa"/>
          </w:tcPr>
          <w:p w:rsidR="007832C5" w:rsidRPr="00D63439" w:rsidRDefault="007832C5" w:rsidP="007832C5">
            <w:pPr>
              <w:pStyle w:val="TableText"/>
              <w:rPr>
                <w:lang w:val="en-US"/>
              </w:rPr>
            </w:pPr>
            <w:r w:rsidRPr="00D63439">
              <w:rPr>
                <w:lang w:val="en-US"/>
              </w:rPr>
              <w:t>Process a Connection Engine Message compatible Payload based on its Message Type.</w:t>
            </w:r>
          </w:p>
        </w:tc>
      </w:tr>
      <w:tr w:rsidR="007832C5" w:rsidRPr="00D63439" w:rsidTr="001B7DC1">
        <w:trPr>
          <w:cnfStyle w:val="010000000000"/>
        </w:trPr>
        <w:tc>
          <w:tcPr>
            <w:tcW w:w="2262" w:type="dxa"/>
          </w:tcPr>
          <w:p w:rsidR="007832C5" w:rsidRPr="00D63439" w:rsidRDefault="007832C5" w:rsidP="007832C5">
            <w:pPr>
              <w:pStyle w:val="TableText"/>
              <w:rPr>
                <w:lang w:val="en-US"/>
              </w:rPr>
            </w:pPr>
            <w:r w:rsidRPr="00D63439">
              <w:rPr>
                <w:rFonts w:cs="Courier New"/>
                <w:noProof/>
                <w:lang w:val="en-US" w:eastAsia="en-GB"/>
              </w:rPr>
              <w:t>GetInteractiveSessionList</w:t>
            </w:r>
          </w:p>
        </w:tc>
        <w:tc>
          <w:tcPr>
            <w:tcW w:w="1418" w:type="dxa"/>
          </w:tcPr>
          <w:p w:rsidR="007832C5" w:rsidRPr="00D63439" w:rsidRDefault="007832C5" w:rsidP="007832C5">
            <w:pPr>
              <w:pStyle w:val="TableText"/>
              <w:rPr>
                <w:lang w:val="en-US"/>
              </w:rPr>
            </w:pPr>
            <w:r w:rsidRPr="00D63439">
              <w:rPr>
                <w:lang w:val="en-US"/>
              </w:rPr>
              <w:t>Virtual</w:t>
            </w:r>
          </w:p>
        </w:tc>
        <w:tc>
          <w:tcPr>
            <w:cnfStyle w:val="000100000000"/>
            <w:tcW w:w="5103" w:type="dxa"/>
          </w:tcPr>
          <w:p w:rsidR="007832C5" w:rsidRPr="00D63439" w:rsidRDefault="007832C5" w:rsidP="007832C5">
            <w:pPr>
              <w:pStyle w:val="TableText"/>
              <w:rPr>
                <w:lang w:val="en-US"/>
              </w:rPr>
            </w:pPr>
            <w:r w:rsidRPr="00D63439">
              <w:rPr>
                <w:rFonts w:cs="Courier New"/>
                <w:noProof/>
                <w:lang w:val="en-US" w:eastAsia="en-GB"/>
              </w:rPr>
              <w:t>Gets a list of Interactive Session URI the Adapter is allowed to generate.</w:t>
            </w:r>
          </w:p>
        </w:tc>
      </w:tr>
    </w:tbl>
    <w:p w:rsidR="007832C5" w:rsidRPr="00D63439" w:rsidRDefault="007832C5" w:rsidP="007832C5">
      <w:pPr>
        <w:pStyle w:val="Heading2"/>
      </w:pPr>
      <w:bookmarkStart w:id="69" w:name="_Toc145306781"/>
      <w:bookmarkStart w:id="70" w:name="_Toc151809773"/>
      <w:bookmarkStart w:id="71" w:name="_Ref137551291"/>
      <w:bookmarkStart w:id="72" w:name="_Toc137361061"/>
      <w:r w:rsidRPr="00D63439">
        <w:t>Adapter Web Service</w:t>
      </w:r>
      <w:bookmarkEnd w:id="69"/>
      <w:bookmarkEnd w:id="70"/>
    </w:p>
    <w:p w:rsidR="007832C5" w:rsidRPr="00D63439" w:rsidRDefault="007832C5" w:rsidP="007832C5">
      <w:bookmarkStart w:id="73" w:name="_Ref138045501"/>
      <w:r w:rsidRPr="00D63439">
        <w:t>The Adapter Web Service provides a loosely coupled communication interface between the Adapter and both the Connected System and HCE.</w:t>
      </w:r>
    </w:p>
    <w:p w:rsidR="007832C5" w:rsidRPr="00D63439" w:rsidRDefault="007832C5" w:rsidP="007832C5">
      <w:r w:rsidRPr="00D63439">
        <w:t>From the Connected System point of view, it guarantees that the Adapter can be easily updated or replaced, as long as the contract interface remains the same.</w:t>
      </w:r>
    </w:p>
    <w:p w:rsidR="007832C5" w:rsidRPr="00D63439" w:rsidRDefault="007832C5" w:rsidP="007832C5">
      <w:r w:rsidRPr="00D63439">
        <w:t>From the HCE point of view it provides an interface that allows the Routing Service orchestrations to dynamically point to an Adapter by just setting up the correct web service URL. It also guarantees that each Adapter can have only one end point where HCE internal services, like the Change Notification, need to access in order to publish or update information.</w:t>
      </w:r>
    </w:p>
    <w:p w:rsidR="007832C5" w:rsidRPr="00D63439" w:rsidRDefault="007832C5" w:rsidP="007832C5">
      <w:r w:rsidRPr="00D63439">
        <w:t>As part of the Adapter contract with the Connected System and HCE, the following rules should be observed when implementing Adapter Web Services:</w:t>
      </w:r>
    </w:p>
    <w:p w:rsidR="007832C5" w:rsidRPr="00D63439" w:rsidRDefault="007832C5" w:rsidP="004B5E05">
      <w:pPr>
        <w:pStyle w:val="ListParagraph"/>
        <w:numPr>
          <w:ilvl w:val="0"/>
          <w:numId w:val="19"/>
        </w:numPr>
      </w:pPr>
      <w:r w:rsidRPr="00D63439">
        <w:t xml:space="preserve">This web service should have </w:t>
      </w:r>
      <w:hyperlink r:id="rId22" w:history="1">
        <w:r w:rsidRPr="00D63439">
          <w:rPr>
            <w:rStyle w:val="Hyperlink"/>
            <w:b/>
          </w:rPr>
          <w:t>http://Microsoft.ConnectionEngine.Services</w:t>
        </w:r>
      </w:hyperlink>
      <w:r w:rsidRPr="00D63439">
        <w:t xml:space="preserve"> as its XML Namespace;</w:t>
      </w:r>
    </w:p>
    <w:p w:rsidR="007832C5" w:rsidRPr="00D63439" w:rsidRDefault="007832C5" w:rsidP="004B5E05">
      <w:pPr>
        <w:pStyle w:val="ListParagraph"/>
        <w:numPr>
          <w:ilvl w:val="0"/>
          <w:numId w:val="19"/>
        </w:numPr>
      </w:pPr>
      <w:r w:rsidRPr="00D63439">
        <w:t>Each  web service implementation must expose a set of web methods that proxy their public methods:</w:t>
      </w:r>
    </w:p>
    <w:p w:rsidR="007832C5" w:rsidRPr="00D63439" w:rsidRDefault="007832C5" w:rsidP="004B5E05">
      <w:pPr>
        <w:pStyle w:val="ListParagraph"/>
        <w:numPr>
          <w:ilvl w:val="1"/>
          <w:numId w:val="19"/>
        </w:numPr>
      </w:pPr>
      <w:r w:rsidRPr="00D63439">
        <w:t>SendConnectionEngineMessage</w:t>
      </w:r>
    </w:p>
    <w:p w:rsidR="007832C5" w:rsidRPr="00D63439" w:rsidRDefault="007832C5" w:rsidP="004B5E05">
      <w:pPr>
        <w:pStyle w:val="ListParagraph"/>
        <w:numPr>
          <w:ilvl w:val="1"/>
          <w:numId w:val="19"/>
        </w:numPr>
      </w:pPr>
      <w:r w:rsidRPr="00D63439">
        <w:t>ReceiveConnectionEngin</w:t>
      </w:r>
      <w:r w:rsidR="00D63439" w:rsidRPr="00D63439">
        <w:t>e</w:t>
      </w:r>
      <w:r w:rsidRPr="00D63439">
        <w:t>Message</w:t>
      </w:r>
    </w:p>
    <w:p w:rsidR="007832C5" w:rsidRPr="00D63439" w:rsidRDefault="007832C5" w:rsidP="004B5E05">
      <w:pPr>
        <w:pStyle w:val="ListParagraph"/>
        <w:numPr>
          <w:ilvl w:val="1"/>
          <w:numId w:val="19"/>
        </w:numPr>
      </w:pPr>
      <w:r w:rsidRPr="00D63439">
        <w:t>GetInteractiveSessionURL</w:t>
      </w:r>
    </w:p>
    <w:p w:rsidR="00275DE2" w:rsidRPr="00D63439" w:rsidRDefault="00275DE2" w:rsidP="00275DE2">
      <w:pPr>
        <w:spacing w:after="0"/>
      </w:pPr>
    </w:p>
    <w:p w:rsidR="007832C5" w:rsidRPr="00D63439" w:rsidRDefault="007832C5" w:rsidP="00275DE2">
      <w:r w:rsidRPr="00D63439">
        <w:t>The following snippet shows the source code of a typical Adapter Web Service:</w:t>
      </w:r>
    </w:p>
    <w:p w:rsidR="007832C5" w:rsidRPr="00D63439" w:rsidRDefault="007832C5" w:rsidP="00275DE2">
      <w:pPr>
        <w:autoSpaceDE w:val="0"/>
        <w:autoSpaceDN w:val="0"/>
        <w:adjustRightInd w:val="0"/>
        <w:spacing w:after="0" w:line="240" w:lineRule="auto"/>
        <w:ind w:left="720"/>
        <w:rPr>
          <w:rFonts w:ascii="Courier New" w:hAnsi="Courier New" w:cs="Courier New"/>
          <w:noProof/>
          <w:sz w:val="18"/>
          <w:szCs w:val="18"/>
          <w:lang w:eastAsia="en-GB"/>
        </w:rPr>
      </w:pPr>
      <w:r w:rsidRPr="00D63439">
        <w:rPr>
          <w:rFonts w:ascii="Courier New" w:hAnsi="Courier New" w:cs="Courier New"/>
          <w:noProof/>
          <w:color w:val="0000FF"/>
          <w:sz w:val="18"/>
          <w:szCs w:val="18"/>
          <w:lang w:eastAsia="en-GB"/>
        </w:rPr>
        <w:t>using</w:t>
      </w:r>
      <w:r w:rsidRPr="00D63439">
        <w:rPr>
          <w:rFonts w:ascii="Courier New" w:hAnsi="Courier New" w:cs="Courier New"/>
          <w:noProof/>
          <w:sz w:val="18"/>
          <w:szCs w:val="18"/>
          <w:lang w:eastAsia="en-GB"/>
        </w:rPr>
        <w:t xml:space="preserve"> System;</w:t>
      </w:r>
    </w:p>
    <w:p w:rsidR="007832C5" w:rsidRPr="00D63439" w:rsidRDefault="007832C5" w:rsidP="00275DE2">
      <w:pPr>
        <w:autoSpaceDE w:val="0"/>
        <w:autoSpaceDN w:val="0"/>
        <w:adjustRightInd w:val="0"/>
        <w:spacing w:after="0" w:line="240" w:lineRule="auto"/>
        <w:ind w:left="720"/>
        <w:rPr>
          <w:rFonts w:ascii="Courier New" w:hAnsi="Courier New" w:cs="Courier New"/>
          <w:noProof/>
          <w:sz w:val="18"/>
          <w:szCs w:val="18"/>
          <w:lang w:eastAsia="en-GB"/>
        </w:rPr>
      </w:pPr>
      <w:r w:rsidRPr="00D63439">
        <w:rPr>
          <w:rFonts w:ascii="Courier New" w:hAnsi="Courier New" w:cs="Courier New"/>
          <w:noProof/>
          <w:color w:val="0000FF"/>
          <w:sz w:val="18"/>
          <w:szCs w:val="18"/>
          <w:lang w:eastAsia="en-GB"/>
        </w:rPr>
        <w:t>using</w:t>
      </w:r>
      <w:r w:rsidRPr="00D63439">
        <w:rPr>
          <w:rFonts w:ascii="Courier New" w:hAnsi="Courier New" w:cs="Courier New"/>
          <w:noProof/>
          <w:sz w:val="18"/>
          <w:szCs w:val="18"/>
          <w:lang w:eastAsia="en-GB"/>
        </w:rPr>
        <w:t xml:space="preserve"> System.Web;</w:t>
      </w:r>
    </w:p>
    <w:p w:rsidR="007832C5" w:rsidRPr="00D63439" w:rsidRDefault="007832C5" w:rsidP="00275DE2">
      <w:pPr>
        <w:autoSpaceDE w:val="0"/>
        <w:autoSpaceDN w:val="0"/>
        <w:adjustRightInd w:val="0"/>
        <w:spacing w:after="0" w:line="240" w:lineRule="auto"/>
        <w:ind w:left="720"/>
        <w:rPr>
          <w:rFonts w:ascii="Courier New" w:hAnsi="Courier New" w:cs="Courier New"/>
          <w:noProof/>
          <w:sz w:val="18"/>
          <w:szCs w:val="18"/>
          <w:lang w:eastAsia="en-GB"/>
        </w:rPr>
      </w:pPr>
      <w:r w:rsidRPr="00D63439">
        <w:rPr>
          <w:rFonts w:ascii="Courier New" w:hAnsi="Courier New" w:cs="Courier New"/>
          <w:noProof/>
          <w:color w:val="0000FF"/>
          <w:sz w:val="18"/>
          <w:szCs w:val="18"/>
          <w:lang w:eastAsia="en-GB"/>
        </w:rPr>
        <w:t>using</w:t>
      </w:r>
      <w:r w:rsidRPr="00D63439">
        <w:rPr>
          <w:rFonts w:ascii="Courier New" w:hAnsi="Courier New" w:cs="Courier New"/>
          <w:noProof/>
          <w:sz w:val="18"/>
          <w:szCs w:val="18"/>
          <w:lang w:eastAsia="en-GB"/>
        </w:rPr>
        <w:t xml:space="preserve"> System.Collections;</w:t>
      </w:r>
    </w:p>
    <w:p w:rsidR="007832C5" w:rsidRPr="00D63439" w:rsidRDefault="007832C5" w:rsidP="00275DE2">
      <w:pPr>
        <w:autoSpaceDE w:val="0"/>
        <w:autoSpaceDN w:val="0"/>
        <w:adjustRightInd w:val="0"/>
        <w:spacing w:after="0" w:line="240" w:lineRule="auto"/>
        <w:ind w:left="720"/>
        <w:rPr>
          <w:rFonts w:ascii="Courier New" w:hAnsi="Courier New" w:cs="Courier New"/>
          <w:noProof/>
          <w:sz w:val="18"/>
          <w:szCs w:val="18"/>
          <w:lang w:eastAsia="en-GB"/>
        </w:rPr>
      </w:pPr>
      <w:r w:rsidRPr="00D63439">
        <w:rPr>
          <w:rFonts w:ascii="Courier New" w:hAnsi="Courier New" w:cs="Courier New"/>
          <w:noProof/>
          <w:color w:val="0000FF"/>
          <w:sz w:val="18"/>
          <w:szCs w:val="18"/>
          <w:lang w:eastAsia="en-GB"/>
        </w:rPr>
        <w:t>using</w:t>
      </w:r>
      <w:r w:rsidRPr="00D63439">
        <w:rPr>
          <w:rFonts w:ascii="Courier New" w:hAnsi="Courier New" w:cs="Courier New"/>
          <w:noProof/>
          <w:sz w:val="18"/>
          <w:szCs w:val="18"/>
          <w:lang w:eastAsia="en-GB"/>
        </w:rPr>
        <w:t xml:space="preserve"> System.Web.Services;</w:t>
      </w:r>
    </w:p>
    <w:p w:rsidR="007832C5" w:rsidRPr="00D63439" w:rsidRDefault="007832C5" w:rsidP="00275DE2">
      <w:pPr>
        <w:autoSpaceDE w:val="0"/>
        <w:autoSpaceDN w:val="0"/>
        <w:adjustRightInd w:val="0"/>
        <w:spacing w:after="0" w:line="240" w:lineRule="auto"/>
        <w:ind w:left="720"/>
        <w:rPr>
          <w:rFonts w:ascii="Courier New" w:hAnsi="Courier New" w:cs="Courier New"/>
          <w:noProof/>
          <w:sz w:val="18"/>
          <w:szCs w:val="18"/>
          <w:lang w:eastAsia="en-GB"/>
        </w:rPr>
      </w:pPr>
      <w:r w:rsidRPr="00D63439">
        <w:rPr>
          <w:rFonts w:ascii="Courier New" w:hAnsi="Courier New" w:cs="Courier New"/>
          <w:noProof/>
          <w:color w:val="0000FF"/>
          <w:sz w:val="18"/>
          <w:szCs w:val="18"/>
          <w:lang w:eastAsia="en-GB"/>
        </w:rPr>
        <w:t>using</w:t>
      </w:r>
      <w:r w:rsidRPr="00D63439">
        <w:rPr>
          <w:rFonts w:ascii="Courier New" w:hAnsi="Courier New" w:cs="Courier New"/>
          <w:noProof/>
          <w:sz w:val="18"/>
          <w:szCs w:val="18"/>
          <w:lang w:eastAsia="en-GB"/>
        </w:rPr>
        <w:t xml:space="preserve"> System.Web.Services.Protocols;</w:t>
      </w:r>
    </w:p>
    <w:p w:rsidR="007832C5" w:rsidRPr="00D63439" w:rsidRDefault="007832C5" w:rsidP="00275DE2">
      <w:pPr>
        <w:autoSpaceDE w:val="0"/>
        <w:autoSpaceDN w:val="0"/>
        <w:adjustRightInd w:val="0"/>
        <w:spacing w:after="0" w:line="240" w:lineRule="auto"/>
        <w:ind w:left="720"/>
        <w:rPr>
          <w:rFonts w:ascii="Courier New" w:hAnsi="Courier New" w:cs="Courier New"/>
          <w:noProof/>
          <w:sz w:val="18"/>
          <w:szCs w:val="18"/>
          <w:lang w:eastAsia="en-GB"/>
        </w:rPr>
      </w:pPr>
      <w:r w:rsidRPr="00D63439">
        <w:rPr>
          <w:rFonts w:ascii="Courier New" w:hAnsi="Courier New" w:cs="Courier New"/>
          <w:noProof/>
          <w:color w:val="0000FF"/>
          <w:sz w:val="18"/>
          <w:szCs w:val="18"/>
          <w:lang w:eastAsia="en-GB"/>
        </w:rPr>
        <w:t>using</w:t>
      </w:r>
      <w:r w:rsidRPr="00D63439">
        <w:rPr>
          <w:rFonts w:ascii="Courier New" w:hAnsi="Courier New" w:cs="Courier New"/>
          <w:noProof/>
          <w:sz w:val="18"/>
          <w:szCs w:val="18"/>
          <w:lang w:eastAsia="en-GB"/>
        </w:rPr>
        <w:t xml:space="preserve"> Microsoft.ConnectionEngine.Adapters.Samples;</w:t>
      </w:r>
    </w:p>
    <w:p w:rsidR="007832C5" w:rsidRPr="00D63439" w:rsidRDefault="007832C5" w:rsidP="00275DE2">
      <w:pPr>
        <w:autoSpaceDE w:val="0"/>
        <w:autoSpaceDN w:val="0"/>
        <w:adjustRightInd w:val="0"/>
        <w:spacing w:after="0" w:line="240" w:lineRule="auto"/>
        <w:ind w:left="720"/>
        <w:rPr>
          <w:rFonts w:ascii="Courier New" w:hAnsi="Courier New" w:cs="Courier New"/>
          <w:noProof/>
          <w:sz w:val="18"/>
          <w:szCs w:val="18"/>
          <w:lang w:eastAsia="en-GB"/>
        </w:rPr>
      </w:pPr>
      <w:r w:rsidRPr="00D63439">
        <w:rPr>
          <w:rFonts w:ascii="Courier New" w:hAnsi="Courier New" w:cs="Courier New"/>
          <w:noProof/>
          <w:color w:val="0000FF"/>
          <w:sz w:val="18"/>
          <w:szCs w:val="18"/>
          <w:lang w:eastAsia="en-GB"/>
        </w:rPr>
        <w:t>using</w:t>
      </w:r>
      <w:r w:rsidRPr="00D63439">
        <w:rPr>
          <w:rFonts w:ascii="Courier New" w:hAnsi="Courier New" w:cs="Courier New"/>
          <w:noProof/>
          <w:sz w:val="18"/>
          <w:szCs w:val="18"/>
          <w:lang w:eastAsia="en-GB"/>
        </w:rPr>
        <w:t xml:space="preserve"> Microsoft.ConnectionEngine.Common;</w:t>
      </w:r>
    </w:p>
    <w:p w:rsidR="007832C5" w:rsidRPr="00D63439" w:rsidRDefault="007832C5" w:rsidP="00275DE2">
      <w:pPr>
        <w:autoSpaceDE w:val="0"/>
        <w:autoSpaceDN w:val="0"/>
        <w:adjustRightInd w:val="0"/>
        <w:spacing w:after="0" w:line="240" w:lineRule="auto"/>
        <w:ind w:left="720"/>
        <w:rPr>
          <w:rFonts w:ascii="Courier New" w:hAnsi="Courier New" w:cs="Courier New"/>
          <w:noProof/>
          <w:sz w:val="18"/>
          <w:szCs w:val="18"/>
          <w:lang w:eastAsia="en-GB"/>
        </w:rPr>
      </w:pPr>
    </w:p>
    <w:p w:rsidR="007832C5" w:rsidRPr="00D63439" w:rsidRDefault="007832C5" w:rsidP="00275DE2">
      <w:pPr>
        <w:autoSpaceDE w:val="0"/>
        <w:autoSpaceDN w:val="0"/>
        <w:adjustRightInd w:val="0"/>
        <w:spacing w:after="0" w:line="240" w:lineRule="auto"/>
        <w:ind w:left="720"/>
        <w:rPr>
          <w:rFonts w:ascii="Courier New" w:hAnsi="Courier New" w:cs="Courier New"/>
          <w:noProof/>
          <w:sz w:val="18"/>
          <w:szCs w:val="18"/>
          <w:lang w:eastAsia="en-GB"/>
        </w:rPr>
      </w:pPr>
      <w:r w:rsidRPr="00D63439">
        <w:rPr>
          <w:rFonts w:ascii="Courier New" w:hAnsi="Courier New" w:cs="Courier New"/>
          <w:noProof/>
          <w:sz w:val="18"/>
          <w:szCs w:val="18"/>
          <w:lang w:eastAsia="en-GB"/>
        </w:rPr>
        <w:t xml:space="preserve">[WebService(Namespace = </w:t>
      </w:r>
      <w:r w:rsidRPr="00D63439">
        <w:rPr>
          <w:rFonts w:ascii="Courier New" w:hAnsi="Courier New" w:cs="Courier New"/>
          <w:noProof/>
          <w:color w:val="800000"/>
          <w:sz w:val="18"/>
          <w:szCs w:val="18"/>
          <w:lang w:eastAsia="en-GB"/>
        </w:rPr>
        <w:t>"http://Microsoft.ConnectionEngine.Services"</w:t>
      </w:r>
      <w:r w:rsidRPr="00D63439">
        <w:rPr>
          <w:rFonts w:ascii="Courier New" w:hAnsi="Courier New" w:cs="Courier New"/>
          <w:noProof/>
          <w:sz w:val="18"/>
          <w:szCs w:val="18"/>
          <w:lang w:eastAsia="en-GB"/>
        </w:rPr>
        <w:t>)]</w:t>
      </w:r>
    </w:p>
    <w:p w:rsidR="007832C5" w:rsidRPr="00D63439" w:rsidRDefault="007832C5" w:rsidP="00275DE2">
      <w:pPr>
        <w:autoSpaceDE w:val="0"/>
        <w:autoSpaceDN w:val="0"/>
        <w:adjustRightInd w:val="0"/>
        <w:spacing w:after="0" w:line="240" w:lineRule="auto"/>
        <w:ind w:left="720"/>
        <w:rPr>
          <w:rFonts w:ascii="Courier New" w:hAnsi="Courier New" w:cs="Courier New"/>
          <w:noProof/>
          <w:sz w:val="18"/>
          <w:szCs w:val="18"/>
          <w:lang w:eastAsia="en-GB"/>
        </w:rPr>
      </w:pPr>
      <w:r w:rsidRPr="00D63439">
        <w:rPr>
          <w:rFonts w:ascii="Courier New" w:hAnsi="Courier New" w:cs="Courier New"/>
          <w:noProof/>
          <w:color w:val="0000FF"/>
          <w:sz w:val="18"/>
          <w:szCs w:val="18"/>
          <w:lang w:eastAsia="en-GB"/>
        </w:rPr>
        <w:t>public</w:t>
      </w:r>
      <w:r w:rsidRPr="00D63439">
        <w:rPr>
          <w:rFonts w:ascii="Courier New" w:hAnsi="Courier New" w:cs="Courier New"/>
          <w:noProof/>
          <w:sz w:val="18"/>
          <w:szCs w:val="18"/>
          <w:lang w:eastAsia="en-GB"/>
        </w:rPr>
        <w:t xml:space="preserve"> </w:t>
      </w:r>
      <w:r w:rsidRPr="00D63439">
        <w:rPr>
          <w:rFonts w:ascii="Courier New" w:hAnsi="Courier New" w:cs="Courier New"/>
          <w:noProof/>
          <w:color w:val="0000FF"/>
          <w:sz w:val="18"/>
          <w:szCs w:val="18"/>
          <w:lang w:eastAsia="en-GB"/>
        </w:rPr>
        <w:t>class</w:t>
      </w:r>
      <w:r w:rsidRPr="00D63439">
        <w:rPr>
          <w:rFonts w:ascii="Courier New" w:hAnsi="Courier New" w:cs="Courier New"/>
          <w:noProof/>
          <w:sz w:val="18"/>
          <w:szCs w:val="18"/>
          <w:lang w:eastAsia="en-GB"/>
        </w:rPr>
        <w:t xml:space="preserve"> ConnectionEngineAdapter : System.Web.Services.WebService</w:t>
      </w:r>
    </w:p>
    <w:p w:rsidR="007832C5" w:rsidRPr="00D63439" w:rsidRDefault="007832C5" w:rsidP="00275DE2">
      <w:pPr>
        <w:autoSpaceDE w:val="0"/>
        <w:autoSpaceDN w:val="0"/>
        <w:adjustRightInd w:val="0"/>
        <w:spacing w:after="0" w:line="240" w:lineRule="auto"/>
        <w:ind w:left="720"/>
        <w:rPr>
          <w:rFonts w:ascii="Courier New" w:hAnsi="Courier New" w:cs="Courier New"/>
          <w:noProof/>
          <w:sz w:val="18"/>
          <w:szCs w:val="18"/>
          <w:lang w:eastAsia="en-GB"/>
        </w:rPr>
      </w:pPr>
      <w:r w:rsidRPr="00D63439">
        <w:rPr>
          <w:rFonts w:ascii="Courier New" w:hAnsi="Courier New" w:cs="Courier New"/>
          <w:noProof/>
          <w:sz w:val="18"/>
          <w:szCs w:val="18"/>
          <w:lang w:eastAsia="en-GB"/>
        </w:rPr>
        <w:t>{</w:t>
      </w:r>
    </w:p>
    <w:p w:rsidR="007832C5" w:rsidRPr="00D63439" w:rsidRDefault="007832C5" w:rsidP="00275DE2">
      <w:pPr>
        <w:autoSpaceDE w:val="0"/>
        <w:autoSpaceDN w:val="0"/>
        <w:adjustRightInd w:val="0"/>
        <w:spacing w:after="0" w:line="240" w:lineRule="auto"/>
        <w:ind w:left="720"/>
        <w:rPr>
          <w:rFonts w:ascii="Courier New" w:hAnsi="Courier New" w:cs="Courier New"/>
          <w:noProof/>
          <w:sz w:val="18"/>
          <w:szCs w:val="18"/>
          <w:lang w:eastAsia="en-GB"/>
        </w:rPr>
      </w:pPr>
      <w:r w:rsidRPr="00D63439">
        <w:rPr>
          <w:rFonts w:ascii="Courier New" w:hAnsi="Courier New" w:cs="Courier New"/>
          <w:noProof/>
          <w:sz w:val="18"/>
          <w:szCs w:val="18"/>
          <w:lang w:eastAsia="en-GB"/>
        </w:rPr>
        <w:t xml:space="preserve">    </w:t>
      </w:r>
      <w:r w:rsidRPr="00D63439">
        <w:rPr>
          <w:rFonts w:ascii="Courier New" w:hAnsi="Courier New" w:cs="Courier New"/>
          <w:noProof/>
          <w:color w:val="0000FF"/>
          <w:sz w:val="18"/>
          <w:szCs w:val="18"/>
          <w:lang w:eastAsia="en-GB"/>
        </w:rPr>
        <w:t>static</w:t>
      </w:r>
      <w:r w:rsidRPr="00D63439">
        <w:rPr>
          <w:rFonts w:ascii="Courier New" w:hAnsi="Courier New" w:cs="Courier New"/>
          <w:noProof/>
          <w:sz w:val="18"/>
          <w:szCs w:val="18"/>
          <w:lang w:eastAsia="en-GB"/>
        </w:rPr>
        <w:t xml:space="preserve"> </w:t>
      </w:r>
      <w:r w:rsidRPr="00D63439">
        <w:rPr>
          <w:rFonts w:ascii="Courier New" w:hAnsi="Courier New" w:cs="Courier New"/>
          <w:noProof/>
          <w:color w:val="0000FF"/>
          <w:sz w:val="18"/>
          <w:szCs w:val="18"/>
          <w:lang w:eastAsia="en-GB"/>
        </w:rPr>
        <w:t>private</w:t>
      </w:r>
      <w:r w:rsidRPr="00D63439">
        <w:rPr>
          <w:rFonts w:ascii="Courier New" w:hAnsi="Courier New" w:cs="Courier New"/>
          <w:noProof/>
          <w:sz w:val="18"/>
          <w:szCs w:val="18"/>
          <w:lang w:eastAsia="en-GB"/>
        </w:rPr>
        <w:t xml:space="preserve">  ServiceProviderSampleSystemAdapter systemAdapter;</w:t>
      </w:r>
    </w:p>
    <w:p w:rsidR="007832C5" w:rsidRPr="00D63439" w:rsidRDefault="007832C5" w:rsidP="00275DE2">
      <w:pPr>
        <w:autoSpaceDE w:val="0"/>
        <w:autoSpaceDN w:val="0"/>
        <w:adjustRightInd w:val="0"/>
        <w:spacing w:after="0" w:line="240" w:lineRule="auto"/>
        <w:ind w:left="720"/>
        <w:rPr>
          <w:rFonts w:ascii="Courier New" w:hAnsi="Courier New" w:cs="Courier New"/>
          <w:noProof/>
          <w:sz w:val="18"/>
          <w:szCs w:val="18"/>
          <w:lang w:eastAsia="en-GB"/>
        </w:rPr>
      </w:pPr>
    </w:p>
    <w:p w:rsidR="007832C5" w:rsidRPr="00D63439" w:rsidRDefault="007832C5" w:rsidP="00275DE2">
      <w:pPr>
        <w:autoSpaceDE w:val="0"/>
        <w:autoSpaceDN w:val="0"/>
        <w:adjustRightInd w:val="0"/>
        <w:spacing w:after="0" w:line="240" w:lineRule="auto"/>
        <w:ind w:left="720"/>
        <w:rPr>
          <w:rFonts w:ascii="Courier New" w:hAnsi="Courier New" w:cs="Courier New"/>
          <w:noProof/>
          <w:sz w:val="18"/>
          <w:szCs w:val="18"/>
          <w:lang w:eastAsia="en-GB"/>
        </w:rPr>
      </w:pPr>
      <w:r w:rsidRPr="00D63439">
        <w:rPr>
          <w:rFonts w:ascii="Courier New" w:hAnsi="Courier New" w:cs="Courier New"/>
          <w:noProof/>
          <w:sz w:val="18"/>
          <w:szCs w:val="18"/>
          <w:lang w:eastAsia="en-GB"/>
        </w:rPr>
        <w:t xml:space="preserve">    </w:t>
      </w:r>
      <w:r w:rsidRPr="00D63439">
        <w:rPr>
          <w:rFonts w:ascii="Courier New" w:hAnsi="Courier New" w:cs="Courier New"/>
          <w:noProof/>
          <w:color w:val="0000FF"/>
          <w:sz w:val="18"/>
          <w:szCs w:val="18"/>
          <w:lang w:eastAsia="en-GB"/>
        </w:rPr>
        <w:t>public</w:t>
      </w:r>
      <w:r w:rsidRPr="00D63439">
        <w:rPr>
          <w:rFonts w:ascii="Courier New" w:hAnsi="Courier New" w:cs="Courier New"/>
          <w:noProof/>
          <w:sz w:val="18"/>
          <w:szCs w:val="18"/>
          <w:lang w:eastAsia="en-GB"/>
        </w:rPr>
        <w:t xml:space="preserve"> ConnectionEngineAdapter()</w:t>
      </w:r>
    </w:p>
    <w:p w:rsidR="007832C5" w:rsidRPr="00D63439" w:rsidRDefault="007832C5" w:rsidP="00275DE2">
      <w:pPr>
        <w:autoSpaceDE w:val="0"/>
        <w:autoSpaceDN w:val="0"/>
        <w:adjustRightInd w:val="0"/>
        <w:spacing w:after="0" w:line="240" w:lineRule="auto"/>
        <w:ind w:left="720"/>
        <w:rPr>
          <w:rFonts w:ascii="Courier New" w:hAnsi="Courier New" w:cs="Courier New"/>
          <w:noProof/>
          <w:sz w:val="18"/>
          <w:szCs w:val="18"/>
          <w:lang w:eastAsia="en-GB"/>
        </w:rPr>
      </w:pPr>
      <w:r w:rsidRPr="00D63439">
        <w:rPr>
          <w:rFonts w:ascii="Courier New" w:hAnsi="Courier New" w:cs="Courier New"/>
          <w:noProof/>
          <w:sz w:val="18"/>
          <w:szCs w:val="18"/>
          <w:lang w:eastAsia="en-GB"/>
        </w:rPr>
        <w:t xml:space="preserve">    {</w:t>
      </w:r>
    </w:p>
    <w:p w:rsidR="007832C5" w:rsidRPr="00D63439" w:rsidRDefault="007832C5" w:rsidP="00275DE2">
      <w:pPr>
        <w:autoSpaceDE w:val="0"/>
        <w:autoSpaceDN w:val="0"/>
        <w:adjustRightInd w:val="0"/>
        <w:spacing w:after="0" w:line="240" w:lineRule="auto"/>
        <w:ind w:left="720"/>
        <w:rPr>
          <w:rFonts w:ascii="Courier New" w:hAnsi="Courier New" w:cs="Courier New"/>
          <w:noProof/>
          <w:sz w:val="18"/>
          <w:szCs w:val="18"/>
          <w:lang w:eastAsia="en-GB"/>
        </w:rPr>
      </w:pPr>
      <w:r w:rsidRPr="00D63439">
        <w:rPr>
          <w:rFonts w:ascii="Courier New" w:hAnsi="Courier New" w:cs="Courier New"/>
          <w:noProof/>
          <w:sz w:val="18"/>
          <w:szCs w:val="18"/>
          <w:lang w:eastAsia="en-GB"/>
        </w:rPr>
        <w:t xml:space="preserve">        </w:t>
      </w:r>
      <w:r w:rsidRPr="00D63439">
        <w:rPr>
          <w:rFonts w:ascii="Courier New" w:hAnsi="Courier New" w:cs="Courier New"/>
          <w:noProof/>
          <w:color w:val="0000FF"/>
          <w:sz w:val="18"/>
          <w:szCs w:val="18"/>
          <w:lang w:eastAsia="en-GB"/>
        </w:rPr>
        <w:t>if</w:t>
      </w:r>
      <w:r w:rsidRPr="00D63439">
        <w:rPr>
          <w:rFonts w:ascii="Courier New" w:hAnsi="Courier New" w:cs="Courier New"/>
          <w:noProof/>
          <w:sz w:val="18"/>
          <w:szCs w:val="18"/>
          <w:lang w:eastAsia="en-GB"/>
        </w:rPr>
        <w:t xml:space="preserve"> (systemAdapter == </w:t>
      </w:r>
      <w:r w:rsidRPr="00D63439">
        <w:rPr>
          <w:rFonts w:ascii="Courier New" w:hAnsi="Courier New" w:cs="Courier New"/>
          <w:noProof/>
          <w:color w:val="0000FF"/>
          <w:sz w:val="18"/>
          <w:szCs w:val="18"/>
          <w:lang w:eastAsia="en-GB"/>
        </w:rPr>
        <w:t>null</w:t>
      </w:r>
      <w:r w:rsidRPr="00D63439">
        <w:rPr>
          <w:rFonts w:ascii="Courier New" w:hAnsi="Courier New" w:cs="Courier New"/>
          <w:noProof/>
          <w:sz w:val="18"/>
          <w:szCs w:val="18"/>
          <w:lang w:eastAsia="en-GB"/>
        </w:rPr>
        <w:t>)</w:t>
      </w:r>
    </w:p>
    <w:p w:rsidR="007832C5" w:rsidRPr="00D63439" w:rsidRDefault="007832C5" w:rsidP="00275DE2">
      <w:pPr>
        <w:autoSpaceDE w:val="0"/>
        <w:autoSpaceDN w:val="0"/>
        <w:adjustRightInd w:val="0"/>
        <w:spacing w:after="0" w:line="240" w:lineRule="auto"/>
        <w:ind w:left="720"/>
        <w:rPr>
          <w:rFonts w:ascii="Courier New" w:hAnsi="Courier New" w:cs="Courier New"/>
          <w:noProof/>
          <w:sz w:val="18"/>
          <w:szCs w:val="18"/>
          <w:lang w:eastAsia="en-GB"/>
        </w:rPr>
      </w:pPr>
      <w:r w:rsidRPr="00D63439">
        <w:rPr>
          <w:rFonts w:ascii="Courier New" w:hAnsi="Courier New" w:cs="Courier New"/>
          <w:noProof/>
          <w:sz w:val="18"/>
          <w:szCs w:val="18"/>
          <w:lang w:eastAsia="en-GB"/>
        </w:rPr>
        <w:t xml:space="preserve">            systemAdapter = </w:t>
      </w:r>
      <w:r w:rsidRPr="00D63439">
        <w:rPr>
          <w:rFonts w:ascii="Courier New" w:hAnsi="Courier New" w:cs="Courier New"/>
          <w:noProof/>
          <w:color w:val="0000FF"/>
          <w:sz w:val="18"/>
          <w:szCs w:val="18"/>
          <w:lang w:eastAsia="en-GB"/>
        </w:rPr>
        <w:t>new</w:t>
      </w:r>
      <w:r w:rsidRPr="00D63439">
        <w:rPr>
          <w:rFonts w:ascii="Courier New" w:hAnsi="Courier New" w:cs="Courier New"/>
          <w:noProof/>
          <w:sz w:val="18"/>
          <w:szCs w:val="18"/>
          <w:lang w:eastAsia="en-GB"/>
        </w:rPr>
        <w:t xml:space="preserve"> ServiceProviderSampleSystemAdapter();</w:t>
      </w:r>
    </w:p>
    <w:p w:rsidR="007832C5" w:rsidRPr="00D63439" w:rsidRDefault="007832C5" w:rsidP="00275DE2">
      <w:pPr>
        <w:autoSpaceDE w:val="0"/>
        <w:autoSpaceDN w:val="0"/>
        <w:adjustRightInd w:val="0"/>
        <w:spacing w:after="0" w:line="240" w:lineRule="auto"/>
        <w:ind w:left="720"/>
        <w:rPr>
          <w:rFonts w:ascii="Courier New" w:hAnsi="Courier New" w:cs="Courier New"/>
          <w:noProof/>
          <w:sz w:val="18"/>
          <w:szCs w:val="18"/>
          <w:lang w:eastAsia="en-GB"/>
        </w:rPr>
      </w:pPr>
      <w:r w:rsidRPr="00D63439">
        <w:rPr>
          <w:rFonts w:ascii="Courier New" w:hAnsi="Courier New" w:cs="Courier New"/>
          <w:noProof/>
          <w:sz w:val="18"/>
          <w:szCs w:val="18"/>
          <w:lang w:eastAsia="en-GB"/>
        </w:rPr>
        <w:t xml:space="preserve">    }</w:t>
      </w:r>
    </w:p>
    <w:p w:rsidR="007832C5" w:rsidRPr="00D63439" w:rsidRDefault="007832C5" w:rsidP="00275DE2">
      <w:pPr>
        <w:autoSpaceDE w:val="0"/>
        <w:autoSpaceDN w:val="0"/>
        <w:adjustRightInd w:val="0"/>
        <w:spacing w:after="0" w:line="240" w:lineRule="auto"/>
        <w:ind w:left="720"/>
        <w:rPr>
          <w:rFonts w:ascii="Courier New" w:hAnsi="Courier New" w:cs="Courier New"/>
          <w:noProof/>
          <w:sz w:val="18"/>
          <w:szCs w:val="18"/>
          <w:lang w:eastAsia="en-GB"/>
        </w:rPr>
      </w:pPr>
    </w:p>
    <w:p w:rsidR="007832C5" w:rsidRPr="00D63439" w:rsidRDefault="007832C5" w:rsidP="00275DE2">
      <w:pPr>
        <w:autoSpaceDE w:val="0"/>
        <w:autoSpaceDN w:val="0"/>
        <w:adjustRightInd w:val="0"/>
        <w:spacing w:after="0" w:line="240" w:lineRule="auto"/>
        <w:ind w:left="720"/>
        <w:rPr>
          <w:rFonts w:ascii="Courier New" w:hAnsi="Courier New" w:cs="Courier New"/>
          <w:noProof/>
          <w:sz w:val="18"/>
          <w:szCs w:val="18"/>
          <w:lang w:eastAsia="en-GB"/>
        </w:rPr>
      </w:pPr>
      <w:r w:rsidRPr="00D63439">
        <w:rPr>
          <w:rFonts w:ascii="Courier New" w:hAnsi="Courier New" w:cs="Courier New"/>
          <w:noProof/>
          <w:sz w:val="18"/>
          <w:szCs w:val="18"/>
          <w:lang w:eastAsia="en-GB"/>
        </w:rPr>
        <w:t xml:space="preserve">    [WebMethod]</w:t>
      </w:r>
    </w:p>
    <w:p w:rsidR="007832C5" w:rsidRPr="00D63439" w:rsidRDefault="007832C5" w:rsidP="00275DE2">
      <w:pPr>
        <w:autoSpaceDE w:val="0"/>
        <w:autoSpaceDN w:val="0"/>
        <w:adjustRightInd w:val="0"/>
        <w:spacing w:after="0" w:line="240" w:lineRule="auto"/>
        <w:ind w:left="720"/>
        <w:rPr>
          <w:rFonts w:ascii="Courier New" w:hAnsi="Courier New" w:cs="Courier New"/>
          <w:noProof/>
          <w:sz w:val="18"/>
          <w:szCs w:val="18"/>
          <w:lang w:eastAsia="en-GB"/>
        </w:rPr>
      </w:pPr>
      <w:r w:rsidRPr="00D63439">
        <w:rPr>
          <w:rFonts w:ascii="Courier New" w:hAnsi="Courier New" w:cs="Courier New"/>
          <w:noProof/>
          <w:sz w:val="18"/>
          <w:szCs w:val="18"/>
          <w:lang w:eastAsia="en-GB"/>
        </w:rPr>
        <w:t xml:space="preserve">    </w:t>
      </w:r>
      <w:r w:rsidRPr="00D63439">
        <w:rPr>
          <w:rFonts w:ascii="Courier New" w:hAnsi="Courier New" w:cs="Courier New"/>
          <w:noProof/>
          <w:color w:val="0000FF"/>
          <w:sz w:val="18"/>
          <w:szCs w:val="18"/>
          <w:lang w:eastAsia="en-GB"/>
        </w:rPr>
        <w:t>public</w:t>
      </w:r>
      <w:r w:rsidRPr="00D63439">
        <w:rPr>
          <w:rFonts w:ascii="Courier New" w:hAnsi="Courier New" w:cs="Courier New"/>
          <w:noProof/>
          <w:sz w:val="18"/>
          <w:szCs w:val="18"/>
          <w:lang w:eastAsia="en-GB"/>
        </w:rPr>
        <w:t xml:space="preserve"> ConnectionEngineMessage ReceiveConnectionEngineMessage(ConnectionEngineMessage connectionEngineMessageRequest)</w:t>
      </w:r>
    </w:p>
    <w:p w:rsidR="007832C5" w:rsidRPr="00D63439" w:rsidRDefault="007832C5" w:rsidP="00275DE2">
      <w:pPr>
        <w:autoSpaceDE w:val="0"/>
        <w:autoSpaceDN w:val="0"/>
        <w:adjustRightInd w:val="0"/>
        <w:spacing w:after="0" w:line="240" w:lineRule="auto"/>
        <w:ind w:left="720"/>
        <w:rPr>
          <w:rFonts w:ascii="Courier New" w:hAnsi="Courier New" w:cs="Courier New"/>
          <w:noProof/>
          <w:sz w:val="18"/>
          <w:szCs w:val="18"/>
          <w:lang w:eastAsia="en-GB"/>
        </w:rPr>
      </w:pPr>
      <w:r w:rsidRPr="00D63439">
        <w:rPr>
          <w:rFonts w:ascii="Courier New" w:hAnsi="Courier New" w:cs="Courier New"/>
          <w:noProof/>
          <w:sz w:val="18"/>
          <w:szCs w:val="18"/>
          <w:lang w:eastAsia="en-GB"/>
        </w:rPr>
        <w:t xml:space="preserve">    {</w:t>
      </w:r>
    </w:p>
    <w:p w:rsidR="007832C5" w:rsidRPr="00D63439" w:rsidRDefault="007832C5" w:rsidP="00275DE2">
      <w:pPr>
        <w:autoSpaceDE w:val="0"/>
        <w:autoSpaceDN w:val="0"/>
        <w:adjustRightInd w:val="0"/>
        <w:spacing w:after="0" w:line="240" w:lineRule="auto"/>
        <w:ind w:left="720"/>
        <w:rPr>
          <w:rFonts w:ascii="Courier New" w:hAnsi="Courier New" w:cs="Courier New"/>
          <w:noProof/>
          <w:sz w:val="18"/>
          <w:szCs w:val="18"/>
          <w:lang w:eastAsia="en-GB"/>
        </w:rPr>
      </w:pPr>
      <w:r w:rsidRPr="00D63439">
        <w:rPr>
          <w:rFonts w:ascii="Courier New" w:hAnsi="Courier New" w:cs="Courier New"/>
          <w:noProof/>
          <w:sz w:val="18"/>
          <w:szCs w:val="18"/>
          <w:lang w:eastAsia="en-GB"/>
        </w:rPr>
        <w:t xml:space="preserve">        ConnectionEngineMessage result = systemAdapter.ReceiveConnectionEngineMessage(connectionEngineMessageRequest);</w:t>
      </w:r>
    </w:p>
    <w:p w:rsidR="007832C5" w:rsidRPr="00D63439" w:rsidRDefault="007832C5" w:rsidP="00275DE2">
      <w:pPr>
        <w:autoSpaceDE w:val="0"/>
        <w:autoSpaceDN w:val="0"/>
        <w:adjustRightInd w:val="0"/>
        <w:spacing w:after="0" w:line="240" w:lineRule="auto"/>
        <w:ind w:left="720"/>
        <w:rPr>
          <w:rFonts w:ascii="Courier New" w:hAnsi="Courier New" w:cs="Courier New"/>
          <w:noProof/>
          <w:sz w:val="18"/>
          <w:szCs w:val="18"/>
          <w:lang w:eastAsia="en-GB"/>
        </w:rPr>
      </w:pPr>
      <w:r w:rsidRPr="00D63439">
        <w:rPr>
          <w:rFonts w:ascii="Courier New" w:hAnsi="Courier New" w:cs="Courier New"/>
          <w:noProof/>
          <w:sz w:val="18"/>
          <w:szCs w:val="18"/>
          <w:lang w:eastAsia="en-GB"/>
        </w:rPr>
        <w:t xml:space="preserve">        </w:t>
      </w:r>
      <w:r w:rsidRPr="00D63439">
        <w:rPr>
          <w:rFonts w:ascii="Courier New" w:hAnsi="Courier New" w:cs="Courier New"/>
          <w:noProof/>
          <w:color w:val="0000FF"/>
          <w:sz w:val="18"/>
          <w:szCs w:val="18"/>
          <w:lang w:eastAsia="en-GB"/>
        </w:rPr>
        <w:t>return</w:t>
      </w:r>
      <w:r w:rsidRPr="00D63439">
        <w:rPr>
          <w:rFonts w:ascii="Courier New" w:hAnsi="Courier New" w:cs="Courier New"/>
          <w:noProof/>
          <w:sz w:val="18"/>
          <w:szCs w:val="18"/>
          <w:lang w:eastAsia="en-GB"/>
        </w:rPr>
        <w:t xml:space="preserve"> result;</w:t>
      </w:r>
    </w:p>
    <w:p w:rsidR="007832C5" w:rsidRPr="00D63439" w:rsidRDefault="007832C5" w:rsidP="00275DE2">
      <w:pPr>
        <w:autoSpaceDE w:val="0"/>
        <w:autoSpaceDN w:val="0"/>
        <w:adjustRightInd w:val="0"/>
        <w:spacing w:after="0" w:line="240" w:lineRule="auto"/>
        <w:ind w:left="720"/>
        <w:rPr>
          <w:rFonts w:ascii="Courier New" w:hAnsi="Courier New" w:cs="Courier New"/>
          <w:noProof/>
          <w:sz w:val="18"/>
          <w:szCs w:val="18"/>
          <w:lang w:eastAsia="en-GB"/>
        </w:rPr>
      </w:pPr>
      <w:r w:rsidRPr="00D63439">
        <w:rPr>
          <w:rFonts w:ascii="Courier New" w:hAnsi="Courier New" w:cs="Courier New"/>
          <w:noProof/>
          <w:sz w:val="18"/>
          <w:szCs w:val="18"/>
          <w:lang w:eastAsia="en-GB"/>
        </w:rPr>
        <w:t xml:space="preserve">    }</w:t>
      </w:r>
    </w:p>
    <w:p w:rsidR="007832C5" w:rsidRPr="00D63439" w:rsidRDefault="007832C5" w:rsidP="00275DE2">
      <w:pPr>
        <w:autoSpaceDE w:val="0"/>
        <w:autoSpaceDN w:val="0"/>
        <w:adjustRightInd w:val="0"/>
        <w:spacing w:after="0" w:line="240" w:lineRule="auto"/>
        <w:ind w:left="720"/>
        <w:rPr>
          <w:rFonts w:ascii="Courier New" w:hAnsi="Courier New" w:cs="Courier New"/>
          <w:noProof/>
          <w:sz w:val="18"/>
          <w:szCs w:val="18"/>
          <w:lang w:eastAsia="en-GB"/>
        </w:rPr>
      </w:pPr>
    </w:p>
    <w:p w:rsidR="007832C5" w:rsidRPr="00D63439" w:rsidRDefault="007832C5" w:rsidP="00275DE2">
      <w:pPr>
        <w:autoSpaceDE w:val="0"/>
        <w:autoSpaceDN w:val="0"/>
        <w:adjustRightInd w:val="0"/>
        <w:spacing w:after="0" w:line="240" w:lineRule="auto"/>
        <w:ind w:left="720"/>
        <w:rPr>
          <w:rFonts w:ascii="Courier New" w:hAnsi="Courier New" w:cs="Courier New"/>
          <w:noProof/>
          <w:sz w:val="18"/>
          <w:szCs w:val="18"/>
          <w:lang w:eastAsia="en-GB"/>
        </w:rPr>
      </w:pPr>
      <w:r w:rsidRPr="00D63439">
        <w:rPr>
          <w:rFonts w:ascii="Courier New" w:hAnsi="Courier New" w:cs="Courier New"/>
          <w:noProof/>
          <w:sz w:val="18"/>
          <w:szCs w:val="18"/>
          <w:lang w:eastAsia="en-GB"/>
        </w:rPr>
        <w:t xml:space="preserve">    [WebMethod]</w:t>
      </w:r>
    </w:p>
    <w:p w:rsidR="007832C5" w:rsidRPr="00D63439" w:rsidRDefault="007832C5" w:rsidP="00275DE2">
      <w:pPr>
        <w:autoSpaceDE w:val="0"/>
        <w:autoSpaceDN w:val="0"/>
        <w:adjustRightInd w:val="0"/>
        <w:spacing w:after="0" w:line="240" w:lineRule="auto"/>
        <w:ind w:left="720"/>
        <w:rPr>
          <w:rFonts w:ascii="Courier New" w:hAnsi="Courier New" w:cs="Courier New"/>
          <w:noProof/>
          <w:sz w:val="18"/>
          <w:szCs w:val="18"/>
          <w:lang w:eastAsia="en-GB"/>
        </w:rPr>
      </w:pPr>
      <w:r w:rsidRPr="00D63439">
        <w:rPr>
          <w:rFonts w:ascii="Courier New" w:hAnsi="Courier New" w:cs="Courier New"/>
          <w:noProof/>
          <w:sz w:val="18"/>
          <w:szCs w:val="18"/>
          <w:lang w:eastAsia="en-GB"/>
        </w:rPr>
        <w:t xml:space="preserve">    </w:t>
      </w:r>
      <w:r w:rsidRPr="00D63439">
        <w:rPr>
          <w:rFonts w:ascii="Courier New" w:hAnsi="Courier New" w:cs="Courier New"/>
          <w:noProof/>
          <w:color w:val="0000FF"/>
          <w:sz w:val="18"/>
          <w:szCs w:val="18"/>
          <w:lang w:eastAsia="en-GB"/>
        </w:rPr>
        <w:t>public</w:t>
      </w:r>
      <w:r w:rsidRPr="00D63439">
        <w:rPr>
          <w:rFonts w:ascii="Courier New" w:hAnsi="Courier New" w:cs="Courier New"/>
          <w:noProof/>
          <w:sz w:val="18"/>
          <w:szCs w:val="18"/>
          <w:lang w:eastAsia="en-GB"/>
        </w:rPr>
        <w:t xml:space="preserve"> ConnectionEngineMessage SendConnectionEngineMessage(</w:t>
      </w:r>
      <w:r w:rsidRPr="00D63439">
        <w:rPr>
          <w:rFonts w:ascii="Courier New" w:hAnsi="Courier New" w:cs="Courier New"/>
          <w:noProof/>
          <w:color w:val="0000FF"/>
          <w:sz w:val="18"/>
          <w:szCs w:val="18"/>
          <w:lang w:eastAsia="en-GB"/>
        </w:rPr>
        <w:t>object</w:t>
      </w:r>
      <w:r w:rsidRPr="00D63439">
        <w:rPr>
          <w:rFonts w:ascii="Courier New" w:hAnsi="Courier New" w:cs="Courier New"/>
          <w:noProof/>
          <w:sz w:val="18"/>
          <w:szCs w:val="18"/>
          <w:lang w:eastAsia="en-GB"/>
        </w:rPr>
        <w:t xml:space="preserve"> objmessage, </w:t>
      </w:r>
      <w:r w:rsidRPr="00D63439">
        <w:rPr>
          <w:rFonts w:ascii="Courier New" w:hAnsi="Courier New" w:cs="Courier New"/>
          <w:noProof/>
          <w:color w:val="0000FF"/>
          <w:sz w:val="18"/>
          <w:szCs w:val="18"/>
          <w:lang w:eastAsia="en-GB"/>
        </w:rPr>
        <w:t>int</w:t>
      </w:r>
      <w:r w:rsidRPr="00D63439">
        <w:rPr>
          <w:rFonts w:ascii="Courier New" w:hAnsi="Courier New" w:cs="Courier New"/>
          <w:noProof/>
          <w:sz w:val="18"/>
          <w:szCs w:val="18"/>
          <w:lang w:eastAsia="en-GB"/>
        </w:rPr>
        <w:t xml:space="preserve"> messagetype, </w:t>
      </w:r>
      <w:r w:rsidRPr="00D63439">
        <w:rPr>
          <w:rFonts w:ascii="Courier New" w:hAnsi="Courier New" w:cs="Courier New"/>
          <w:noProof/>
          <w:color w:val="008080"/>
          <w:sz w:val="18"/>
          <w:szCs w:val="18"/>
          <w:lang w:eastAsia="en-GB"/>
        </w:rPr>
        <w:t>Guid</w:t>
      </w:r>
      <w:r w:rsidRPr="00D63439">
        <w:rPr>
          <w:rFonts w:ascii="Courier New" w:hAnsi="Courier New" w:cs="Courier New"/>
          <w:noProof/>
          <w:sz w:val="18"/>
          <w:szCs w:val="18"/>
          <w:lang w:eastAsia="en-GB"/>
        </w:rPr>
        <w:t xml:space="preserve"> conversationid, </w:t>
      </w:r>
      <w:r w:rsidRPr="00D63439">
        <w:rPr>
          <w:rFonts w:ascii="Courier New" w:hAnsi="Courier New" w:cs="Courier New"/>
          <w:noProof/>
          <w:color w:val="0000FF"/>
          <w:sz w:val="18"/>
          <w:szCs w:val="18"/>
          <w:lang w:eastAsia="en-GB"/>
        </w:rPr>
        <w:t>string</w:t>
      </w:r>
      <w:r w:rsidRPr="00D63439">
        <w:rPr>
          <w:rFonts w:ascii="Courier New" w:hAnsi="Courier New" w:cs="Courier New"/>
          <w:noProof/>
          <w:sz w:val="18"/>
          <w:szCs w:val="18"/>
          <w:lang w:eastAsia="en-GB"/>
        </w:rPr>
        <w:t xml:space="preserve"> destinationid)</w:t>
      </w:r>
    </w:p>
    <w:p w:rsidR="007832C5" w:rsidRPr="00D63439" w:rsidRDefault="007832C5" w:rsidP="00275DE2">
      <w:pPr>
        <w:autoSpaceDE w:val="0"/>
        <w:autoSpaceDN w:val="0"/>
        <w:adjustRightInd w:val="0"/>
        <w:spacing w:after="0" w:line="240" w:lineRule="auto"/>
        <w:ind w:left="720"/>
        <w:rPr>
          <w:rFonts w:ascii="Courier New" w:hAnsi="Courier New" w:cs="Courier New"/>
          <w:noProof/>
          <w:sz w:val="18"/>
          <w:szCs w:val="18"/>
          <w:lang w:eastAsia="en-GB"/>
        </w:rPr>
      </w:pPr>
      <w:r w:rsidRPr="00D63439">
        <w:rPr>
          <w:rFonts w:ascii="Courier New" w:hAnsi="Courier New" w:cs="Courier New"/>
          <w:noProof/>
          <w:sz w:val="18"/>
          <w:szCs w:val="18"/>
          <w:lang w:eastAsia="en-GB"/>
        </w:rPr>
        <w:t xml:space="preserve">    {</w:t>
      </w:r>
    </w:p>
    <w:p w:rsidR="007832C5" w:rsidRPr="00D63439" w:rsidRDefault="007832C5" w:rsidP="00275DE2">
      <w:pPr>
        <w:autoSpaceDE w:val="0"/>
        <w:autoSpaceDN w:val="0"/>
        <w:adjustRightInd w:val="0"/>
        <w:spacing w:after="0" w:line="240" w:lineRule="auto"/>
        <w:ind w:left="720"/>
        <w:rPr>
          <w:rFonts w:ascii="Courier New" w:hAnsi="Courier New" w:cs="Courier New"/>
          <w:noProof/>
          <w:sz w:val="18"/>
          <w:szCs w:val="18"/>
          <w:lang w:eastAsia="en-GB"/>
        </w:rPr>
      </w:pPr>
      <w:r w:rsidRPr="00D63439">
        <w:rPr>
          <w:rFonts w:ascii="Courier New" w:hAnsi="Courier New" w:cs="Courier New"/>
          <w:noProof/>
          <w:sz w:val="18"/>
          <w:szCs w:val="18"/>
          <w:lang w:eastAsia="en-GB"/>
        </w:rPr>
        <w:t xml:space="preserve">        ConnectionEngineMessage result = systemAdapter.SendConnectionEngineMessage(objmessage, messagetype, conversationid, destinationid);</w:t>
      </w:r>
    </w:p>
    <w:p w:rsidR="007832C5" w:rsidRPr="00D63439" w:rsidRDefault="007832C5" w:rsidP="00275DE2">
      <w:pPr>
        <w:autoSpaceDE w:val="0"/>
        <w:autoSpaceDN w:val="0"/>
        <w:adjustRightInd w:val="0"/>
        <w:spacing w:after="0" w:line="240" w:lineRule="auto"/>
        <w:ind w:left="720"/>
        <w:rPr>
          <w:rFonts w:ascii="Courier New" w:hAnsi="Courier New" w:cs="Courier New"/>
          <w:noProof/>
          <w:sz w:val="18"/>
          <w:szCs w:val="18"/>
          <w:lang w:eastAsia="en-GB"/>
        </w:rPr>
      </w:pPr>
      <w:r w:rsidRPr="00D63439">
        <w:rPr>
          <w:rFonts w:ascii="Courier New" w:hAnsi="Courier New" w:cs="Courier New"/>
          <w:noProof/>
          <w:sz w:val="18"/>
          <w:szCs w:val="18"/>
          <w:lang w:eastAsia="en-GB"/>
        </w:rPr>
        <w:t xml:space="preserve">        </w:t>
      </w:r>
      <w:r w:rsidRPr="00D63439">
        <w:rPr>
          <w:rFonts w:ascii="Courier New" w:hAnsi="Courier New" w:cs="Courier New"/>
          <w:noProof/>
          <w:color w:val="0000FF"/>
          <w:sz w:val="18"/>
          <w:szCs w:val="18"/>
          <w:lang w:eastAsia="en-GB"/>
        </w:rPr>
        <w:t>return</w:t>
      </w:r>
      <w:r w:rsidRPr="00D63439">
        <w:rPr>
          <w:rFonts w:ascii="Courier New" w:hAnsi="Courier New" w:cs="Courier New"/>
          <w:noProof/>
          <w:sz w:val="18"/>
          <w:szCs w:val="18"/>
          <w:lang w:eastAsia="en-GB"/>
        </w:rPr>
        <w:t xml:space="preserve"> result;</w:t>
      </w:r>
    </w:p>
    <w:p w:rsidR="007832C5" w:rsidRPr="00D63439" w:rsidRDefault="007832C5" w:rsidP="00275DE2">
      <w:pPr>
        <w:autoSpaceDE w:val="0"/>
        <w:autoSpaceDN w:val="0"/>
        <w:adjustRightInd w:val="0"/>
        <w:spacing w:after="0" w:line="240" w:lineRule="auto"/>
        <w:ind w:left="720"/>
        <w:rPr>
          <w:rFonts w:ascii="Courier New" w:hAnsi="Courier New" w:cs="Courier New"/>
          <w:noProof/>
          <w:sz w:val="18"/>
          <w:szCs w:val="18"/>
          <w:lang w:eastAsia="en-GB"/>
        </w:rPr>
      </w:pPr>
      <w:r w:rsidRPr="00D63439">
        <w:rPr>
          <w:rFonts w:ascii="Courier New" w:hAnsi="Courier New" w:cs="Courier New"/>
          <w:noProof/>
          <w:sz w:val="18"/>
          <w:szCs w:val="18"/>
          <w:lang w:eastAsia="en-GB"/>
        </w:rPr>
        <w:t xml:space="preserve">    }</w:t>
      </w:r>
    </w:p>
    <w:p w:rsidR="007832C5" w:rsidRPr="00D63439" w:rsidRDefault="007832C5" w:rsidP="00275DE2">
      <w:pPr>
        <w:autoSpaceDE w:val="0"/>
        <w:autoSpaceDN w:val="0"/>
        <w:adjustRightInd w:val="0"/>
        <w:spacing w:after="0" w:line="240" w:lineRule="auto"/>
        <w:ind w:left="720"/>
        <w:rPr>
          <w:rFonts w:ascii="Courier New" w:hAnsi="Courier New" w:cs="Courier New"/>
          <w:noProof/>
          <w:sz w:val="18"/>
          <w:szCs w:val="18"/>
          <w:lang w:eastAsia="en-GB"/>
        </w:rPr>
      </w:pPr>
    </w:p>
    <w:p w:rsidR="007832C5" w:rsidRPr="00D63439" w:rsidRDefault="007832C5" w:rsidP="00275DE2">
      <w:pPr>
        <w:autoSpaceDE w:val="0"/>
        <w:autoSpaceDN w:val="0"/>
        <w:adjustRightInd w:val="0"/>
        <w:spacing w:after="0" w:line="240" w:lineRule="auto"/>
        <w:ind w:left="720"/>
        <w:rPr>
          <w:rFonts w:ascii="Courier New" w:hAnsi="Courier New" w:cs="Courier New"/>
          <w:noProof/>
          <w:sz w:val="18"/>
          <w:szCs w:val="18"/>
          <w:lang w:eastAsia="en-GB"/>
        </w:rPr>
      </w:pPr>
      <w:r w:rsidRPr="00D63439">
        <w:rPr>
          <w:rFonts w:ascii="Courier New" w:hAnsi="Courier New" w:cs="Courier New"/>
          <w:noProof/>
          <w:sz w:val="18"/>
          <w:szCs w:val="18"/>
          <w:lang w:eastAsia="en-GB"/>
        </w:rPr>
        <w:t xml:space="preserve">    [WebMethod]</w:t>
      </w:r>
    </w:p>
    <w:p w:rsidR="007832C5" w:rsidRPr="00D63439" w:rsidRDefault="007832C5" w:rsidP="00275DE2">
      <w:pPr>
        <w:autoSpaceDE w:val="0"/>
        <w:autoSpaceDN w:val="0"/>
        <w:adjustRightInd w:val="0"/>
        <w:spacing w:after="0" w:line="240" w:lineRule="auto"/>
        <w:ind w:left="720"/>
        <w:rPr>
          <w:rFonts w:ascii="Courier New" w:hAnsi="Courier New" w:cs="Courier New"/>
          <w:noProof/>
          <w:sz w:val="18"/>
          <w:szCs w:val="18"/>
          <w:lang w:eastAsia="en-GB"/>
        </w:rPr>
      </w:pPr>
      <w:r w:rsidRPr="00D63439">
        <w:rPr>
          <w:rFonts w:ascii="Courier New" w:hAnsi="Courier New" w:cs="Courier New"/>
          <w:noProof/>
          <w:sz w:val="18"/>
          <w:szCs w:val="18"/>
          <w:lang w:eastAsia="en-GB"/>
        </w:rPr>
        <w:t xml:space="preserve">    </w:t>
      </w:r>
      <w:r w:rsidRPr="00D63439">
        <w:rPr>
          <w:rFonts w:ascii="Courier New" w:hAnsi="Courier New" w:cs="Courier New"/>
          <w:noProof/>
          <w:color w:val="0000FF"/>
          <w:sz w:val="18"/>
          <w:szCs w:val="18"/>
          <w:lang w:eastAsia="en-GB"/>
        </w:rPr>
        <w:t>public</w:t>
      </w:r>
      <w:r w:rsidRPr="00D63439">
        <w:rPr>
          <w:rFonts w:ascii="Courier New" w:hAnsi="Courier New" w:cs="Courier New"/>
          <w:noProof/>
          <w:sz w:val="18"/>
          <w:szCs w:val="18"/>
          <w:lang w:eastAsia="en-GB"/>
        </w:rPr>
        <w:t xml:space="preserve"> </w:t>
      </w:r>
      <w:r w:rsidRPr="00D63439">
        <w:rPr>
          <w:rFonts w:ascii="Courier New" w:hAnsi="Courier New" w:cs="Courier New"/>
          <w:noProof/>
          <w:color w:val="0000FF"/>
          <w:sz w:val="18"/>
          <w:szCs w:val="18"/>
          <w:lang w:eastAsia="en-GB"/>
        </w:rPr>
        <w:t>string</w:t>
      </w:r>
      <w:r w:rsidRPr="00D63439">
        <w:rPr>
          <w:rFonts w:ascii="Courier New" w:hAnsi="Courier New" w:cs="Courier New"/>
          <w:noProof/>
          <w:sz w:val="18"/>
          <w:szCs w:val="18"/>
          <w:lang w:eastAsia="en-GB"/>
        </w:rPr>
        <w:t xml:space="preserve"> GetInteractiveSessionInformation(</w:t>
      </w:r>
      <w:r w:rsidRPr="00D63439">
        <w:rPr>
          <w:rFonts w:ascii="Courier New" w:hAnsi="Courier New" w:cs="Courier New"/>
          <w:noProof/>
          <w:color w:val="0000FF"/>
          <w:sz w:val="18"/>
          <w:szCs w:val="18"/>
          <w:lang w:eastAsia="en-GB"/>
        </w:rPr>
        <w:t>string</w:t>
      </w:r>
      <w:r w:rsidRPr="00D63439">
        <w:rPr>
          <w:rFonts w:ascii="Courier New" w:hAnsi="Courier New" w:cs="Courier New"/>
          <w:noProof/>
          <w:sz w:val="18"/>
          <w:szCs w:val="18"/>
          <w:lang w:eastAsia="en-GB"/>
        </w:rPr>
        <w:t xml:space="preserve"> serviceproviderid, </w:t>
      </w:r>
      <w:r w:rsidRPr="00D63439">
        <w:rPr>
          <w:rFonts w:ascii="Courier New" w:hAnsi="Courier New" w:cs="Courier New"/>
          <w:noProof/>
          <w:color w:val="0000FF"/>
          <w:sz w:val="18"/>
          <w:szCs w:val="18"/>
          <w:lang w:eastAsia="en-GB"/>
        </w:rPr>
        <w:t>int</w:t>
      </w:r>
      <w:r w:rsidRPr="00D63439">
        <w:rPr>
          <w:rFonts w:ascii="Courier New" w:hAnsi="Courier New" w:cs="Courier New"/>
          <w:noProof/>
          <w:sz w:val="18"/>
          <w:szCs w:val="18"/>
          <w:lang w:eastAsia="en-GB"/>
        </w:rPr>
        <w:t xml:space="preserve"> messagetypeid, System.Collections.Generic.</w:t>
      </w:r>
      <w:r w:rsidRPr="00D63439">
        <w:rPr>
          <w:rFonts w:ascii="Courier New" w:hAnsi="Courier New" w:cs="Courier New"/>
          <w:noProof/>
          <w:color w:val="008080"/>
          <w:sz w:val="18"/>
          <w:szCs w:val="18"/>
          <w:lang w:eastAsia="en-GB"/>
        </w:rPr>
        <w:t>List</w:t>
      </w:r>
      <w:r w:rsidRPr="00D63439">
        <w:rPr>
          <w:rFonts w:ascii="Courier New" w:hAnsi="Courier New" w:cs="Courier New"/>
          <w:noProof/>
          <w:sz w:val="18"/>
          <w:szCs w:val="18"/>
          <w:lang w:eastAsia="en-GB"/>
        </w:rPr>
        <w:t>&lt;System.Collections.Generic.</w:t>
      </w:r>
      <w:r w:rsidRPr="00D63439">
        <w:rPr>
          <w:rFonts w:ascii="Courier New" w:hAnsi="Courier New" w:cs="Courier New"/>
          <w:noProof/>
          <w:color w:val="008080"/>
          <w:sz w:val="18"/>
          <w:szCs w:val="18"/>
          <w:lang w:eastAsia="en-GB"/>
        </w:rPr>
        <w:t>KeyValuePair</w:t>
      </w:r>
      <w:r w:rsidRPr="00D63439">
        <w:rPr>
          <w:rFonts w:ascii="Courier New" w:hAnsi="Courier New" w:cs="Courier New"/>
          <w:noProof/>
          <w:sz w:val="18"/>
          <w:szCs w:val="18"/>
          <w:lang w:eastAsia="en-GB"/>
        </w:rPr>
        <w:t>&lt;</w:t>
      </w:r>
      <w:r w:rsidRPr="00D63439">
        <w:rPr>
          <w:rFonts w:ascii="Courier New" w:hAnsi="Courier New" w:cs="Courier New"/>
          <w:noProof/>
          <w:color w:val="0000FF"/>
          <w:sz w:val="18"/>
          <w:szCs w:val="18"/>
          <w:lang w:eastAsia="en-GB"/>
        </w:rPr>
        <w:t>string</w:t>
      </w:r>
      <w:r w:rsidRPr="00D63439">
        <w:rPr>
          <w:rFonts w:ascii="Courier New" w:hAnsi="Courier New" w:cs="Courier New"/>
          <w:noProof/>
          <w:sz w:val="18"/>
          <w:szCs w:val="18"/>
          <w:lang w:eastAsia="en-GB"/>
        </w:rPr>
        <w:t>,</w:t>
      </w:r>
      <w:r w:rsidRPr="00D63439">
        <w:rPr>
          <w:rFonts w:ascii="Courier New" w:hAnsi="Courier New" w:cs="Courier New"/>
          <w:noProof/>
          <w:color w:val="0000FF"/>
          <w:sz w:val="18"/>
          <w:szCs w:val="18"/>
          <w:lang w:eastAsia="en-GB"/>
        </w:rPr>
        <w:t>string</w:t>
      </w:r>
      <w:r w:rsidRPr="00D63439">
        <w:rPr>
          <w:rFonts w:ascii="Courier New" w:hAnsi="Courier New" w:cs="Courier New"/>
          <w:noProof/>
          <w:sz w:val="18"/>
          <w:szCs w:val="18"/>
          <w:lang w:eastAsia="en-GB"/>
        </w:rPr>
        <w:t>&gt;&gt; args)</w:t>
      </w:r>
    </w:p>
    <w:p w:rsidR="007832C5" w:rsidRPr="00D63439" w:rsidRDefault="007832C5" w:rsidP="00275DE2">
      <w:pPr>
        <w:autoSpaceDE w:val="0"/>
        <w:autoSpaceDN w:val="0"/>
        <w:adjustRightInd w:val="0"/>
        <w:spacing w:after="0" w:line="240" w:lineRule="auto"/>
        <w:ind w:left="720"/>
        <w:rPr>
          <w:rFonts w:ascii="Courier New" w:hAnsi="Courier New" w:cs="Courier New"/>
          <w:noProof/>
          <w:sz w:val="18"/>
          <w:szCs w:val="18"/>
          <w:lang w:eastAsia="en-GB"/>
        </w:rPr>
      </w:pPr>
      <w:r w:rsidRPr="00D63439">
        <w:rPr>
          <w:rFonts w:ascii="Courier New" w:hAnsi="Courier New" w:cs="Courier New"/>
          <w:noProof/>
          <w:sz w:val="18"/>
          <w:szCs w:val="18"/>
          <w:lang w:eastAsia="en-GB"/>
        </w:rPr>
        <w:t xml:space="preserve">    {</w:t>
      </w:r>
    </w:p>
    <w:p w:rsidR="007832C5" w:rsidRPr="00D63439" w:rsidRDefault="007832C5" w:rsidP="00275DE2">
      <w:pPr>
        <w:autoSpaceDE w:val="0"/>
        <w:autoSpaceDN w:val="0"/>
        <w:adjustRightInd w:val="0"/>
        <w:spacing w:after="0" w:line="240" w:lineRule="auto"/>
        <w:ind w:left="720"/>
        <w:rPr>
          <w:rFonts w:ascii="Courier New" w:hAnsi="Courier New" w:cs="Courier New"/>
          <w:noProof/>
          <w:sz w:val="18"/>
          <w:szCs w:val="18"/>
          <w:lang w:eastAsia="en-GB"/>
        </w:rPr>
      </w:pPr>
      <w:r w:rsidRPr="00D63439">
        <w:rPr>
          <w:rFonts w:ascii="Courier New" w:hAnsi="Courier New" w:cs="Courier New"/>
          <w:noProof/>
          <w:sz w:val="18"/>
          <w:szCs w:val="18"/>
          <w:lang w:eastAsia="en-GB"/>
        </w:rPr>
        <w:t xml:space="preserve">        </w:t>
      </w:r>
      <w:r w:rsidRPr="00D63439">
        <w:rPr>
          <w:rFonts w:ascii="Courier New" w:hAnsi="Courier New" w:cs="Courier New"/>
          <w:noProof/>
          <w:color w:val="0000FF"/>
          <w:sz w:val="18"/>
          <w:szCs w:val="18"/>
          <w:lang w:eastAsia="en-GB"/>
        </w:rPr>
        <w:t>string</w:t>
      </w:r>
      <w:r w:rsidRPr="00D63439">
        <w:rPr>
          <w:rFonts w:ascii="Courier New" w:hAnsi="Courier New" w:cs="Courier New"/>
          <w:noProof/>
          <w:sz w:val="18"/>
          <w:szCs w:val="18"/>
          <w:lang w:eastAsia="en-GB"/>
        </w:rPr>
        <w:t xml:space="preserve"> result = systemAdapter.GetInteractiveSessionInformation(serviceproviderid, messagetypeid, args);</w:t>
      </w:r>
    </w:p>
    <w:p w:rsidR="007832C5" w:rsidRPr="00D63439" w:rsidRDefault="007832C5" w:rsidP="00275DE2">
      <w:pPr>
        <w:autoSpaceDE w:val="0"/>
        <w:autoSpaceDN w:val="0"/>
        <w:adjustRightInd w:val="0"/>
        <w:spacing w:after="0" w:line="240" w:lineRule="auto"/>
        <w:ind w:left="720"/>
        <w:rPr>
          <w:rFonts w:ascii="Courier New" w:hAnsi="Courier New" w:cs="Courier New"/>
          <w:noProof/>
          <w:sz w:val="18"/>
          <w:szCs w:val="18"/>
          <w:lang w:eastAsia="en-GB"/>
        </w:rPr>
      </w:pPr>
      <w:r w:rsidRPr="00D63439">
        <w:rPr>
          <w:rFonts w:ascii="Courier New" w:hAnsi="Courier New" w:cs="Courier New"/>
          <w:noProof/>
          <w:sz w:val="18"/>
          <w:szCs w:val="18"/>
          <w:lang w:eastAsia="en-GB"/>
        </w:rPr>
        <w:t xml:space="preserve">        </w:t>
      </w:r>
      <w:r w:rsidRPr="00D63439">
        <w:rPr>
          <w:rFonts w:ascii="Courier New" w:hAnsi="Courier New" w:cs="Courier New"/>
          <w:noProof/>
          <w:color w:val="0000FF"/>
          <w:sz w:val="18"/>
          <w:szCs w:val="18"/>
          <w:lang w:eastAsia="en-GB"/>
        </w:rPr>
        <w:t>return</w:t>
      </w:r>
      <w:r w:rsidRPr="00D63439">
        <w:rPr>
          <w:rFonts w:ascii="Courier New" w:hAnsi="Courier New" w:cs="Courier New"/>
          <w:noProof/>
          <w:sz w:val="18"/>
          <w:szCs w:val="18"/>
          <w:lang w:eastAsia="en-GB"/>
        </w:rPr>
        <w:t xml:space="preserve"> result;</w:t>
      </w:r>
    </w:p>
    <w:p w:rsidR="007832C5" w:rsidRPr="00D63439" w:rsidRDefault="007832C5" w:rsidP="00275DE2">
      <w:pPr>
        <w:autoSpaceDE w:val="0"/>
        <w:autoSpaceDN w:val="0"/>
        <w:adjustRightInd w:val="0"/>
        <w:spacing w:after="0" w:line="240" w:lineRule="auto"/>
        <w:ind w:left="720"/>
        <w:rPr>
          <w:rFonts w:ascii="Courier New" w:hAnsi="Courier New" w:cs="Courier New"/>
          <w:noProof/>
          <w:sz w:val="18"/>
          <w:szCs w:val="18"/>
          <w:lang w:eastAsia="en-GB"/>
        </w:rPr>
      </w:pPr>
      <w:r w:rsidRPr="00D63439">
        <w:rPr>
          <w:rFonts w:ascii="Courier New" w:hAnsi="Courier New" w:cs="Courier New"/>
          <w:noProof/>
          <w:sz w:val="18"/>
          <w:szCs w:val="18"/>
          <w:lang w:eastAsia="en-GB"/>
        </w:rPr>
        <w:t xml:space="preserve">    }</w:t>
      </w:r>
    </w:p>
    <w:p w:rsidR="007832C5" w:rsidRPr="00D63439" w:rsidRDefault="007832C5" w:rsidP="00275DE2">
      <w:pPr>
        <w:ind w:left="720"/>
        <w:rPr>
          <w:sz w:val="18"/>
          <w:szCs w:val="18"/>
        </w:rPr>
      </w:pPr>
      <w:r w:rsidRPr="00D63439">
        <w:rPr>
          <w:rFonts w:ascii="Courier New" w:hAnsi="Courier New" w:cs="Courier New"/>
          <w:noProof/>
          <w:sz w:val="18"/>
          <w:szCs w:val="18"/>
          <w:lang w:eastAsia="en-GB"/>
        </w:rPr>
        <w:t>}</w:t>
      </w:r>
    </w:p>
    <w:p w:rsidR="007832C5" w:rsidRPr="00D63439" w:rsidRDefault="007832C5" w:rsidP="007832C5">
      <w:pPr>
        <w:pStyle w:val="Heading2"/>
      </w:pPr>
      <w:bookmarkStart w:id="74" w:name="_Toc145306782"/>
      <w:bookmarkStart w:id="75" w:name="_Ref145307270"/>
      <w:bookmarkStart w:id="76" w:name="_Toc151809774"/>
      <w:r w:rsidRPr="00D63439">
        <w:t>Adapter Message Flow</w:t>
      </w:r>
      <w:bookmarkEnd w:id="71"/>
      <w:bookmarkEnd w:id="73"/>
      <w:bookmarkEnd w:id="74"/>
      <w:bookmarkEnd w:id="75"/>
      <w:bookmarkEnd w:id="76"/>
    </w:p>
    <w:p w:rsidR="007832C5" w:rsidRPr="00D63439" w:rsidRDefault="007832C5" w:rsidP="007832C5">
      <w:bookmarkStart w:id="77" w:name="_Toc137361065"/>
      <w:r w:rsidRPr="00D63439">
        <w:t xml:space="preserve">The message flow within the Adapter is </w:t>
      </w:r>
      <w:r w:rsidR="00D63439" w:rsidRPr="00D63439">
        <w:t>centered</w:t>
      </w:r>
      <w:r w:rsidRPr="00D63439">
        <w:t xml:space="preserve"> on the activities implemented by its public methods. There are exchanges of messages with HCE during the Adapter Instantiation, through the communication with Service Provider Register, and later on during the sending or receiving of Connection Engine Messages routed by the Message Management Services.</w:t>
      </w:r>
    </w:p>
    <w:p w:rsidR="007832C5" w:rsidRPr="00D63439" w:rsidRDefault="007832C5" w:rsidP="007832C5">
      <w:pPr>
        <w:pStyle w:val="Heading3"/>
      </w:pPr>
      <w:bookmarkStart w:id="78" w:name="_Toc145306783"/>
      <w:bookmarkStart w:id="79" w:name="_Toc151809775"/>
      <w:bookmarkEnd w:id="77"/>
      <w:r w:rsidRPr="00D63439">
        <w:t>SystemAdapterBase – Instantiating an Adapter</w:t>
      </w:r>
      <w:bookmarkEnd w:id="78"/>
      <w:bookmarkEnd w:id="79"/>
    </w:p>
    <w:p w:rsidR="007832C5" w:rsidRPr="00D63439" w:rsidRDefault="007832C5" w:rsidP="007832C5">
      <w:r w:rsidRPr="00D63439">
        <w:t>The following steps are completed when an Adapter is being instantiated:</w:t>
      </w:r>
    </w:p>
    <w:p w:rsidR="007832C5" w:rsidRPr="00D63439" w:rsidRDefault="007832C5" w:rsidP="004B5E05">
      <w:pPr>
        <w:pStyle w:val="ListParagraph"/>
        <w:numPr>
          <w:ilvl w:val="0"/>
          <w:numId w:val="20"/>
        </w:numPr>
      </w:pPr>
      <w:r w:rsidRPr="00D63439">
        <w:t>Populate information about Service Provider based on configuration parameters within the Adapter configuration file.</w:t>
      </w:r>
    </w:p>
    <w:p w:rsidR="007832C5" w:rsidRPr="00D63439" w:rsidRDefault="007832C5" w:rsidP="004B5E05">
      <w:pPr>
        <w:pStyle w:val="ListParagraph"/>
        <w:numPr>
          <w:ilvl w:val="0"/>
          <w:numId w:val="20"/>
        </w:numPr>
      </w:pPr>
      <w:r w:rsidRPr="00D63439">
        <w:t>Populate Private Key Information based on configuration parameters within the Adapter configuration file.</w:t>
      </w:r>
    </w:p>
    <w:p w:rsidR="007832C5" w:rsidRPr="00D63439" w:rsidRDefault="007832C5" w:rsidP="004B5E05">
      <w:pPr>
        <w:pStyle w:val="ListParagraph"/>
        <w:numPr>
          <w:ilvl w:val="0"/>
          <w:numId w:val="20"/>
        </w:numPr>
      </w:pPr>
      <w:r w:rsidRPr="00D63439">
        <w:t>Get Allowed Provider List Information from the Service Provider Register, through the use of the GetAllowedProviderList protected method.</w:t>
      </w:r>
    </w:p>
    <w:p w:rsidR="007832C5" w:rsidRPr="00D63439" w:rsidRDefault="007832C5" w:rsidP="004B5E05">
      <w:pPr>
        <w:pStyle w:val="ListParagraph"/>
        <w:numPr>
          <w:ilvl w:val="0"/>
          <w:numId w:val="20"/>
        </w:numPr>
      </w:pPr>
      <w:r w:rsidRPr="00D63439">
        <w:t>Get Reference Data Information from the Service Provider Register, through the use of the GetReferenceDate protected method.</w:t>
      </w:r>
    </w:p>
    <w:p w:rsidR="007832C5" w:rsidRPr="00D63439" w:rsidRDefault="007832C5" w:rsidP="007832C5">
      <w:pPr>
        <w:pStyle w:val="Heading4"/>
      </w:pPr>
      <w:bookmarkStart w:id="80" w:name="_Ref137556454"/>
      <w:bookmarkStart w:id="81" w:name="_Ref137556565"/>
      <w:r w:rsidRPr="00D63439">
        <w:t>Reference Data Caching:</w:t>
      </w:r>
    </w:p>
    <w:p w:rsidR="007832C5" w:rsidRPr="00D63439" w:rsidRDefault="007832C5" w:rsidP="007832C5">
      <w:r w:rsidRPr="00D63439">
        <w:t>The cache of data needed by the Adapter is populated within the Adapter Constructor. The data stored during this step includes:</w:t>
      </w:r>
    </w:p>
    <w:p w:rsidR="007832C5" w:rsidRPr="00D63439" w:rsidRDefault="007832C5" w:rsidP="004B5E05">
      <w:pPr>
        <w:pStyle w:val="ListParagraph"/>
        <w:numPr>
          <w:ilvl w:val="0"/>
          <w:numId w:val="21"/>
        </w:numPr>
      </w:pPr>
      <w:r w:rsidRPr="00D63439">
        <w:rPr>
          <w:b/>
        </w:rPr>
        <w:t>ProviderList</w:t>
      </w:r>
      <w:r w:rsidRPr="00D63439">
        <w:t xml:space="preserve"> – A list of providers this Adapter is allowed to contact;</w:t>
      </w:r>
    </w:p>
    <w:p w:rsidR="007832C5" w:rsidRPr="00D63439" w:rsidRDefault="007832C5" w:rsidP="004B5E05">
      <w:pPr>
        <w:pStyle w:val="ListParagraph"/>
        <w:numPr>
          <w:ilvl w:val="0"/>
          <w:numId w:val="21"/>
        </w:numPr>
      </w:pPr>
      <w:r w:rsidRPr="00D63439">
        <w:rPr>
          <w:b/>
        </w:rPr>
        <w:t>RefData</w:t>
      </w:r>
      <w:r w:rsidRPr="00D63439">
        <w:t xml:space="preserve"> – A collection of metadata used to help the Adapter to perform its activities. The collection includes Message Status List, and Message Type List</w:t>
      </w:r>
    </w:p>
    <w:p w:rsidR="007832C5" w:rsidRPr="00D63439" w:rsidRDefault="007832C5" w:rsidP="007832C5">
      <w:r w:rsidRPr="00D63439">
        <w:t xml:space="preserve">The only other piece of data that is cached within the Adapter is the </w:t>
      </w:r>
      <w:r w:rsidRPr="00D63439">
        <w:rPr>
          <w:b/>
        </w:rPr>
        <w:t>MessageHandlerList</w:t>
      </w:r>
      <w:r w:rsidRPr="00D63439">
        <w:t>, that represents the list of methods within the Adapter that should handle each one of the message types the Service Provider should be able to process. MessageHandlerList is loaded the first time the property is used.</w:t>
      </w:r>
    </w:p>
    <w:p w:rsidR="007832C5" w:rsidRPr="00D63439" w:rsidRDefault="007832C5" w:rsidP="007832C5">
      <w:r w:rsidRPr="00D63439">
        <w:t>Each one of these data collections is stored within the Adapter and loaded on instantiation and after a notification message has been received from the HCE. The HCE notification message clears down the required cache of data to facilitate the reload of reference data.</w:t>
      </w:r>
    </w:p>
    <w:p w:rsidR="007832C5" w:rsidRPr="00D63439" w:rsidRDefault="007832C5" w:rsidP="007832C5">
      <w:pPr>
        <w:pStyle w:val="Heading3"/>
      </w:pPr>
      <w:bookmarkStart w:id="82" w:name="_Toc145306784"/>
      <w:bookmarkStart w:id="83" w:name="_Toc151809776"/>
      <w:r w:rsidRPr="00D63439">
        <w:t>SendConnectionEngineMessage</w:t>
      </w:r>
      <w:bookmarkEnd w:id="80"/>
      <w:bookmarkEnd w:id="81"/>
      <w:r w:rsidRPr="00D63439">
        <w:t xml:space="preserve"> – Sending a Message</w:t>
      </w:r>
      <w:bookmarkEnd w:id="82"/>
      <w:bookmarkEnd w:id="83"/>
    </w:p>
    <w:p w:rsidR="007832C5" w:rsidRPr="00D63439" w:rsidRDefault="007832C5" w:rsidP="007832C5">
      <w:r w:rsidRPr="00D63439">
        <w:t>The following steps are completed when a Connection Engine Message is submitted by an Adapter to the HCE:</w:t>
      </w:r>
    </w:p>
    <w:p w:rsidR="007832C5" w:rsidRPr="00D63439" w:rsidRDefault="007832C5" w:rsidP="004B5E05">
      <w:pPr>
        <w:pStyle w:val="ListParagraph"/>
        <w:numPr>
          <w:ilvl w:val="0"/>
          <w:numId w:val="22"/>
        </w:numPr>
      </w:pPr>
      <w:r w:rsidRPr="00D63439">
        <w:t>Translate the native content provided by the associated Connected System into a Connection Engine Message Payload that conforms to a specific message type, using the AssembleMessage method.</w:t>
      </w:r>
    </w:p>
    <w:p w:rsidR="007832C5" w:rsidRPr="00D63439" w:rsidRDefault="007832C5" w:rsidP="004B5E05">
      <w:pPr>
        <w:pStyle w:val="ListParagraph"/>
        <w:numPr>
          <w:ilvl w:val="0"/>
          <w:numId w:val="22"/>
        </w:numPr>
      </w:pPr>
      <w:r w:rsidRPr="00D63439">
        <w:t>Validate the generated payload by completing schema validation based on Message Type, using the ValidatePayloadSchema internal method.</w:t>
      </w:r>
    </w:p>
    <w:p w:rsidR="007832C5" w:rsidRPr="00D63439" w:rsidRDefault="007832C5" w:rsidP="004B5E05">
      <w:pPr>
        <w:pStyle w:val="ListParagraph"/>
        <w:numPr>
          <w:ilvl w:val="0"/>
          <w:numId w:val="22"/>
        </w:numPr>
      </w:pPr>
      <w:r w:rsidRPr="00D63439">
        <w:t>Encrypt the generated Payload based on the public key of the destination Service Provider, using the EncryptPayload internal method.</w:t>
      </w:r>
    </w:p>
    <w:p w:rsidR="007832C5" w:rsidRPr="00D63439" w:rsidRDefault="007832C5" w:rsidP="004B5E05">
      <w:pPr>
        <w:pStyle w:val="ListParagraph"/>
        <w:numPr>
          <w:ilvl w:val="0"/>
          <w:numId w:val="22"/>
        </w:numPr>
      </w:pPr>
      <w:r w:rsidRPr="00D63439">
        <w:t>Submit the routing request by calling ReceiveConnectionEngine web method exposed by HCE Routing Service.</w:t>
      </w:r>
    </w:p>
    <w:p w:rsidR="007832C5" w:rsidRPr="00D63439" w:rsidRDefault="007832C5" w:rsidP="004B5E05">
      <w:pPr>
        <w:pStyle w:val="ListParagraph"/>
        <w:numPr>
          <w:ilvl w:val="0"/>
          <w:numId w:val="22"/>
        </w:numPr>
      </w:pPr>
      <w:r w:rsidRPr="00D63439">
        <w:t>Receive the result message back from the HCE Routing Service. This result message is a full Connection Engine Message</w:t>
      </w:r>
    </w:p>
    <w:p w:rsidR="007832C5" w:rsidRPr="00D63439" w:rsidRDefault="007832C5" w:rsidP="004B5E05">
      <w:pPr>
        <w:pStyle w:val="ListParagraph"/>
        <w:numPr>
          <w:ilvl w:val="0"/>
          <w:numId w:val="22"/>
        </w:numPr>
      </w:pPr>
      <w:bookmarkStart w:id="84" w:name="_Ref137556410"/>
      <w:r w:rsidRPr="00D63439">
        <w:t xml:space="preserve">Assess if the result message is an acknowledgement or a new message </w:t>
      </w:r>
    </w:p>
    <w:p w:rsidR="007832C5" w:rsidRPr="00D63439" w:rsidRDefault="007832C5" w:rsidP="004B5E05">
      <w:pPr>
        <w:pStyle w:val="ListParagraph"/>
        <w:numPr>
          <w:ilvl w:val="1"/>
          <w:numId w:val="22"/>
        </w:numPr>
      </w:pPr>
      <w:bookmarkStart w:id="85" w:name="OLE_LINK3"/>
      <w:bookmarkStart w:id="86" w:name="OLE_LINK4"/>
      <w:r w:rsidRPr="00D63439">
        <w:t>If the result is a new message, decrypt the payload and assign it back to Result Message. This is performed by the DecryptPayload internal method.</w:t>
      </w:r>
    </w:p>
    <w:p w:rsidR="007832C5" w:rsidRPr="00D63439" w:rsidRDefault="007832C5" w:rsidP="004B5E05">
      <w:pPr>
        <w:pStyle w:val="ListParagraph"/>
        <w:numPr>
          <w:ilvl w:val="1"/>
          <w:numId w:val="22"/>
        </w:numPr>
      </w:pPr>
      <w:r w:rsidRPr="00D63439">
        <w:t>If acknowledgement, assume payload hasn’t changed</w:t>
      </w:r>
    </w:p>
    <w:bookmarkEnd w:id="85"/>
    <w:bookmarkEnd w:id="86"/>
    <w:p w:rsidR="007832C5" w:rsidRPr="00D63439" w:rsidRDefault="007832C5" w:rsidP="004B5E05">
      <w:pPr>
        <w:pStyle w:val="ListParagraph"/>
        <w:numPr>
          <w:ilvl w:val="0"/>
          <w:numId w:val="22"/>
        </w:numPr>
      </w:pPr>
      <w:r w:rsidRPr="00D63439">
        <w:t>Return Result Message, which is a Connection Engine Message with a decrypted payload. This result message also holds the message status which communicates an error condition to the associated Connected System</w:t>
      </w:r>
    </w:p>
    <w:p w:rsidR="007832C5" w:rsidRPr="00D63439" w:rsidRDefault="007832C5" w:rsidP="007832C5">
      <w:pPr>
        <w:pStyle w:val="Heading3"/>
      </w:pPr>
      <w:bookmarkStart w:id="87" w:name="_Toc145306785"/>
      <w:bookmarkStart w:id="88" w:name="_Toc151809777"/>
      <w:r w:rsidRPr="00D63439">
        <w:t xml:space="preserve">ReceiveConnectionEngineMessage – </w:t>
      </w:r>
      <w:bookmarkEnd w:id="84"/>
      <w:r w:rsidRPr="00D63439">
        <w:t>Receiving a Message</w:t>
      </w:r>
      <w:bookmarkEnd w:id="87"/>
      <w:bookmarkEnd w:id="88"/>
    </w:p>
    <w:p w:rsidR="007832C5" w:rsidRPr="00D63439" w:rsidRDefault="007832C5" w:rsidP="007832C5">
      <w:bookmarkStart w:id="89" w:name="_Toc137361062"/>
      <w:bookmarkEnd w:id="72"/>
      <w:r w:rsidRPr="00D63439">
        <w:t>The following steps are completed when a Connection Engine Message is received by an Adapter (e.g. when a Connection Engine Message is sent to the Adapter from the HCE Routing Service):</w:t>
      </w:r>
    </w:p>
    <w:p w:rsidR="007832C5" w:rsidRPr="00D63439" w:rsidRDefault="007832C5" w:rsidP="004B5E05">
      <w:pPr>
        <w:pStyle w:val="ListParagraph"/>
        <w:numPr>
          <w:ilvl w:val="0"/>
          <w:numId w:val="23"/>
        </w:numPr>
      </w:pPr>
      <w:r w:rsidRPr="00D63439">
        <w:t>Receive Connection Engine Message from HCE in a call to ReceiveConnectionEngineMessage, which is exposed by the Adapter as the web method ReceiveConnectionEngineMessage in the web service ConnectionEngineAdapter.asmx</w:t>
      </w:r>
    </w:p>
    <w:p w:rsidR="007832C5" w:rsidRPr="00D63439" w:rsidRDefault="007832C5" w:rsidP="004B5E05">
      <w:pPr>
        <w:pStyle w:val="ListParagraph"/>
        <w:numPr>
          <w:ilvl w:val="0"/>
          <w:numId w:val="23"/>
        </w:numPr>
      </w:pPr>
      <w:r w:rsidRPr="00D63439">
        <w:t>Decrypt the payload using the Service Provider’s own private key. This is performed by the DecryptPayload internal method.</w:t>
      </w:r>
    </w:p>
    <w:p w:rsidR="007832C5" w:rsidRPr="00D63439" w:rsidRDefault="007832C5" w:rsidP="004B5E05">
      <w:pPr>
        <w:pStyle w:val="ListParagraph"/>
        <w:numPr>
          <w:ilvl w:val="0"/>
          <w:numId w:val="23"/>
        </w:numPr>
      </w:pPr>
      <w:r w:rsidRPr="00D63439">
        <w:t>Validate Payload against the schema for message type, using the ValidatePayloadSchema internal method.</w:t>
      </w:r>
    </w:p>
    <w:p w:rsidR="007832C5" w:rsidRPr="00D63439" w:rsidRDefault="007832C5" w:rsidP="004B5E05">
      <w:pPr>
        <w:pStyle w:val="ListParagraph"/>
        <w:numPr>
          <w:ilvl w:val="0"/>
          <w:numId w:val="23"/>
        </w:numPr>
      </w:pPr>
      <w:r w:rsidRPr="00D63439">
        <w:t>Access if the received Connection Engine Message is a notification message</w:t>
      </w:r>
    </w:p>
    <w:p w:rsidR="007832C5" w:rsidRPr="00D63439" w:rsidRDefault="007832C5" w:rsidP="004B5E05">
      <w:pPr>
        <w:pStyle w:val="ListParagraph"/>
        <w:numPr>
          <w:ilvl w:val="1"/>
          <w:numId w:val="23"/>
        </w:numPr>
      </w:pPr>
      <w:r w:rsidRPr="00D63439">
        <w:t>If it is a notification message, empty the Reference Data Cache. This is done by the ProcessNotificaton method, which determines the changed element of the payload and clears down the required cache of data. ProcessNotification message returns a new payload and the related message type</w:t>
      </w:r>
    </w:p>
    <w:p w:rsidR="007832C5" w:rsidRPr="00D63439" w:rsidRDefault="007832C5" w:rsidP="004B5E05">
      <w:pPr>
        <w:pStyle w:val="ListParagraph"/>
        <w:numPr>
          <w:ilvl w:val="1"/>
          <w:numId w:val="23"/>
        </w:numPr>
      </w:pPr>
      <w:r w:rsidRPr="00D63439">
        <w:t>Otherwise, hand over the validated payload to the associated Connected System for processing. This is done by the ProcessMessage method, which uses delegates and reflection to identify the right method to be called based on the message type of the message received. ProcessMessage returns a new payload and the related message type</w:t>
      </w:r>
    </w:p>
    <w:p w:rsidR="007832C5" w:rsidRPr="00D63439" w:rsidRDefault="007832C5" w:rsidP="004B5E05">
      <w:pPr>
        <w:pStyle w:val="ListParagraph"/>
        <w:numPr>
          <w:ilvl w:val="0"/>
          <w:numId w:val="23"/>
        </w:numPr>
      </w:pPr>
      <w:r w:rsidRPr="00D63439">
        <w:t>Assess if the processed message is an acknowledgement or new message</w:t>
      </w:r>
    </w:p>
    <w:p w:rsidR="007832C5" w:rsidRPr="00D63439" w:rsidRDefault="007832C5" w:rsidP="004B5E05">
      <w:pPr>
        <w:pStyle w:val="ListParagraph"/>
        <w:numPr>
          <w:ilvl w:val="0"/>
          <w:numId w:val="23"/>
        </w:numPr>
      </w:pPr>
      <w:r w:rsidRPr="00D63439">
        <w:t>If the processed message is a new message</w:t>
      </w:r>
    </w:p>
    <w:p w:rsidR="007832C5" w:rsidRPr="00D63439" w:rsidRDefault="007832C5" w:rsidP="004B5E05">
      <w:pPr>
        <w:pStyle w:val="ListParagraph"/>
        <w:numPr>
          <w:ilvl w:val="1"/>
          <w:numId w:val="23"/>
        </w:numPr>
      </w:pPr>
      <w:r w:rsidRPr="00D63439">
        <w:t>Validate the processed message payload</w:t>
      </w:r>
    </w:p>
    <w:p w:rsidR="007832C5" w:rsidRPr="00D63439" w:rsidRDefault="007832C5" w:rsidP="004B5E05">
      <w:pPr>
        <w:pStyle w:val="ListParagraph"/>
        <w:numPr>
          <w:ilvl w:val="1"/>
          <w:numId w:val="23"/>
        </w:numPr>
      </w:pPr>
      <w:r w:rsidRPr="00D63439">
        <w:t>Encrypt Payload using public key of source service provider</w:t>
      </w:r>
    </w:p>
    <w:p w:rsidR="007832C5" w:rsidRPr="00D63439" w:rsidRDefault="007832C5" w:rsidP="004B5E05">
      <w:pPr>
        <w:pStyle w:val="ListParagraph"/>
        <w:numPr>
          <w:ilvl w:val="1"/>
          <w:numId w:val="23"/>
        </w:numPr>
      </w:pPr>
      <w:r w:rsidRPr="00D63439">
        <w:t>Assign the encrypted payload to processed message</w:t>
      </w:r>
    </w:p>
    <w:p w:rsidR="007832C5" w:rsidRPr="00D63439" w:rsidRDefault="007832C5" w:rsidP="004B5E05">
      <w:pPr>
        <w:pStyle w:val="ListParagraph"/>
        <w:numPr>
          <w:ilvl w:val="0"/>
          <w:numId w:val="23"/>
        </w:numPr>
      </w:pPr>
      <w:r w:rsidRPr="00D63439">
        <w:t>If the processed message is an acknowledgement, just go to step 8</w:t>
      </w:r>
    </w:p>
    <w:p w:rsidR="007832C5" w:rsidRPr="00D63439" w:rsidRDefault="007832C5" w:rsidP="004B5E05">
      <w:pPr>
        <w:pStyle w:val="ListParagraph"/>
        <w:numPr>
          <w:ilvl w:val="0"/>
          <w:numId w:val="23"/>
        </w:numPr>
      </w:pPr>
      <w:r w:rsidRPr="00D63439">
        <w:t>Return the processed message to the HCE Routing Service. The HCE in turn passes the message back to the source Service Provider as the result message</w:t>
      </w:r>
    </w:p>
    <w:p w:rsidR="007832C5" w:rsidRPr="00D63439" w:rsidRDefault="007832C5" w:rsidP="007832C5">
      <w:pPr>
        <w:pStyle w:val="Heading4"/>
      </w:pPr>
      <w:r w:rsidRPr="00D63439">
        <w:t>ProcessMessage and MessageHandlerDelegate</w:t>
      </w:r>
      <w:bookmarkEnd w:id="89"/>
    </w:p>
    <w:p w:rsidR="007832C5" w:rsidRPr="00D63439" w:rsidRDefault="007832C5" w:rsidP="007832C5">
      <w:r w:rsidRPr="00D63439">
        <w:t>In order to have the Adapter loosely coupled from the Connected System when receiving messages, the default implementation of ProcessMessage method uses reflection and delegation to dynamically communicate with the Connected System’s Business Processes. To achieve this goal, the following steps must be executed:</w:t>
      </w:r>
    </w:p>
    <w:p w:rsidR="007832C5" w:rsidRPr="00D63439" w:rsidRDefault="007832C5" w:rsidP="004B5E05">
      <w:pPr>
        <w:pStyle w:val="ListParagraph"/>
        <w:numPr>
          <w:ilvl w:val="0"/>
          <w:numId w:val="24"/>
        </w:numPr>
      </w:pPr>
      <w:r w:rsidRPr="00D63439">
        <w:t>The Connected System must create a set of static proxy methods that implement the MessageHandlerDelegate Signature. Ideally, each message type processed by this Connected System will have its own associated proxy method.</w:t>
      </w:r>
    </w:p>
    <w:p w:rsidR="007832C5" w:rsidRPr="00D63439" w:rsidRDefault="007832C5" w:rsidP="004B5E05">
      <w:pPr>
        <w:pStyle w:val="ListParagraph"/>
        <w:numPr>
          <w:ilvl w:val="0"/>
          <w:numId w:val="24"/>
        </w:numPr>
      </w:pPr>
      <w:r w:rsidRPr="00D63439">
        <w:t>The MessageHandlerList.xml file should be updated to store the following information for each one of the message types processed:</w:t>
      </w:r>
    </w:p>
    <w:p w:rsidR="007832C5" w:rsidRPr="00D63439" w:rsidRDefault="007832C5" w:rsidP="004B5E05">
      <w:pPr>
        <w:pStyle w:val="ListParagraph"/>
        <w:numPr>
          <w:ilvl w:val="1"/>
          <w:numId w:val="24"/>
        </w:numPr>
      </w:pPr>
      <w:r w:rsidRPr="00D63439">
        <w:t>MessageType – the id for the message type being handled</w:t>
      </w:r>
    </w:p>
    <w:p w:rsidR="007832C5" w:rsidRPr="00D63439" w:rsidRDefault="007832C5" w:rsidP="004B5E05">
      <w:pPr>
        <w:pStyle w:val="ListParagraph"/>
        <w:numPr>
          <w:ilvl w:val="1"/>
          <w:numId w:val="24"/>
        </w:numPr>
      </w:pPr>
      <w:r w:rsidRPr="00D63439">
        <w:t>AssemblyName – the assembly that must be loaded in order to get the proxy method.</w:t>
      </w:r>
    </w:p>
    <w:p w:rsidR="007832C5" w:rsidRPr="00D63439" w:rsidRDefault="007832C5" w:rsidP="004B5E05">
      <w:pPr>
        <w:pStyle w:val="ListParagraph"/>
        <w:numPr>
          <w:ilvl w:val="1"/>
          <w:numId w:val="24"/>
        </w:numPr>
      </w:pPr>
      <w:r w:rsidRPr="00D63439">
        <w:t>ClassName – the class within the assembly where the proxy method should be found</w:t>
      </w:r>
    </w:p>
    <w:p w:rsidR="007832C5" w:rsidRPr="00D63439" w:rsidRDefault="007832C5" w:rsidP="004B5E05">
      <w:pPr>
        <w:pStyle w:val="ListParagraph"/>
        <w:numPr>
          <w:ilvl w:val="1"/>
          <w:numId w:val="24"/>
        </w:numPr>
      </w:pPr>
      <w:r w:rsidRPr="00D63439">
        <w:t>MethodName – the proxy method name to be dynamically executed in order to process the Message Type.</w:t>
      </w:r>
    </w:p>
    <w:p w:rsidR="007832C5" w:rsidRPr="00D63439" w:rsidRDefault="007832C5" w:rsidP="007832C5">
      <w:r w:rsidRPr="00D63439">
        <w:t>If the ISV or SI implementing an Adapter wants more control over how the messages are processed or how the Message Handlers are loaded, both ProcessMessage and LoadMessageHandlerList methods are virtual and can be easily overloaded.</w:t>
      </w:r>
    </w:p>
    <w:p w:rsidR="007832C5" w:rsidRPr="00D63439" w:rsidRDefault="007832C5" w:rsidP="007832C5">
      <w:pPr>
        <w:rPr>
          <w:noProof/>
          <w:lang w:eastAsia="en-GB"/>
        </w:rPr>
      </w:pPr>
      <w:r w:rsidRPr="00D63439">
        <w:rPr>
          <w:noProof/>
          <w:lang w:eastAsia="en-GB"/>
        </w:rPr>
        <w:t>Example of the MessageHandler section within the MessageHandler.xml file:</w:t>
      </w:r>
    </w:p>
    <w:p w:rsidR="007832C5" w:rsidRPr="00D63439" w:rsidRDefault="007832C5" w:rsidP="007832C5">
      <w:pPr>
        <w:autoSpaceDE w:val="0"/>
        <w:autoSpaceDN w:val="0"/>
        <w:adjustRightInd w:val="0"/>
        <w:spacing w:after="0" w:line="240" w:lineRule="auto"/>
        <w:rPr>
          <w:rFonts w:ascii="Courier New" w:hAnsi="Courier New" w:cs="Courier New"/>
          <w:noProof/>
          <w:color w:val="0000FF"/>
          <w:sz w:val="20"/>
          <w:szCs w:val="20"/>
          <w:lang w:eastAsia="en-GB"/>
        </w:rPr>
      </w:pPr>
      <w:r w:rsidRPr="00D63439">
        <w:rPr>
          <w:rFonts w:ascii="Courier New" w:hAnsi="Courier New" w:cs="Courier New"/>
          <w:noProof/>
          <w:color w:val="0000FF"/>
          <w:sz w:val="20"/>
          <w:szCs w:val="20"/>
          <w:lang w:eastAsia="en-GB"/>
        </w:rPr>
        <w:tab/>
        <w:t>&lt;</w:t>
      </w:r>
      <w:r w:rsidRPr="00D63439">
        <w:rPr>
          <w:rFonts w:ascii="Courier New" w:hAnsi="Courier New" w:cs="Courier New"/>
          <w:noProof/>
          <w:color w:val="800000"/>
          <w:sz w:val="20"/>
          <w:szCs w:val="20"/>
          <w:lang w:eastAsia="en-GB"/>
        </w:rPr>
        <w:t>MessageTypeHandler</w:t>
      </w:r>
      <w:r w:rsidRPr="00D63439">
        <w:rPr>
          <w:rFonts w:ascii="Courier New" w:hAnsi="Courier New" w:cs="Courier New"/>
          <w:noProof/>
          <w:color w:val="0000FF"/>
          <w:sz w:val="20"/>
          <w:szCs w:val="20"/>
          <w:lang w:eastAsia="en-GB"/>
        </w:rPr>
        <w:t>&gt;</w:t>
      </w:r>
    </w:p>
    <w:p w:rsidR="007832C5" w:rsidRPr="00D63439" w:rsidRDefault="007832C5" w:rsidP="007832C5">
      <w:pPr>
        <w:autoSpaceDE w:val="0"/>
        <w:autoSpaceDN w:val="0"/>
        <w:adjustRightInd w:val="0"/>
        <w:spacing w:after="0" w:line="240" w:lineRule="auto"/>
        <w:rPr>
          <w:rFonts w:ascii="Courier New" w:hAnsi="Courier New" w:cs="Courier New"/>
          <w:noProof/>
          <w:color w:val="0000FF"/>
          <w:sz w:val="20"/>
          <w:szCs w:val="20"/>
          <w:lang w:eastAsia="en-GB"/>
        </w:rPr>
      </w:pPr>
      <w:r w:rsidRPr="00D63439">
        <w:rPr>
          <w:rFonts w:ascii="Courier New" w:hAnsi="Courier New" w:cs="Courier New"/>
          <w:noProof/>
          <w:color w:val="0000FF"/>
          <w:sz w:val="20"/>
          <w:szCs w:val="20"/>
          <w:lang w:eastAsia="en-GB"/>
        </w:rPr>
        <w:tab/>
      </w:r>
      <w:r w:rsidRPr="00D63439">
        <w:rPr>
          <w:rFonts w:ascii="Courier New" w:hAnsi="Courier New" w:cs="Courier New"/>
          <w:noProof/>
          <w:color w:val="0000FF"/>
          <w:sz w:val="20"/>
          <w:szCs w:val="20"/>
          <w:lang w:eastAsia="en-GB"/>
        </w:rPr>
        <w:tab/>
        <w:t>&lt;</w:t>
      </w:r>
      <w:r w:rsidRPr="00D63439">
        <w:rPr>
          <w:rFonts w:ascii="Courier New" w:hAnsi="Courier New" w:cs="Courier New"/>
          <w:noProof/>
          <w:color w:val="800000"/>
          <w:sz w:val="20"/>
          <w:szCs w:val="20"/>
          <w:lang w:eastAsia="en-GB"/>
        </w:rPr>
        <w:t>MessageType</w:t>
      </w:r>
      <w:r w:rsidRPr="00D63439">
        <w:rPr>
          <w:rFonts w:ascii="Courier New" w:hAnsi="Courier New" w:cs="Courier New"/>
          <w:noProof/>
          <w:color w:val="0000FF"/>
          <w:sz w:val="20"/>
          <w:szCs w:val="20"/>
          <w:lang w:eastAsia="en-GB"/>
        </w:rPr>
        <w:t>&gt;</w:t>
      </w:r>
      <w:r w:rsidRPr="00D63439">
        <w:rPr>
          <w:rFonts w:ascii="Courier New" w:hAnsi="Courier New" w:cs="Courier New"/>
          <w:noProof/>
          <w:sz w:val="20"/>
          <w:szCs w:val="20"/>
          <w:lang w:eastAsia="en-GB"/>
        </w:rPr>
        <w:t>1000</w:t>
      </w:r>
      <w:r w:rsidRPr="00D63439">
        <w:rPr>
          <w:rFonts w:ascii="Courier New" w:hAnsi="Courier New" w:cs="Courier New"/>
          <w:noProof/>
          <w:color w:val="0000FF"/>
          <w:sz w:val="20"/>
          <w:szCs w:val="20"/>
          <w:lang w:eastAsia="en-GB"/>
        </w:rPr>
        <w:t>&lt;/</w:t>
      </w:r>
      <w:r w:rsidRPr="00D63439">
        <w:rPr>
          <w:rFonts w:ascii="Courier New" w:hAnsi="Courier New" w:cs="Courier New"/>
          <w:noProof/>
          <w:color w:val="800000"/>
          <w:sz w:val="20"/>
          <w:szCs w:val="20"/>
          <w:lang w:eastAsia="en-GB"/>
        </w:rPr>
        <w:t>MessageType</w:t>
      </w:r>
      <w:r w:rsidRPr="00D63439">
        <w:rPr>
          <w:rFonts w:ascii="Courier New" w:hAnsi="Courier New" w:cs="Courier New"/>
          <w:noProof/>
          <w:color w:val="0000FF"/>
          <w:sz w:val="20"/>
          <w:szCs w:val="20"/>
          <w:lang w:eastAsia="en-GB"/>
        </w:rPr>
        <w:t>&gt;</w:t>
      </w:r>
    </w:p>
    <w:p w:rsidR="007832C5" w:rsidRPr="00D63439" w:rsidRDefault="007832C5" w:rsidP="007832C5">
      <w:pPr>
        <w:autoSpaceDE w:val="0"/>
        <w:autoSpaceDN w:val="0"/>
        <w:adjustRightInd w:val="0"/>
        <w:spacing w:after="0" w:line="240" w:lineRule="auto"/>
        <w:rPr>
          <w:rFonts w:ascii="Courier New" w:hAnsi="Courier New" w:cs="Courier New"/>
          <w:noProof/>
          <w:sz w:val="20"/>
          <w:szCs w:val="20"/>
          <w:lang w:eastAsia="en-GB"/>
        </w:rPr>
      </w:pPr>
      <w:r w:rsidRPr="00D63439">
        <w:rPr>
          <w:rFonts w:ascii="Courier New" w:hAnsi="Courier New" w:cs="Courier New"/>
          <w:noProof/>
          <w:color w:val="0000FF"/>
          <w:sz w:val="20"/>
          <w:szCs w:val="20"/>
          <w:lang w:eastAsia="en-GB"/>
        </w:rPr>
        <w:tab/>
        <w:t xml:space="preserve">      &lt;</w:t>
      </w:r>
      <w:r w:rsidRPr="00D63439">
        <w:rPr>
          <w:rFonts w:ascii="Courier New" w:hAnsi="Courier New" w:cs="Courier New"/>
          <w:noProof/>
          <w:color w:val="800000"/>
          <w:sz w:val="20"/>
          <w:szCs w:val="20"/>
          <w:lang w:eastAsia="en-GB"/>
        </w:rPr>
        <w:t>AssemblyName</w:t>
      </w:r>
      <w:r w:rsidRPr="00D63439">
        <w:rPr>
          <w:rFonts w:ascii="Courier New" w:hAnsi="Courier New" w:cs="Courier New"/>
          <w:noProof/>
          <w:color w:val="0000FF"/>
          <w:sz w:val="20"/>
          <w:szCs w:val="20"/>
          <w:lang w:eastAsia="en-GB"/>
        </w:rPr>
        <w:t>&gt;</w:t>
      </w:r>
      <w:r w:rsidRPr="00D63439">
        <w:rPr>
          <w:rFonts w:ascii="Courier New" w:hAnsi="Courier New" w:cs="Courier New"/>
          <w:noProof/>
          <w:sz w:val="20"/>
          <w:szCs w:val="20"/>
          <w:lang w:eastAsia="en-GB"/>
        </w:rPr>
        <w:t>Microsoft.ConnectionEngine.Registers.Core.</w:t>
      </w:r>
    </w:p>
    <w:p w:rsidR="007832C5" w:rsidRPr="00D63439" w:rsidRDefault="007832C5" w:rsidP="007832C5">
      <w:pPr>
        <w:autoSpaceDE w:val="0"/>
        <w:autoSpaceDN w:val="0"/>
        <w:adjustRightInd w:val="0"/>
        <w:spacing w:after="0" w:line="240" w:lineRule="auto"/>
        <w:rPr>
          <w:rFonts w:ascii="Courier New" w:hAnsi="Courier New" w:cs="Courier New"/>
          <w:noProof/>
          <w:sz w:val="20"/>
          <w:szCs w:val="20"/>
          <w:lang w:eastAsia="en-GB"/>
        </w:rPr>
      </w:pPr>
      <w:r w:rsidRPr="00D63439">
        <w:rPr>
          <w:rFonts w:ascii="Courier New" w:hAnsi="Courier New" w:cs="Courier New"/>
          <w:noProof/>
          <w:sz w:val="20"/>
          <w:szCs w:val="20"/>
          <w:lang w:eastAsia="en-GB"/>
        </w:rPr>
        <w:t xml:space="preserve">                          ServiceProvider.Facade.dll</w:t>
      </w:r>
    </w:p>
    <w:p w:rsidR="007832C5" w:rsidRPr="00D63439" w:rsidRDefault="007832C5" w:rsidP="007832C5">
      <w:pPr>
        <w:autoSpaceDE w:val="0"/>
        <w:autoSpaceDN w:val="0"/>
        <w:adjustRightInd w:val="0"/>
        <w:spacing w:after="0" w:line="240" w:lineRule="auto"/>
        <w:rPr>
          <w:rFonts w:ascii="Courier New" w:hAnsi="Courier New" w:cs="Courier New"/>
          <w:noProof/>
          <w:color w:val="0000FF"/>
          <w:sz w:val="20"/>
          <w:szCs w:val="20"/>
          <w:lang w:eastAsia="en-GB"/>
        </w:rPr>
      </w:pPr>
      <w:r w:rsidRPr="00D63439">
        <w:rPr>
          <w:rFonts w:ascii="Courier New" w:hAnsi="Courier New" w:cs="Courier New"/>
          <w:noProof/>
          <w:sz w:val="20"/>
          <w:szCs w:val="20"/>
          <w:lang w:eastAsia="en-GB"/>
        </w:rPr>
        <w:t xml:space="preserve">            </w:t>
      </w:r>
      <w:r w:rsidRPr="00D63439">
        <w:rPr>
          <w:rFonts w:ascii="Courier New" w:hAnsi="Courier New" w:cs="Courier New"/>
          <w:noProof/>
          <w:color w:val="0000FF"/>
          <w:sz w:val="20"/>
          <w:szCs w:val="20"/>
          <w:lang w:eastAsia="en-GB"/>
        </w:rPr>
        <w:t>&lt;/</w:t>
      </w:r>
      <w:r w:rsidRPr="00D63439">
        <w:rPr>
          <w:rFonts w:ascii="Courier New" w:hAnsi="Courier New" w:cs="Courier New"/>
          <w:noProof/>
          <w:color w:val="800000"/>
          <w:sz w:val="20"/>
          <w:szCs w:val="20"/>
          <w:lang w:eastAsia="en-GB"/>
        </w:rPr>
        <w:t>AssemblyName</w:t>
      </w:r>
      <w:r w:rsidRPr="00D63439">
        <w:rPr>
          <w:rFonts w:ascii="Courier New" w:hAnsi="Courier New" w:cs="Courier New"/>
          <w:noProof/>
          <w:color w:val="0000FF"/>
          <w:sz w:val="20"/>
          <w:szCs w:val="20"/>
          <w:lang w:eastAsia="en-GB"/>
        </w:rPr>
        <w:t>&gt;</w:t>
      </w:r>
    </w:p>
    <w:p w:rsidR="007832C5" w:rsidRPr="00D63439" w:rsidRDefault="007832C5" w:rsidP="007832C5">
      <w:pPr>
        <w:autoSpaceDE w:val="0"/>
        <w:autoSpaceDN w:val="0"/>
        <w:adjustRightInd w:val="0"/>
        <w:spacing w:after="0" w:line="240" w:lineRule="auto"/>
        <w:rPr>
          <w:rFonts w:ascii="Courier New" w:hAnsi="Courier New" w:cs="Courier New"/>
          <w:noProof/>
          <w:sz w:val="20"/>
          <w:szCs w:val="20"/>
          <w:lang w:eastAsia="en-GB"/>
        </w:rPr>
      </w:pPr>
      <w:r w:rsidRPr="00D63439">
        <w:rPr>
          <w:rFonts w:ascii="Courier New" w:hAnsi="Courier New" w:cs="Courier New"/>
          <w:noProof/>
          <w:color w:val="0000FF"/>
          <w:sz w:val="20"/>
          <w:szCs w:val="20"/>
          <w:lang w:eastAsia="en-GB"/>
        </w:rPr>
        <w:tab/>
        <w:t xml:space="preserve">      &lt;</w:t>
      </w:r>
      <w:r w:rsidRPr="00D63439">
        <w:rPr>
          <w:rFonts w:ascii="Courier New" w:hAnsi="Courier New" w:cs="Courier New"/>
          <w:noProof/>
          <w:color w:val="800000"/>
          <w:sz w:val="20"/>
          <w:szCs w:val="20"/>
          <w:lang w:eastAsia="en-GB"/>
        </w:rPr>
        <w:t>ClassName</w:t>
      </w:r>
      <w:r w:rsidRPr="00D63439">
        <w:rPr>
          <w:rFonts w:ascii="Courier New" w:hAnsi="Courier New" w:cs="Courier New"/>
          <w:noProof/>
          <w:color w:val="0000FF"/>
          <w:sz w:val="20"/>
          <w:szCs w:val="20"/>
          <w:lang w:eastAsia="en-GB"/>
        </w:rPr>
        <w:t>&gt;</w:t>
      </w:r>
      <w:r w:rsidRPr="00D63439">
        <w:rPr>
          <w:rFonts w:ascii="Courier New" w:hAnsi="Courier New" w:cs="Courier New"/>
          <w:noProof/>
          <w:sz w:val="20"/>
          <w:szCs w:val="20"/>
          <w:lang w:eastAsia="en-GB"/>
        </w:rPr>
        <w:t>Microsoft.ConnectionEngine.Registers.Core.</w:t>
      </w:r>
    </w:p>
    <w:p w:rsidR="007832C5" w:rsidRPr="00D63439" w:rsidRDefault="007832C5" w:rsidP="007832C5">
      <w:pPr>
        <w:autoSpaceDE w:val="0"/>
        <w:autoSpaceDN w:val="0"/>
        <w:adjustRightInd w:val="0"/>
        <w:spacing w:after="0" w:line="240" w:lineRule="auto"/>
        <w:rPr>
          <w:rFonts w:ascii="Courier New" w:hAnsi="Courier New" w:cs="Courier New"/>
          <w:noProof/>
          <w:sz w:val="20"/>
          <w:szCs w:val="20"/>
          <w:lang w:eastAsia="en-GB"/>
        </w:rPr>
      </w:pPr>
      <w:r w:rsidRPr="00D63439">
        <w:rPr>
          <w:rFonts w:ascii="Courier New" w:hAnsi="Courier New" w:cs="Courier New"/>
          <w:noProof/>
          <w:sz w:val="20"/>
          <w:szCs w:val="20"/>
          <w:lang w:eastAsia="en-GB"/>
        </w:rPr>
        <w:t xml:space="preserve">                       ServiceProvider.Facade.ServiceProviderManager</w:t>
      </w:r>
    </w:p>
    <w:p w:rsidR="007832C5" w:rsidRPr="00D63439" w:rsidRDefault="007832C5" w:rsidP="007832C5">
      <w:pPr>
        <w:autoSpaceDE w:val="0"/>
        <w:autoSpaceDN w:val="0"/>
        <w:adjustRightInd w:val="0"/>
        <w:spacing w:after="0" w:line="240" w:lineRule="auto"/>
        <w:rPr>
          <w:rFonts w:ascii="Courier New" w:hAnsi="Courier New" w:cs="Courier New"/>
          <w:noProof/>
          <w:color w:val="0000FF"/>
          <w:sz w:val="20"/>
          <w:szCs w:val="20"/>
          <w:lang w:eastAsia="en-GB"/>
        </w:rPr>
      </w:pPr>
      <w:r w:rsidRPr="00D63439">
        <w:rPr>
          <w:rFonts w:ascii="Courier New" w:hAnsi="Courier New" w:cs="Courier New"/>
          <w:noProof/>
          <w:color w:val="0000FF"/>
          <w:sz w:val="20"/>
          <w:szCs w:val="20"/>
          <w:lang w:eastAsia="en-GB"/>
        </w:rPr>
        <w:t xml:space="preserve">            &lt;/</w:t>
      </w:r>
      <w:r w:rsidRPr="00D63439">
        <w:rPr>
          <w:rFonts w:ascii="Courier New" w:hAnsi="Courier New" w:cs="Courier New"/>
          <w:noProof/>
          <w:color w:val="800000"/>
          <w:sz w:val="20"/>
          <w:szCs w:val="20"/>
          <w:lang w:eastAsia="en-GB"/>
        </w:rPr>
        <w:t>ClassName</w:t>
      </w:r>
      <w:r w:rsidRPr="00D63439">
        <w:rPr>
          <w:rFonts w:ascii="Courier New" w:hAnsi="Courier New" w:cs="Courier New"/>
          <w:noProof/>
          <w:color w:val="0000FF"/>
          <w:sz w:val="20"/>
          <w:szCs w:val="20"/>
          <w:lang w:eastAsia="en-GB"/>
        </w:rPr>
        <w:t>&gt;</w:t>
      </w:r>
    </w:p>
    <w:p w:rsidR="007832C5" w:rsidRPr="00D63439" w:rsidRDefault="007832C5" w:rsidP="007832C5">
      <w:pPr>
        <w:autoSpaceDE w:val="0"/>
        <w:autoSpaceDN w:val="0"/>
        <w:adjustRightInd w:val="0"/>
        <w:spacing w:after="0" w:line="240" w:lineRule="auto"/>
        <w:rPr>
          <w:rFonts w:ascii="Courier New" w:hAnsi="Courier New" w:cs="Courier New"/>
          <w:noProof/>
          <w:color w:val="0000FF"/>
          <w:sz w:val="20"/>
          <w:szCs w:val="20"/>
          <w:lang w:eastAsia="en-GB"/>
        </w:rPr>
      </w:pPr>
      <w:r w:rsidRPr="00D63439">
        <w:rPr>
          <w:rFonts w:ascii="Courier New" w:hAnsi="Courier New" w:cs="Courier New"/>
          <w:noProof/>
          <w:color w:val="0000FF"/>
          <w:sz w:val="20"/>
          <w:szCs w:val="20"/>
          <w:lang w:eastAsia="en-GB"/>
        </w:rPr>
        <w:tab/>
        <w:t xml:space="preserve">      &lt;</w:t>
      </w:r>
      <w:r w:rsidRPr="00D63439">
        <w:rPr>
          <w:rFonts w:ascii="Courier New" w:hAnsi="Courier New" w:cs="Courier New"/>
          <w:noProof/>
          <w:color w:val="800000"/>
          <w:sz w:val="20"/>
          <w:szCs w:val="20"/>
          <w:lang w:eastAsia="en-GB"/>
        </w:rPr>
        <w:t>MethodName</w:t>
      </w:r>
      <w:r w:rsidRPr="00D63439">
        <w:rPr>
          <w:rFonts w:ascii="Courier New" w:hAnsi="Courier New" w:cs="Courier New"/>
          <w:noProof/>
          <w:color w:val="0000FF"/>
          <w:sz w:val="20"/>
          <w:szCs w:val="20"/>
          <w:lang w:eastAsia="en-GB"/>
        </w:rPr>
        <w:t>&gt;</w:t>
      </w:r>
      <w:r w:rsidRPr="00D63439">
        <w:rPr>
          <w:rFonts w:ascii="Courier New" w:hAnsi="Courier New" w:cs="Courier New"/>
          <w:noProof/>
          <w:sz w:val="20"/>
          <w:szCs w:val="20"/>
          <w:lang w:eastAsia="en-GB"/>
        </w:rPr>
        <w:t>GetAllowedProviders</w:t>
      </w:r>
      <w:r w:rsidRPr="00D63439">
        <w:rPr>
          <w:rFonts w:ascii="Courier New" w:hAnsi="Courier New" w:cs="Courier New"/>
          <w:noProof/>
          <w:color w:val="0000FF"/>
          <w:sz w:val="20"/>
          <w:szCs w:val="20"/>
          <w:lang w:eastAsia="en-GB"/>
        </w:rPr>
        <w:t>&lt;/</w:t>
      </w:r>
      <w:r w:rsidRPr="00D63439">
        <w:rPr>
          <w:rFonts w:ascii="Courier New" w:hAnsi="Courier New" w:cs="Courier New"/>
          <w:noProof/>
          <w:color w:val="800000"/>
          <w:sz w:val="20"/>
          <w:szCs w:val="20"/>
          <w:lang w:eastAsia="en-GB"/>
        </w:rPr>
        <w:t>MethodName</w:t>
      </w:r>
      <w:r w:rsidRPr="00D63439">
        <w:rPr>
          <w:rFonts w:ascii="Courier New" w:hAnsi="Courier New" w:cs="Courier New"/>
          <w:noProof/>
          <w:color w:val="0000FF"/>
          <w:sz w:val="20"/>
          <w:szCs w:val="20"/>
          <w:lang w:eastAsia="en-GB"/>
        </w:rPr>
        <w:t>&gt;</w:t>
      </w:r>
    </w:p>
    <w:p w:rsidR="007832C5" w:rsidRPr="00D63439" w:rsidRDefault="007832C5" w:rsidP="007832C5">
      <w:pPr>
        <w:autoSpaceDE w:val="0"/>
        <w:autoSpaceDN w:val="0"/>
        <w:adjustRightInd w:val="0"/>
        <w:spacing w:after="0" w:line="240" w:lineRule="auto"/>
        <w:rPr>
          <w:rFonts w:ascii="Courier New" w:hAnsi="Courier New" w:cs="Courier New"/>
          <w:noProof/>
          <w:color w:val="0000FF"/>
          <w:sz w:val="20"/>
          <w:szCs w:val="20"/>
          <w:lang w:eastAsia="en-GB"/>
        </w:rPr>
      </w:pPr>
      <w:r w:rsidRPr="00D63439">
        <w:rPr>
          <w:rFonts w:ascii="Courier New" w:hAnsi="Courier New" w:cs="Courier New"/>
          <w:noProof/>
          <w:color w:val="0000FF"/>
          <w:sz w:val="20"/>
          <w:szCs w:val="20"/>
          <w:lang w:eastAsia="en-GB"/>
        </w:rPr>
        <w:t xml:space="preserve">      &lt;/</w:t>
      </w:r>
      <w:r w:rsidRPr="00D63439">
        <w:rPr>
          <w:rFonts w:ascii="Courier New" w:hAnsi="Courier New" w:cs="Courier New"/>
          <w:noProof/>
          <w:color w:val="800000"/>
          <w:sz w:val="20"/>
          <w:szCs w:val="20"/>
          <w:lang w:eastAsia="en-GB"/>
        </w:rPr>
        <w:t>MessageTypeHandler</w:t>
      </w:r>
      <w:r w:rsidRPr="00D63439">
        <w:rPr>
          <w:rFonts w:ascii="Courier New" w:hAnsi="Courier New" w:cs="Courier New"/>
          <w:noProof/>
          <w:color w:val="0000FF"/>
          <w:sz w:val="20"/>
          <w:szCs w:val="20"/>
          <w:lang w:eastAsia="en-GB"/>
        </w:rPr>
        <w:t>&gt;</w:t>
      </w:r>
    </w:p>
    <w:p w:rsidR="007832C5" w:rsidRPr="00D63439" w:rsidRDefault="007832C5" w:rsidP="007832C5">
      <w:r w:rsidRPr="00D63439">
        <w:t xml:space="preserve">The source code for the ProcessMethod is provided in section </w:t>
      </w:r>
      <w:r w:rsidR="00407F9F" w:rsidRPr="00D63439">
        <w:fldChar w:fldCharType="begin"/>
      </w:r>
      <w:r w:rsidRPr="00D63439">
        <w:instrText xml:space="preserve"> REF _Ref137555572 \w \h </w:instrText>
      </w:r>
      <w:r w:rsidR="00407F9F" w:rsidRPr="00D63439">
        <w:fldChar w:fldCharType="separate"/>
      </w:r>
      <w:r w:rsidR="00D2794D" w:rsidRPr="00D63439">
        <w:t>0</w:t>
      </w:r>
      <w:r w:rsidR="00407F9F" w:rsidRPr="00D63439">
        <w:fldChar w:fldCharType="end"/>
      </w:r>
      <w:r w:rsidRPr="00D63439">
        <w:t xml:space="preserve"> and could be used to define a similar approach for the AssembleMessage abstract method which is used to assemble message payloads prior to them being sent to the HCE.</w:t>
      </w:r>
    </w:p>
    <w:p w:rsidR="007832C5" w:rsidRPr="00D63439" w:rsidRDefault="007832C5" w:rsidP="007832C5">
      <w:pPr>
        <w:pStyle w:val="Heading3"/>
      </w:pPr>
      <w:bookmarkStart w:id="90" w:name="_Toc145306786"/>
      <w:bookmarkStart w:id="91" w:name="_Toc151809778"/>
      <w:r w:rsidRPr="00D63439">
        <w:t>GetInteractiveSessionInformation -- Generating an Interactive Session URL</w:t>
      </w:r>
      <w:bookmarkEnd w:id="90"/>
      <w:bookmarkEnd w:id="91"/>
    </w:p>
    <w:p w:rsidR="007832C5" w:rsidRPr="00D63439" w:rsidRDefault="007832C5" w:rsidP="007832C5">
      <w:r w:rsidRPr="00D63439">
        <w:t xml:space="preserve">The following steps are completed to create an interactive session compatible message, when the GetInteractiveSessionInformation is invoked: </w:t>
      </w:r>
    </w:p>
    <w:p w:rsidR="007832C5" w:rsidRPr="00D63439" w:rsidRDefault="007832C5" w:rsidP="004B5E05">
      <w:pPr>
        <w:pStyle w:val="ListParagraph"/>
        <w:numPr>
          <w:ilvl w:val="0"/>
          <w:numId w:val="25"/>
        </w:numPr>
      </w:pPr>
      <w:r w:rsidRPr="00D63439">
        <w:t>Validate the received parameters by generating an XML document</w:t>
      </w:r>
    </w:p>
    <w:p w:rsidR="007832C5" w:rsidRPr="00D63439" w:rsidRDefault="007832C5" w:rsidP="004B5E05">
      <w:pPr>
        <w:pStyle w:val="ListParagraph"/>
        <w:numPr>
          <w:ilvl w:val="1"/>
          <w:numId w:val="25"/>
        </w:numPr>
      </w:pPr>
      <w:r w:rsidRPr="00D63439">
        <w:t>Service Provider Identification – unique identifier for a Service Provider</w:t>
      </w:r>
    </w:p>
    <w:p w:rsidR="007832C5" w:rsidRPr="00D63439" w:rsidRDefault="007832C5" w:rsidP="004B5E05">
      <w:pPr>
        <w:pStyle w:val="ListParagraph"/>
        <w:numPr>
          <w:ilvl w:val="1"/>
          <w:numId w:val="25"/>
        </w:numPr>
        <w:rPr>
          <w:szCs w:val="21"/>
        </w:rPr>
      </w:pPr>
      <w:r w:rsidRPr="00D63439">
        <w:rPr>
          <w:szCs w:val="21"/>
        </w:rPr>
        <w:t xml:space="preserve">Message Type Identification - </w:t>
      </w:r>
      <w:r w:rsidRPr="00D63439">
        <w:rPr>
          <w:rFonts w:cs="Courier New"/>
          <w:noProof/>
          <w:szCs w:val="21"/>
          <w:lang w:eastAsia="en-GB"/>
        </w:rPr>
        <w:t>the message type used to generate the arguments of the interactive session</w:t>
      </w:r>
    </w:p>
    <w:p w:rsidR="007832C5" w:rsidRPr="00D63439" w:rsidRDefault="007832C5" w:rsidP="004B5E05">
      <w:pPr>
        <w:pStyle w:val="ListParagraph"/>
        <w:numPr>
          <w:ilvl w:val="1"/>
          <w:numId w:val="25"/>
        </w:numPr>
      </w:pPr>
      <w:r w:rsidRPr="00D63439">
        <w:t>Arguments List – a collection of key value pairs needed to generate the interactive session</w:t>
      </w:r>
    </w:p>
    <w:p w:rsidR="007832C5" w:rsidRPr="00D63439" w:rsidRDefault="007832C5" w:rsidP="007832C5">
      <w:pPr>
        <w:pStyle w:val="BulletNumbering"/>
        <w:rPr>
          <w:lang w:val="en-US"/>
        </w:rPr>
      </w:pPr>
      <w:r w:rsidRPr="00D63439">
        <w:rPr>
          <w:lang w:val="en-US"/>
        </w:rPr>
        <w:t>If validation is successful</w:t>
      </w:r>
    </w:p>
    <w:p w:rsidR="007832C5" w:rsidRPr="00D63439" w:rsidRDefault="007832C5" w:rsidP="004B5E05">
      <w:pPr>
        <w:pStyle w:val="ListParagraph"/>
        <w:numPr>
          <w:ilvl w:val="0"/>
          <w:numId w:val="25"/>
        </w:numPr>
      </w:pPr>
      <w:r w:rsidRPr="00D63439">
        <w:t>Get the Destination Provider information based upon the Service Provider Identification</w:t>
      </w:r>
    </w:p>
    <w:p w:rsidR="007832C5" w:rsidRPr="00D63439" w:rsidRDefault="007832C5" w:rsidP="004B5E05">
      <w:pPr>
        <w:pStyle w:val="ListParagraph"/>
        <w:numPr>
          <w:ilvl w:val="0"/>
          <w:numId w:val="25"/>
        </w:numPr>
      </w:pPr>
      <w:r w:rsidRPr="00D63439">
        <w:t xml:space="preserve">Assemble a new URL based on the Service Provider Identification, </w:t>
      </w:r>
      <w:r w:rsidRPr="00D63439">
        <w:rPr>
          <w:szCs w:val="21"/>
        </w:rPr>
        <w:t xml:space="preserve">Message Type Identification and </w:t>
      </w:r>
      <w:r w:rsidRPr="00D63439">
        <w:t>Arguments List</w:t>
      </w:r>
    </w:p>
    <w:p w:rsidR="007832C5" w:rsidRPr="00D63439" w:rsidRDefault="007832C5" w:rsidP="004B5E05">
      <w:pPr>
        <w:pStyle w:val="ListParagraph"/>
        <w:numPr>
          <w:ilvl w:val="0"/>
          <w:numId w:val="25"/>
        </w:numPr>
      </w:pPr>
      <w:r w:rsidRPr="00D63439">
        <w:t>Return the assembled URL</w:t>
      </w:r>
    </w:p>
    <w:p w:rsidR="007832C5" w:rsidRPr="00D63439" w:rsidRDefault="007832C5" w:rsidP="007832C5">
      <w:pPr>
        <w:pStyle w:val="BulletNumbering"/>
        <w:rPr>
          <w:lang w:val="en-US"/>
        </w:rPr>
      </w:pPr>
      <w:r w:rsidRPr="00D63439">
        <w:rPr>
          <w:lang w:val="en-US"/>
        </w:rPr>
        <w:t>If validation is not successful</w:t>
      </w:r>
    </w:p>
    <w:p w:rsidR="007832C5" w:rsidRPr="00D63439" w:rsidRDefault="007832C5" w:rsidP="004B5E05">
      <w:pPr>
        <w:pStyle w:val="ListParagraph"/>
        <w:numPr>
          <w:ilvl w:val="0"/>
          <w:numId w:val="26"/>
        </w:numPr>
      </w:pPr>
      <w:r w:rsidRPr="00D63439">
        <w:t xml:space="preserve">Raise a </w:t>
      </w:r>
      <w:r w:rsidRPr="00D63439">
        <w:rPr>
          <w:noProof/>
          <w:lang w:eastAsia="en-GB"/>
        </w:rPr>
        <w:t xml:space="preserve">Creating Iteractive Session Payload </w:t>
      </w:r>
      <w:r w:rsidRPr="00D63439">
        <w:t>exception</w:t>
      </w:r>
    </w:p>
    <w:p w:rsidR="007832C5" w:rsidRPr="00D63439" w:rsidRDefault="007832C5" w:rsidP="007832C5">
      <w:pPr>
        <w:pStyle w:val="Heading2"/>
      </w:pPr>
      <w:bookmarkStart w:id="92" w:name="_Toc137361063"/>
      <w:bookmarkStart w:id="93" w:name="_Toc145306787"/>
      <w:bookmarkStart w:id="94" w:name="_Toc151809779"/>
      <w:r w:rsidRPr="00D63439">
        <w:t>Configuration Parameters</w:t>
      </w:r>
      <w:bookmarkEnd w:id="92"/>
      <w:bookmarkEnd w:id="93"/>
      <w:bookmarkEnd w:id="94"/>
    </w:p>
    <w:p w:rsidR="007832C5" w:rsidRPr="00D63439" w:rsidRDefault="007832C5" w:rsidP="007832C5">
      <w:r w:rsidRPr="00D63439">
        <w:t>The following is a list of configuration parameters used during the initialization of an Adapter and during the Sending and Receiving Messages activities. The configuration parameters add a layer of maintainability, allowing environmental variables to change without the need to recompile the Adapter code.</w:t>
      </w:r>
    </w:p>
    <w:tbl>
      <w:tblPr>
        <w:tblW w:w="8216"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Layout w:type="fixed"/>
        <w:tblLook w:val="01E0"/>
      </w:tblPr>
      <w:tblGrid>
        <w:gridCol w:w="3113"/>
        <w:gridCol w:w="5103"/>
      </w:tblGrid>
      <w:tr w:rsidR="007832C5" w:rsidRPr="00D63439" w:rsidTr="00275DE2">
        <w:trPr>
          <w:tblHeader/>
        </w:trPr>
        <w:tc>
          <w:tcPr>
            <w:tcW w:w="3113" w:type="dxa"/>
            <w:tcBorders>
              <w:top w:val="single" w:sz="6" w:space="0" w:color="FFFFFF"/>
              <w:left w:val="single" w:sz="12" w:space="0" w:color="C4D4C9"/>
              <w:bottom w:val="nil"/>
              <w:right w:val="single" w:sz="6" w:space="0" w:color="FFFFFF"/>
            </w:tcBorders>
            <w:shd w:val="solid" w:color="C4D4C9" w:fill="FFFFFF"/>
          </w:tcPr>
          <w:p w:rsidR="007832C5" w:rsidRPr="00D63439" w:rsidRDefault="007832C5" w:rsidP="007832C5">
            <w:pPr>
              <w:pStyle w:val="TableHeading"/>
              <w:rPr>
                <w:rStyle w:val="Strong"/>
                <w:b/>
                <w:bCs w:val="0"/>
                <w:lang w:val="en-US"/>
              </w:rPr>
            </w:pPr>
            <w:r w:rsidRPr="00D63439">
              <w:rPr>
                <w:rStyle w:val="Strong"/>
                <w:b/>
                <w:bCs w:val="0"/>
                <w:lang w:val="en-US"/>
              </w:rPr>
              <w:t xml:space="preserve">Configuration Entries </w:t>
            </w:r>
          </w:p>
        </w:tc>
        <w:tc>
          <w:tcPr>
            <w:tcW w:w="5103" w:type="dxa"/>
            <w:tcBorders>
              <w:top w:val="single" w:sz="6" w:space="0" w:color="FFFFFF"/>
              <w:left w:val="single" w:sz="6" w:space="0" w:color="FFFFFF"/>
              <w:bottom w:val="nil"/>
              <w:right w:val="single" w:sz="12" w:space="0" w:color="C4D4C9"/>
            </w:tcBorders>
            <w:shd w:val="solid" w:color="C4D4C9" w:fill="FFFFFF"/>
          </w:tcPr>
          <w:p w:rsidR="007832C5" w:rsidRPr="00D63439" w:rsidRDefault="007832C5" w:rsidP="007832C5">
            <w:pPr>
              <w:pStyle w:val="TableHeading"/>
              <w:rPr>
                <w:rStyle w:val="Strong"/>
                <w:b/>
                <w:bCs w:val="0"/>
                <w:lang w:val="en-US"/>
              </w:rPr>
            </w:pPr>
            <w:r w:rsidRPr="00D63439">
              <w:rPr>
                <w:rStyle w:val="Strong"/>
                <w:b/>
                <w:bCs w:val="0"/>
                <w:lang w:val="en-US"/>
              </w:rPr>
              <w:t>Description</w:t>
            </w:r>
          </w:p>
        </w:tc>
      </w:tr>
      <w:tr w:rsidR="007832C5" w:rsidRPr="00D63439" w:rsidTr="00275DE2">
        <w:tc>
          <w:tcPr>
            <w:tcW w:w="3113" w:type="dxa"/>
            <w:tcBorders>
              <w:top w:val="single" w:sz="6" w:space="0" w:color="C4D4C9"/>
              <w:left w:val="single" w:sz="12" w:space="0" w:color="C4D4C9"/>
              <w:bottom w:val="single" w:sz="6" w:space="0" w:color="C4D4C9"/>
              <w:right w:val="single" w:sz="6" w:space="0" w:color="C4D4C9"/>
            </w:tcBorders>
            <w:shd w:val="clear" w:color="auto" w:fill="auto"/>
          </w:tcPr>
          <w:p w:rsidR="007832C5" w:rsidRPr="00D63439" w:rsidRDefault="007832C5" w:rsidP="007832C5">
            <w:pPr>
              <w:pStyle w:val="TableText"/>
              <w:rPr>
                <w:lang w:val="en-US"/>
              </w:rPr>
            </w:pPr>
            <w:r w:rsidRPr="00D63439">
              <w:rPr>
                <w:lang w:val="en-US"/>
              </w:rPr>
              <w:t>ConnectionEngine.WebServiceURL</w:t>
            </w:r>
          </w:p>
        </w:tc>
        <w:tc>
          <w:tcPr>
            <w:tcW w:w="5103" w:type="dxa"/>
            <w:tcBorders>
              <w:top w:val="single" w:sz="6" w:space="0" w:color="C4D4C9"/>
              <w:left w:val="single" w:sz="6" w:space="0" w:color="C4D4C9"/>
              <w:bottom w:val="single" w:sz="6" w:space="0" w:color="C4D4C9"/>
              <w:right w:val="single" w:sz="12" w:space="0" w:color="C4D4C9"/>
            </w:tcBorders>
            <w:shd w:val="clear" w:color="auto" w:fill="auto"/>
          </w:tcPr>
          <w:p w:rsidR="007832C5" w:rsidRPr="00D63439" w:rsidRDefault="007832C5" w:rsidP="007832C5">
            <w:pPr>
              <w:pStyle w:val="TableText"/>
              <w:rPr>
                <w:bCs/>
                <w:lang w:val="en-US"/>
              </w:rPr>
            </w:pPr>
            <w:r w:rsidRPr="00D63439">
              <w:rPr>
                <w:bCs/>
                <w:lang w:val="en-US"/>
              </w:rPr>
              <w:t>The URI of the web service exposed by the HCE Routing Service.</w:t>
            </w:r>
          </w:p>
        </w:tc>
      </w:tr>
      <w:tr w:rsidR="007832C5" w:rsidRPr="00D63439" w:rsidTr="00275DE2">
        <w:tc>
          <w:tcPr>
            <w:tcW w:w="3113" w:type="dxa"/>
            <w:tcBorders>
              <w:top w:val="single" w:sz="6" w:space="0" w:color="C4D4C9"/>
              <w:left w:val="single" w:sz="12" w:space="0" w:color="C4D4C9"/>
              <w:bottom w:val="single" w:sz="6" w:space="0" w:color="C4D4C9"/>
              <w:right w:val="single" w:sz="6" w:space="0" w:color="C4D4C9"/>
            </w:tcBorders>
            <w:shd w:val="clear" w:color="auto" w:fill="auto"/>
          </w:tcPr>
          <w:p w:rsidR="007832C5" w:rsidRPr="00D63439" w:rsidRDefault="007832C5" w:rsidP="007832C5">
            <w:pPr>
              <w:pStyle w:val="TableText"/>
              <w:rPr>
                <w:lang w:val="en-US"/>
              </w:rPr>
            </w:pPr>
            <w:r w:rsidRPr="00D63439">
              <w:rPr>
                <w:lang w:val="en-US"/>
              </w:rPr>
              <w:t>ConnectionEngine.UserName</w:t>
            </w:r>
          </w:p>
        </w:tc>
        <w:tc>
          <w:tcPr>
            <w:tcW w:w="5103" w:type="dxa"/>
            <w:vMerge w:val="restart"/>
            <w:tcBorders>
              <w:top w:val="single" w:sz="6" w:space="0" w:color="C4D4C9"/>
              <w:left w:val="single" w:sz="6" w:space="0" w:color="C4D4C9"/>
              <w:bottom w:val="single" w:sz="6" w:space="0" w:color="C4D4C9"/>
              <w:right w:val="single" w:sz="12" w:space="0" w:color="C4D4C9"/>
            </w:tcBorders>
            <w:shd w:val="clear" w:color="auto" w:fill="auto"/>
          </w:tcPr>
          <w:p w:rsidR="007832C5" w:rsidRPr="00D63439" w:rsidRDefault="007832C5" w:rsidP="007832C5">
            <w:pPr>
              <w:pStyle w:val="TableText"/>
              <w:rPr>
                <w:bCs/>
                <w:lang w:val="en-US"/>
              </w:rPr>
            </w:pPr>
            <w:r w:rsidRPr="00D63439">
              <w:rPr>
                <w:bCs/>
                <w:lang w:val="en-US"/>
              </w:rPr>
              <w:t>Credentials used to connect to the Routing Service within the HCE (optional – these credentials can substitute Client certification as authentication method in deployments that don’t require SSL tunnelling).</w:t>
            </w:r>
          </w:p>
        </w:tc>
      </w:tr>
      <w:tr w:rsidR="007832C5" w:rsidRPr="00D63439" w:rsidTr="00275DE2">
        <w:tc>
          <w:tcPr>
            <w:tcW w:w="3113" w:type="dxa"/>
            <w:tcBorders>
              <w:top w:val="single" w:sz="6" w:space="0" w:color="C4D4C9"/>
              <w:left w:val="single" w:sz="12" w:space="0" w:color="C4D4C9"/>
              <w:bottom w:val="single" w:sz="6" w:space="0" w:color="C4D4C9"/>
              <w:right w:val="single" w:sz="6" w:space="0" w:color="C4D4C9"/>
            </w:tcBorders>
            <w:shd w:val="clear" w:color="auto" w:fill="auto"/>
          </w:tcPr>
          <w:p w:rsidR="007832C5" w:rsidRPr="00D63439" w:rsidRDefault="007832C5" w:rsidP="007832C5">
            <w:pPr>
              <w:pStyle w:val="TableText"/>
              <w:rPr>
                <w:lang w:val="en-US"/>
              </w:rPr>
            </w:pPr>
            <w:r w:rsidRPr="00D63439">
              <w:rPr>
                <w:lang w:val="en-US"/>
              </w:rPr>
              <w:t>ConnectionEngine.Password</w:t>
            </w:r>
          </w:p>
        </w:tc>
        <w:tc>
          <w:tcPr>
            <w:tcW w:w="5103" w:type="dxa"/>
            <w:vMerge/>
            <w:tcBorders>
              <w:top w:val="single" w:sz="6" w:space="0" w:color="C4D4C9"/>
              <w:left w:val="single" w:sz="6" w:space="0" w:color="C4D4C9"/>
              <w:bottom w:val="single" w:sz="6" w:space="0" w:color="C4D4C9"/>
              <w:right w:val="single" w:sz="12" w:space="0" w:color="C4D4C9"/>
            </w:tcBorders>
            <w:vAlign w:val="center"/>
          </w:tcPr>
          <w:p w:rsidR="007832C5" w:rsidRPr="00D63439" w:rsidRDefault="007832C5" w:rsidP="007832C5">
            <w:pPr>
              <w:pStyle w:val="TableText"/>
              <w:rPr>
                <w:bCs/>
                <w:lang w:val="en-US"/>
              </w:rPr>
            </w:pPr>
          </w:p>
        </w:tc>
      </w:tr>
      <w:tr w:rsidR="007832C5" w:rsidRPr="00D63439" w:rsidTr="00275DE2">
        <w:tc>
          <w:tcPr>
            <w:tcW w:w="3113" w:type="dxa"/>
            <w:tcBorders>
              <w:top w:val="single" w:sz="6" w:space="0" w:color="C4D4C9"/>
              <w:left w:val="single" w:sz="12" w:space="0" w:color="C4D4C9"/>
              <w:bottom w:val="single" w:sz="6" w:space="0" w:color="C4D4C9"/>
              <w:right w:val="single" w:sz="6" w:space="0" w:color="C4D4C9"/>
            </w:tcBorders>
            <w:shd w:val="clear" w:color="auto" w:fill="auto"/>
          </w:tcPr>
          <w:p w:rsidR="007832C5" w:rsidRPr="00D63439" w:rsidRDefault="007832C5" w:rsidP="007832C5">
            <w:pPr>
              <w:pStyle w:val="TableText"/>
              <w:rPr>
                <w:lang w:val="en-US"/>
              </w:rPr>
            </w:pPr>
            <w:r w:rsidRPr="00D63439">
              <w:rPr>
                <w:lang w:val="en-US"/>
              </w:rPr>
              <w:t>ServiceProviderRegister.ServiceProviderID</w:t>
            </w:r>
          </w:p>
        </w:tc>
        <w:tc>
          <w:tcPr>
            <w:tcW w:w="5103" w:type="dxa"/>
            <w:tcBorders>
              <w:top w:val="single" w:sz="6" w:space="0" w:color="C4D4C9"/>
              <w:left w:val="single" w:sz="6" w:space="0" w:color="C4D4C9"/>
              <w:bottom w:val="single" w:sz="6" w:space="0" w:color="C4D4C9"/>
              <w:right w:val="single" w:sz="12" w:space="0" w:color="C4D4C9"/>
            </w:tcBorders>
            <w:vAlign w:val="center"/>
          </w:tcPr>
          <w:p w:rsidR="007832C5" w:rsidRPr="00D63439" w:rsidRDefault="007832C5" w:rsidP="007832C5">
            <w:pPr>
              <w:pStyle w:val="TableText"/>
              <w:rPr>
                <w:bCs/>
                <w:lang w:val="en-US"/>
              </w:rPr>
            </w:pPr>
            <w:r w:rsidRPr="00D63439">
              <w:rPr>
                <w:bCs/>
                <w:lang w:val="en-US"/>
              </w:rPr>
              <w:t>The unique identifier (Service Provider ID) of the Service Provider Register.</w:t>
            </w:r>
          </w:p>
        </w:tc>
      </w:tr>
      <w:tr w:rsidR="007832C5" w:rsidRPr="00D63439" w:rsidTr="00275DE2">
        <w:tc>
          <w:tcPr>
            <w:tcW w:w="3113" w:type="dxa"/>
            <w:tcBorders>
              <w:top w:val="single" w:sz="6" w:space="0" w:color="C4D4C9"/>
              <w:left w:val="single" w:sz="12" w:space="0" w:color="C4D4C9"/>
              <w:bottom w:val="single" w:sz="6" w:space="0" w:color="C4D4C9"/>
              <w:right w:val="single" w:sz="6" w:space="0" w:color="C4D4C9"/>
            </w:tcBorders>
            <w:shd w:val="clear" w:color="auto" w:fill="auto"/>
          </w:tcPr>
          <w:p w:rsidR="007832C5" w:rsidRPr="00D63439" w:rsidRDefault="007832C5" w:rsidP="007832C5">
            <w:pPr>
              <w:pStyle w:val="TableText"/>
              <w:rPr>
                <w:lang w:val="en-US"/>
              </w:rPr>
            </w:pPr>
            <w:r w:rsidRPr="00D63439">
              <w:rPr>
                <w:lang w:val="en-US"/>
              </w:rPr>
              <w:t>ServiceProviderRegister.PublicKey</w:t>
            </w:r>
          </w:p>
        </w:tc>
        <w:tc>
          <w:tcPr>
            <w:tcW w:w="5103" w:type="dxa"/>
            <w:tcBorders>
              <w:top w:val="single" w:sz="6" w:space="0" w:color="C4D4C9"/>
              <w:left w:val="single" w:sz="6" w:space="0" w:color="C4D4C9"/>
              <w:bottom w:val="single" w:sz="6" w:space="0" w:color="C4D4C9"/>
              <w:right w:val="single" w:sz="12" w:space="0" w:color="C4D4C9"/>
            </w:tcBorders>
            <w:vAlign w:val="center"/>
          </w:tcPr>
          <w:p w:rsidR="007832C5" w:rsidRPr="00D63439" w:rsidRDefault="007832C5" w:rsidP="007832C5">
            <w:pPr>
              <w:pStyle w:val="TableText"/>
              <w:rPr>
                <w:lang w:val="en-US"/>
              </w:rPr>
            </w:pPr>
            <w:r w:rsidRPr="00D63439">
              <w:rPr>
                <w:bCs/>
                <w:lang w:val="en-US"/>
              </w:rPr>
              <w:t>The public key used to encrypt payloads sent to the Service Provider Register during initialization.</w:t>
            </w:r>
          </w:p>
        </w:tc>
      </w:tr>
      <w:tr w:rsidR="007832C5" w:rsidRPr="00D63439" w:rsidTr="00275DE2">
        <w:tc>
          <w:tcPr>
            <w:tcW w:w="3113" w:type="dxa"/>
            <w:tcBorders>
              <w:top w:val="single" w:sz="6" w:space="0" w:color="C4D4C9"/>
              <w:left w:val="single" w:sz="12" w:space="0" w:color="C4D4C9"/>
              <w:bottom w:val="single" w:sz="6" w:space="0" w:color="C4D4C9"/>
              <w:right w:val="single" w:sz="6" w:space="0" w:color="C4D4C9"/>
            </w:tcBorders>
            <w:shd w:val="clear" w:color="auto" w:fill="auto"/>
          </w:tcPr>
          <w:p w:rsidR="007832C5" w:rsidRPr="00D63439" w:rsidRDefault="007832C5" w:rsidP="007832C5">
            <w:pPr>
              <w:pStyle w:val="TableText"/>
              <w:rPr>
                <w:lang w:val="en-US"/>
              </w:rPr>
            </w:pPr>
            <w:r w:rsidRPr="00D63439">
              <w:rPr>
                <w:lang w:val="en-US"/>
              </w:rPr>
              <w:t>ServiceProviderRegister.EncryptionType</w:t>
            </w:r>
          </w:p>
        </w:tc>
        <w:tc>
          <w:tcPr>
            <w:tcW w:w="5103" w:type="dxa"/>
            <w:tcBorders>
              <w:top w:val="single" w:sz="6" w:space="0" w:color="C4D4C9"/>
              <w:left w:val="single" w:sz="6" w:space="0" w:color="C4D4C9"/>
              <w:bottom w:val="single" w:sz="6" w:space="0" w:color="C4D4C9"/>
              <w:right w:val="single" w:sz="12" w:space="0" w:color="C4D4C9"/>
            </w:tcBorders>
            <w:vAlign w:val="center"/>
          </w:tcPr>
          <w:p w:rsidR="007832C5" w:rsidRPr="00D63439" w:rsidRDefault="007832C5" w:rsidP="007832C5">
            <w:pPr>
              <w:pStyle w:val="TableText"/>
              <w:rPr>
                <w:lang w:val="en-US"/>
              </w:rPr>
            </w:pPr>
            <w:r w:rsidRPr="00D63439">
              <w:rPr>
                <w:bCs/>
                <w:lang w:val="en-US"/>
              </w:rPr>
              <w:t>The encryption type used by the Service Provider Register.</w:t>
            </w:r>
          </w:p>
        </w:tc>
      </w:tr>
      <w:tr w:rsidR="007832C5" w:rsidRPr="00D63439" w:rsidTr="00275DE2">
        <w:tc>
          <w:tcPr>
            <w:tcW w:w="3113" w:type="dxa"/>
            <w:tcBorders>
              <w:top w:val="single" w:sz="6" w:space="0" w:color="C4D4C9"/>
              <w:left w:val="single" w:sz="12" w:space="0" w:color="C4D4C9"/>
              <w:bottom w:val="single" w:sz="6" w:space="0" w:color="C4D4C9"/>
              <w:right w:val="single" w:sz="6" w:space="0" w:color="C4D4C9"/>
            </w:tcBorders>
            <w:shd w:val="clear" w:color="auto" w:fill="auto"/>
          </w:tcPr>
          <w:p w:rsidR="007832C5" w:rsidRPr="00D63439" w:rsidRDefault="007832C5" w:rsidP="007832C5">
            <w:pPr>
              <w:pStyle w:val="TableText"/>
              <w:rPr>
                <w:lang w:val="en-US"/>
              </w:rPr>
            </w:pPr>
            <w:r w:rsidRPr="00D63439">
              <w:rPr>
                <w:lang w:val="en-US"/>
              </w:rPr>
              <w:t>SystemAdapter.ServiceProviderID</w:t>
            </w:r>
          </w:p>
        </w:tc>
        <w:tc>
          <w:tcPr>
            <w:tcW w:w="5103" w:type="dxa"/>
            <w:tcBorders>
              <w:top w:val="single" w:sz="6" w:space="0" w:color="C4D4C9"/>
              <w:left w:val="single" w:sz="6" w:space="0" w:color="C4D4C9"/>
              <w:bottom w:val="single" w:sz="6" w:space="0" w:color="C4D4C9"/>
              <w:right w:val="single" w:sz="12" w:space="0" w:color="C4D4C9"/>
            </w:tcBorders>
            <w:shd w:val="clear" w:color="auto" w:fill="auto"/>
          </w:tcPr>
          <w:p w:rsidR="007832C5" w:rsidRPr="00D63439" w:rsidRDefault="007832C5" w:rsidP="007832C5">
            <w:pPr>
              <w:pStyle w:val="TableText"/>
              <w:rPr>
                <w:bCs/>
                <w:lang w:val="en-US"/>
              </w:rPr>
            </w:pPr>
            <w:r w:rsidRPr="00D63439">
              <w:rPr>
                <w:bCs/>
                <w:lang w:val="en-US"/>
              </w:rPr>
              <w:t>Unique Identifier of the Service Provider associated within this Adapter</w:t>
            </w:r>
          </w:p>
        </w:tc>
      </w:tr>
      <w:tr w:rsidR="007832C5" w:rsidRPr="00D63439" w:rsidTr="00275DE2">
        <w:tc>
          <w:tcPr>
            <w:tcW w:w="3113" w:type="dxa"/>
            <w:tcBorders>
              <w:top w:val="single" w:sz="6" w:space="0" w:color="C4D4C9"/>
              <w:left w:val="single" w:sz="12" w:space="0" w:color="C4D4C9"/>
              <w:bottom w:val="single" w:sz="6" w:space="0" w:color="C4D4C9"/>
              <w:right w:val="single" w:sz="6" w:space="0" w:color="C4D4C9"/>
            </w:tcBorders>
            <w:shd w:val="clear" w:color="auto" w:fill="auto"/>
          </w:tcPr>
          <w:p w:rsidR="007832C5" w:rsidRPr="00D63439" w:rsidRDefault="007832C5" w:rsidP="007832C5">
            <w:pPr>
              <w:pStyle w:val="TableText"/>
              <w:rPr>
                <w:lang w:val="en-US"/>
              </w:rPr>
            </w:pPr>
            <w:r w:rsidRPr="00D63439">
              <w:rPr>
                <w:lang w:val="en-US"/>
              </w:rPr>
              <w:t>SystemAdapter.WebServiceURL</w:t>
            </w:r>
          </w:p>
        </w:tc>
        <w:tc>
          <w:tcPr>
            <w:tcW w:w="5103" w:type="dxa"/>
            <w:tcBorders>
              <w:top w:val="single" w:sz="6" w:space="0" w:color="C4D4C9"/>
              <w:left w:val="single" w:sz="6" w:space="0" w:color="C4D4C9"/>
              <w:bottom w:val="single" w:sz="6" w:space="0" w:color="C4D4C9"/>
              <w:right w:val="single" w:sz="12" w:space="0" w:color="C4D4C9"/>
            </w:tcBorders>
            <w:shd w:val="clear" w:color="auto" w:fill="auto"/>
          </w:tcPr>
          <w:p w:rsidR="007832C5" w:rsidRPr="00D63439" w:rsidRDefault="007832C5" w:rsidP="007832C5">
            <w:pPr>
              <w:pStyle w:val="TableText"/>
              <w:rPr>
                <w:bCs/>
                <w:lang w:val="en-US"/>
              </w:rPr>
            </w:pPr>
            <w:r w:rsidRPr="00D63439">
              <w:rPr>
                <w:bCs/>
                <w:lang w:val="en-US"/>
              </w:rPr>
              <w:t>A URI identifying the Adapter’s Connection Engine Adapter Web Service</w:t>
            </w:r>
          </w:p>
        </w:tc>
      </w:tr>
      <w:tr w:rsidR="007832C5" w:rsidRPr="00D63439" w:rsidTr="00275DE2">
        <w:tc>
          <w:tcPr>
            <w:tcW w:w="3113" w:type="dxa"/>
            <w:tcBorders>
              <w:top w:val="single" w:sz="6" w:space="0" w:color="C4D4C9"/>
              <w:left w:val="single" w:sz="12" w:space="0" w:color="C4D4C9"/>
              <w:bottom w:val="single" w:sz="6" w:space="0" w:color="C4D4C9"/>
              <w:right w:val="single" w:sz="6" w:space="0" w:color="C4D4C9"/>
            </w:tcBorders>
            <w:shd w:val="clear" w:color="auto" w:fill="auto"/>
          </w:tcPr>
          <w:p w:rsidR="007832C5" w:rsidRPr="00D63439" w:rsidRDefault="007832C5" w:rsidP="007832C5">
            <w:pPr>
              <w:pStyle w:val="TableText"/>
              <w:rPr>
                <w:lang w:val="en-US"/>
              </w:rPr>
            </w:pPr>
            <w:r w:rsidRPr="00D63439">
              <w:rPr>
                <w:lang w:val="en-US"/>
              </w:rPr>
              <w:t>SystemAdapter.EncryptionType</w:t>
            </w:r>
          </w:p>
        </w:tc>
        <w:tc>
          <w:tcPr>
            <w:tcW w:w="5103" w:type="dxa"/>
            <w:tcBorders>
              <w:top w:val="single" w:sz="6" w:space="0" w:color="C4D4C9"/>
              <w:left w:val="single" w:sz="6" w:space="0" w:color="C4D4C9"/>
              <w:bottom w:val="single" w:sz="6" w:space="0" w:color="C4D4C9"/>
              <w:right w:val="single" w:sz="12" w:space="0" w:color="C4D4C9"/>
            </w:tcBorders>
            <w:shd w:val="clear" w:color="auto" w:fill="auto"/>
          </w:tcPr>
          <w:p w:rsidR="007832C5" w:rsidRPr="00D63439" w:rsidRDefault="007832C5" w:rsidP="007832C5">
            <w:pPr>
              <w:pStyle w:val="TableText"/>
              <w:rPr>
                <w:bCs/>
                <w:lang w:val="en-US"/>
              </w:rPr>
            </w:pPr>
            <w:r w:rsidRPr="00D63439">
              <w:rPr>
                <w:bCs/>
                <w:lang w:val="en-US"/>
              </w:rPr>
              <w:t>The Encryption Type used by this Adapter. This value should match the value recorded for the Service Provider within the Service Provider Register.</w:t>
            </w:r>
          </w:p>
        </w:tc>
      </w:tr>
      <w:tr w:rsidR="007832C5" w:rsidRPr="00D63439" w:rsidTr="00275DE2">
        <w:tc>
          <w:tcPr>
            <w:tcW w:w="3113" w:type="dxa"/>
            <w:tcBorders>
              <w:top w:val="single" w:sz="6" w:space="0" w:color="C4D4C9"/>
              <w:left w:val="single" w:sz="12" w:space="0" w:color="C4D4C9"/>
              <w:bottom w:val="single" w:sz="6" w:space="0" w:color="C4D4C9"/>
              <w:right w:val="single" w:sz="6" w:space="0" w:color="C4D4C9"/>
            </w:tcBorders>
            <w:shd w:val="clear" w:color="auto" w:fill="auto"/>
          </w:tcPr>
          <w:p w:rsidR="007832C5" w:rsidRPr="00D63439" w:rsidRDefault="007832C5" w:rsidP="007832C5">
            <w:pPr>
              <w:pStyle w:val="TableText"/>
              <w:rPr>
                <w:lang w:val="en-US"/>
              </w:rPr>
            </w:pPr>
            <w:r w:rsidRPr="00D63439">
              <w:rPr>
                <w:lang w:val="en-US"/>
              </w:rPr>
              <w:t>SystemAdapter.PublicKey</w:t>
            </w:r>
          </w:p>
        </w:tc>
        <w:tc>
          <w:tcPr>
            <w:tcW w:w="5103" w:type="dxa"/>
            <w:tcBorders>
              <w:top w:val="single" w:sz="6" w:space="0" w:color="C4D4C9"/>
              <w:left w:val="single" w:sz="6" w:space="0" w:color="C4D4C9"/>
              <w:bottom w:val="single" w:sz="6" w:space="0" w:color="C4D4C9"/>
              <w:right w:val="single" w:sz="12" w:space="0" w:color="C4D4C9"/>
            </w:tcBorders>
            <w:shd w:val="clear" w:color="auto" w:fill="auto"/>
          </w:tcPr>
          <w:p w:rsidR="007832C5" w:rsidRPr="00D63439" w:rsidRDefault="007832C5" w:rsidP="007832C5">
            <w:pPr>
              <w:pStyle w:val="TableText"/>
              <w:rPr>
                <w:bCs/>
                <w:lang w:val="en-US"/>
              </w:rPr>
            </w:pPr>
            <w:r w:rsidRPr="00D63439">
              <w:rPr>
                <w:bCs/>
                <w:lang w:val="en-US"/>
              </w:rPr>
              <w:t>The public key used by this Service Provider.</w:t>
            </w:r>
          </w:p>
        </w:tc>
      </w:tr>
      <w:tr w:rsidR="007832C5" w:rsidRPr="00D63439" w:rsidTr="00275DE2">
        <w:tc>
          <w:tcPr>
            <w:tcW w:w="3113" w:type="dxa"/>
            <w:tcBorders>
              <w:top w:val="single" w:sz="6" w:space="0" w:color="C4D4C9"/>
              <w:left w:val="single" w:sz="12" w:space="0" w:color="C4D4C9"/>
              <w:bottom w:val="single" w:sz="6" w:space="0" w:color="C4D4C9"/>
              <w:right w:val="single" w:sz="6" w:space="0" w:color="C4D4C9"/>
            </w:tcBorders>
            <w:shd w:val="clear" w:color="auto" w:fill="auto"/>
          </w:tcPr>
          <w:p w:rsidR="007832C5" w:rsidRPr="00D63439" w:rsidRDefault="007832C5" w:rsidP="007832C5">
            <w:pPr>
              <w:pStyle w:val="TableText"/>
              <w:rPr>
                <w:lang w:val="en-US"/>
              </w:rPr>
            </w:pPr>
            <w:r w:rsidRPr="00D63439">
              <w:rPr>
                <w:lang w:val="en-US"/>
              </w:rPr>
              <w:t>SystemAdapter.PrivateKey</w:t>
            </w:r>
          </w:p>
        </w:tc>
        <w:tc>
          <w:tcPr>
            <w:tcW w:w="5103" w:type="dxa"/>
            <w:tcBorders>
              <w:top w:val="single" w:sz="6" w:space="0" w:color="C4D4C9"/>
              <w:left w:val="single" w:sz="6" w:space="0" w:color="C4D4C9"/>
              <w:bottom w:val="single" w:sz="6" w:space="0" w:color="C4D4C9"/>
              <w:right w:val="single" w:sz="12" w:space="0" w:color="C4D4C9"/>
            </w:tcBorders>
            <w:shd w:val="clear" w:color="auto" w:fill="auto"/>
          </w:tcPr>
          <w:p w:rsidR="007832C5" w:rsidRPr="00D63439" w:rsidRDefault="007832C5" w:rsidP="007832C5">
            <w:pPr>
              <w:pStyle w:val="TableText"/>
              <w:rPr>
                <w:bCs/>
                <w:lang w:val="en-US"/>
              </w:rPr>
            </w:pPr>
            <w:r w:rsidRPr="00D63439">
              <w:rPr>
                <w:bCs/>
                <w:lang w:val="en-US"/>
              </w:rPr>
              <w:t>The private key used by this Service Provider.</w:t>
            </w:r>
          </w:p>
        </w:tc>
      </w:tr>
      <w:tr w:rsidR="007832C5" w:rsidRPr="00D63439" w:rsidTr="00275DE2">
        <w:tc>
          <w:tcPr>
            <w:tcW w:w="3113" w:type="dxa"/>
            <w:tcBorders>
              <w:top w:val="single" w:sz="6" w:space="0" w:color="C4D4C9"/>
              <w:left w:val="single" w:sz="12" w:space="0" w:color="C4D4C9"/>
              <w:bottom w:val="single" w:sz="6" w:space="0" w:color="C4D4C9"/>
              <w:right w:val="single" w:sz="6" w:space="0" w:color="C4D4C9"/>
            </w:tcBorders>
            <w:shd w:val="clear" w:color="auto" w:fill="auto"/>
          </w:tcPr>
          <w:p w:rsidR="007832C5" w:rsidRPr="00D63439" w:rsidRDefault="007832C5" w:rsidP="007832C5">
            <w:pPr>
              <w:pStyle w:val="TableText"/>
              <w:rPr>
                <w:lang w:val="en-US"/>
              </w:rPr>
            </w:pPr>
            <w:r w:rsidRPr="00D63439">
              <w:rPr>
                <w:lang w:val="en-US"/>
              </w:rPr>
              <w:t>SystemAdapter.MessageHandlerList</w:t>
            </w:r>
          </w:p>
        </w:tc>
        <w:tc>
          <w:tcPr>
            <w:tcW w:w="5103" w:type="dxa"/>
            <w:tcBorders>
              <w:top w:val="single" w:sz="6" w:space="0" w:color="C4D4C9"/>
              <w:left w:val="single" w:sz="6" w:space="0" w:color="C4D4C9"/>
              <w:bottom w:val="single" w:sz="6" w:space="0" w:color="C4D4C9"/>
              <w:right w:val="single" w:sz="12" w:space="0" w:color="C4D4C9"/>
            </w:tcBorders>
            <w:shd w:val="clear" w:color="auto" w:fill="auto"/>
          </w:tcPr>
          <w:p w:rsidR="007832C5" w:rsidRPr="00D63439" w:rsidRDefault="007832C5" w:rsidP="007832C5">
            <w:pPr>
              <w:pStyle w:val="TableText"/>
              <w:rPr>
                <w:bCs/>
                <w:lang w:val="en-US"/>
              </w:rPr>
            </w:pPr>
            <w:r w:rsidRPr="00D63439">
              <w:rPr>
                <w:bCs/>
                <w:lang w:val="en-US"/>
              </w:rPr>
              <w:t>The location of MessageHanderList Xml file.</w:t>
            </w:r>
          </w:p>
        </w:tc>
      </w:tr>
      <w:tr w:rsidR="007832C5" w:rsidRPr="00D63439" w:rsidTr="00275DE2">
        <w:tc>
          <w:tcPr>
            <w:tcW w:w="3113" w:type="dxa"/>
            <w:tcBorders>
              <w:top w:val="single" w:sz="6" w:space="0" w:color="C4D4C9"/>
              <w:left w:val="single" w:sz="12" w:space="0" w:color="C4D4C9"/>
              <w:bottom w:val="single" w:sz="6" w:space="0" w:color="C4D4C9"/>
              <w:right w:val="single" w:sz="6" w:space="0" w:color="C4D4C9"/>
            </w:tcBorders>
            <w:shd w:val="clear" w:color="auto" w:fill="auto"/>
          </w:tcPr>
          <w:p w:rsidR="007832C5" w:rsidRPr="00D63439" w:rsidRDefault="007832C5" w:rsidP="007832C5">
            <w:pPr>
              <w:pStyle w:val="TableText"/>
              <w:rPr>
                <w:lang w:val="en-US"/>
              </w:rPr>
            </w:pPr>
            <w:r w:rsidRPr="00D63439">
              <w:rPr>
                <w:lang w:val="en-US"/>
              </w:rPr>
              <w:t>SystemAdapter.ClientCertificateName</w:t>
            </w:r>
          </w:p>
        </w:tc>
        <w:tc>
          <w:tcPr>
            <w:tcW w:w="5103" w:type="dxa"/>
            <w:tcBorders>
              <w:top w:val="single" w:sz="6" w:space="0" w:color="C4D4C9"/>
              <w:left w:val="single" w:sz="6" w:space="0" w:color="C4D4C9"/>
              <w:bottom w:val="single" w:sz="6" w:space="0" w:color="C4D4C9"/>
              <w:right w:val="single" w:sz="12" w:space="0" w:color="C4D4C9"/>
            </w:tcBorders>
            <w:shd w:val="clear" w:color="auto" w:fill="auto"/>
          </w:tcPr>
          <w:p w:rsidR="007832C5" w:rsidRPr="00D63439" w:rsidRDefault="007832C5" w:rsidP="007832C5">
            <w:pPr>
              <w:pStyle w:val="TableText"/>
              <w:rPr>
                <w:bCs/>
                <w:lang w:val="en-US"/>
              </w:rPr>
            </w:pPr>
            <w:r w:rsidRPr="00D63439">
              <w:rPr>
                <w:bCs/>
                <w:lang w:val="en-US"/>
              </w:rPr>
              <w:t>This Adapter’s Client Certificate. Required for systems that use SSL as the authentication method.</w:t>
            </w:r>
          </w:p>
        </w:tc>
      </w:tr>
    </w:tbl>
    <w:p w:rsidR="007832C5" w:rsidRPr="00D63439" w:rsidRDefault="007832C5" w:rsidP="007832C5">
      <w:pPr>
        <w:spacing w:after="0" w:line="240" w:lineRule="auto"/>
        <w:rPr>
          <w:rFonts w:ascii="Courier New" w:hAnsi="Courier New" w:cs="Courier New"/>
          <w:color w:val="0000FF"/>
          <w:sz w:val="20"/>
          <w:szCs w:val="20"/>
          <w:lang w:eastAsia="en-GB"/>
        </w:rPr>
      </w:pPr>
      <w:bookmarkStart w:id="95" w:name="_Toc137361068"/>
      <w:bookmarkEnd w:id="67"/>
    </w:p>
    <w:p w:rsidR="007832C5" w:rsidRPr="00D63439" w:rsidRDefault="007832C5" w:rsidP="007832C5">
      <w:r w:rsidRPr="00D63439">
        <w:t>Example Adapter settings:</w:t>
      </w:r>
    </w:p>
    <w:p w:rsidR="007832C5" w:rsidRPr="00D63439" w:rsidRDefault="007832C5" w:rsidP="007832C5">
      <w:pPr>
        <w:spacing w:after="0" w:line="240" w:lineRule="auto"/>
        <w:rPr>
          <w:rFonts w:ascii="Courier New" w:hAnsi="Courier New" w:cs="Courier New"/>
          <w:color w:val="0000FF"/>
          <w:sz w:val="20"/>
          <w:szCs w:val="20"/>
          <w:lang w:eastAsia="en-GB"/>
        </w:rPr>
      </w:pPr>
    </w:p>
    <w:p w:rsidR="007832C5" w:rsidRPr="00D63439" w:rsidRDefault="007832C5" w:rsidP="00275DE2">
      <w:pPr>
        <w:spacing w:after="0" w:line="240" w:lineRule="auto"/>
        <w:rPr>
          <w:rFonts w:ascii="Courier New" w:hAnsi="Courier New" w:cs="Courier New"/>
          <w:color w:val="0000FF"/>
          <w:sz w:val="18"/>
          <w:szCs w:val="18"/>
          <w:lang w:eastAsia="en-GB"/>
        </w:rPr>
      </w:pPr>
      <w:r w:rsidRPr="00D63439">
        <w:rPr>
          <w:rFonts w:ascii="Courier New" w:hAnsi="Courier New" w:cs="Courier New"/>
          <w:color w:val="0000FF"/>
          <w:sz w:val="18"/>
          <w:szCs w:val="18"/>
          <w:lang w:eastAsia="en-GB"/>
        </w:rPr>
        <w:t>&lt;</w:t>
      </w:r>
      <w:r w:rsidRPr="00D63439">
        <w:rPr>
          <w:rFonts w:ascii="Courier New" w:hAnsi="Courier New" w:cs="Courier New"/>
          <w:color w:val="800000"/>
          <w:sz w:val="18"/>
          <w:szCs w:val="18"/>
          <w:lang w:eastAsia="en-GB"/>
        </w:rPr>
        <w:t>appSettings</w:t>
      </w:r>
      <w:r w:rsidRPr="00D63439">
        <w:rPr>
          <w:rFonts w:ascii="Courier New" w:hAnsi="Courier New" w:cs="Courier New"/>
          <w:color w:val="0000FF"/>
          <w:sz w:val="18"/>
          <w:szCs w:val="18"/>
          <w:lang w:eastAsia="en-GB"/>
        </w:rPr>
        <w:t>&gt;</w:t>
      </w:r>
    </w:p>
    <w:p w:rsidR="007832C5" w:rsidRPr="00D63439" w:rsidRDefault="007832C5" w:rsidP="00275DE2">
      <w:pPr>
        <w:spacing w:after="0" w:line="240" w:lineRule="auto"/>
        <w:rPr>
          <w:rFonts w:ascii="Courier New" w:hAnsi="Courier New" w:cs="Courier New"/>
          <w:sz w:val="18"/>
          <w:szCs w:val="18"/>
          <w:lang w:eastAsia="en-GB"/>
        </w:rPr>
      </w:pPr>
      <w:r w:rsidRPr="00D63439">
        <w:rPr>
          <w:rFonts w:ascii="Courier New" w:hAnsi="Courier New" w:cs="Courier New"/>
          <w:color w:val="0000FF"/>
          <w:sz w:val="18"/>
          <w:szCs w:val="18"/>
          <w:lang w:eastAsia="en-GB"/>
        </w:rPr>
        <w:t>     &lt;</w:t>
      </w:r>
      <w:r w:rsidRPr="00D63439">
        <w:rPr>
          <w:rFonts w:ascii="Courier New" w:hAnsi="Courier New" w:cs="Courier New"/>
          <w:color w:val="800000"/>
          <w:sz w:val="18"/>
          <w:szCs w:val="18"/>
          <w:lang w:eastAsia="en-GB"/>
        </w:rPr>
        <w:t>add</w:t>
      </w:r>
      <w:r w:rsidRPr="00D63439">
        <w:rPr>
          <w:rFonts w:ascii="Courier New" w:hAnsi="Courier New" w:cs="Courier New"/>
          <w:color w:val="0000FF"/>
          <w:sz w:val="18"/>
          <w:szCs w:val="18"/>
          <w:lang w:eastAsia="en-GB"/>
        </w:rPr>
        <w:t xml:space="preserve"> </w:t>
      </w:r>
      <w:r w:rsidRPr="00D63439">
        <w:rPr>
          <w:rFonts w:ascii="Courier New" w:hAnsi="Courier New" w:cs="Courier New"/>
          <w:color w:val="FF0000"/>
          <w:sz w:val="18"/>
          <w:szCs w:val="18"/>
          <w:lang w:eastAsia="en-GB"/>
        </w:rPr>
        <w:t>key</w:t>
      </w:r>
      <w:r w:rsidRPr="00D63439">
        <w:rPr>
          <w:rFonts w:ascii="Courier New" w:hAnsi="Courier New" w:cs="Courier New"/>
          <w:color w:val="0000FF"/>
          <w:sz w:val="18"/>
          <w:szCs w:val="18"/>
          <w:lang w:eastAsia="en-GB"/>
        </w:rPr>
        <w:t>=</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ConnectionEngine.WebServiceURL</w:t>
      </w:r>
      <w:r w:rsidRPr="00D63439">
        <w:rPr>
          <w:rFonts w:ascii="Courier New" w:hAnsi="Courier New" w:cs="Courier New"/>
          <w:sz w:val="18"/>
          <w:szCs w:val="18"/>
          <w:lang w:eastAsia="en-GB"/>
        </w:rPr>
        <w:t>"</w:t>
      </w:r>
    </w:p>
    <w:p w:rsidR="007832C5" w:rsidRPr="00D63439" w:rsidRDefault="007832C5" w:rsidP="00275DE2">
      <w:pPr>
        <w:spacing w:after="0" w:line="240" w:lineRule="auto"/>
        <w:ind w:right="-995"/>
        <w:rPr>
          <w:rFonts w:ascii="Courier New" w:hAnsi="Courier New" w:cs="Courier New"/>
          <w:color w:val="0000FF"/>
          <w:sz w:val="18"/>
          <w:szCs w:val="18"/>
          <w:lang w:eastAsia="en-GB"/>
        </w:rPr>
      </w:pPr>
      <w:r w:rsidRPr="00D63439">
        <w:rPr>
          <w:rFonts w:ascii="Courier New" w:hAnsi="Courier New" w:cs="Courier New"/>
          <w:color w:val="FF0000"/>
          <w:sz w:val="18"/>
          <w:szCs w:val="18"/>
          <w:lang w:eastAsia="en-GB"/>
        </w:rPr>
        <w:t xml:space="preserve">          value</w:t>
      </w:r>
      <w:r w:rsidRPr="00D63439">
        <w:rPr>
          <w:rFonts w:ascii="Courier New" w:hAnsi="Courier New" w:cs="Courier New"/>
          <w:color w:val="0000FF"/>
          <w:sz w:val="18"/>
          <w:szCs w:val="18"/>
          <w:lang w:eastAsia="en-GB"/>
        </w:rPr>
        <w:t>=</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http://hcebiztalk.simpl.co.nz/CollaborationEngine/</w:t>
      </w:r>
    </w:p>
    <w:p w:rsidR="007832C5" w:rsidRPr="00D63439" w:rsidRDefault="007832C5" w:rsidP="00275DE2">
      <w:pPr>
        <w:spacing w:after="0" w:line="240" w:lineRule="auto"/>
        <w:ind w:right="-995"/>
        <w:rPr>
          <w:rFonts w:ascii="Courier New" w:hAnsi="Courier New" w:cs="Courier New"/>
          <w:color w:val="0000FF"/>
          <w:sz w:val="18"/>
          <w:szCs w:val="18"/>
          <w:lang w:eastAsia="en-GB"/>
        </w:rPr>
      </w:pPr>
      <w:r w:rsidRPr="00D63439">
        <w:rPr>
          <w:rFonts w:ascii="Courier New" w:hAnsi="Courier New" w:cs="Courier New"/>
          <w:color w:val="0000FF"/>
          <w:sz w:val="18"/>
          <w:szCs w:val="18"/>
          <w:lang w:eastAsia="en-GB"/>
        </w:rPr>
        <w:t xml:space="preserve">                 CollaborationEngineAdapter.asmx</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/&gt;</w:t>
      </w:r>
    </w:p>
    <w:p w:rsidR="007832C5" w:rsidRPr="00D63439" w:rsidRDefault="007832C5" w:rsidP="00275DE2">
      <w:pPr>
        <w:spacing w:after="0" w:line="240" w:lineRule="auto"/>
        <w:rPr>
          <w:rFonts w:ascii="Courier New" w:hAnsi="Courier New" w:cs="Courier New"/>
          <w:color w:val="0000FF"/>
          <w:sz w:val="18"/>
          <w:szCs w:val="18"/>
          <w:lang w:eastAsia="en-GB"/>
        </w:rPr>
      </w:pPr>
      <w:r w:rsidRPr="00D63439">
        <w:rPr>
          <w:rFonts w:ascii="Courier New" w:hAnsi="Courier New" w:cs="Courier New"/>
          <w:color w:val="0000FF"/>
          <w:sz w:val="18"/>
          <w:szCs w:val="18"/>
          <w:lang w:eastAsia="en-GB"/>
        </w:rPr>
        <w:t>     &lt;</w:t>
      </w:r>
      <w:r w:rsidRPr="00D63439">
        <w:rPr>
          <w:rFonts w:ascii="Courier New" w:hAnsi="Courier New" w:cs="Courier New"/>
          <w:color w:val="800000"/>
          <w:sz w:val="18"/>
          <w:szCs w:val="18"/>
          <w:lang w:eastAsia="en-GB"/>
        </w:rPr>
        <w:t>add</w:t>
      </w:r>
      <w:r w:rsidRPr="00D63439">
        <w:rPr>
          <w:rFonts w:ascii="Courier New" w:hAnsi="Courier New" w:cs="Courier New"/>
          <w:color w:val="0000FF"/>
          <w:sz w:val="18"/>
          <w:szCs w:val="18"/>
          <w:lang w:eastAsia="en-GB"/>
        </w:rPr>
        <w:t xml:space="preserve"> </w:t>
      </w:r>
      <w:r w:rsidRPr="00D63439">
        <w:rPr>
          <w:rFonts w:ascii="Courier New" w:hAnsi="Courier New" w:cs="Courier New"/>
          <w:color w:val="FF0000"/>
          <w:sz w:val="18"/>
          <w:szCs w:val="18"/>
          <w:lang w:eastAsia="en-GB"/>
        </w:rPr>
        <w:t>key</w:t>
      </w:r>
      <w:r w:rsidRPr="00D63439">
        <w:rPr>
          <w:rFonts w:ascii="Courier New" w:hAnsi="Courier New" w:cs="Courier New"/>
          <w:color w:val="0000FF"/>
          <w:sz w:val="18"/>
          <w:szCs w:val="18"/>
          <w:lang w:eastAsia="en-GB"/>
        </w:rPr>
        <w:t>=</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ConnectionEngine.UserName</w:t>
      </w:r>
      <w:r w:rsidRPr="00D63439">
        <w:rPr>
          <w:rFonts w:ascii="Courier New" w:hAnsi="Courier New" w:cs="Courier New"/>
          <w:sz w:val="18"/>
          <w:szCs w:val="18"/>
          <w:lang w:eastAsia="en-GB"/>
        </w:rPr>
        <w:t xml:space="preserve">" </w:t>
      </w:r>
      <w:r w:rsidRPr="00D63439">
        <w:rPr>
          <w:rFonts w:ascii="Courier New" w:hAnsi="Courier New" w:cs="Courier New"/>
          <w:color w:val="FF0000"/>
          <w:sz w:val="18"/>
          <w:szCs w:val="18"/>
          <w:lang w:eastAsia="en-GB"/>
        </w:rPr>
        <w:t>value</w:t>
      </w:r>
      <w:r w:rsidRPr="00D63439">
        <w:rPr>
          <w:rFonts w:ascii="Courier New" w:hAnsi="Courier New" w:cs="Courier New"/>
          <w:color w:val="0000FF"/>
          <w:sz w:val="18"/>
          <w:szCs w:val="18"/>
          <w:lang w:eastAsia="en-GB"/>
        </w:rPr>
        <w:t>=</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CS1</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/&gt;</w:t>
      </w:r>
    </w:p>
    <w:p w:rsidR="007832C5" w:rsidRPr="00D63439" w:rsidRDefault="007832C5" w:rsidP="00275DE2">
      <w:pPr>
        <w:spacing w:after="0" w:line="240" w:lineRule="auto"/>
        <w:rPr>
          <w:rFonts w:ascii="Courier New" w:hAnsi="Courier New" w:cs="Courier New"/>
          <w:color w:val="0000FF"/>
          <w:sz w:val="18"/>
          <w:szCs w:val="18"/>
          <w:lang w:eastAsia="en-GB"/>
        </w:rPr>
      </w:pPr>
      <w:r w:rsidRPr="00D63439">
        <w:rPr>
          <w:rFonts w:ascii="Courier New" w:hAnsi="Courier New" w:cs="Courier New"/>
          <w:color w:val="0000FF"/>
          <w:sz w:val="18"/>
          <w:szCs w:val="18"/>
          <w:lang w:eastAsia="en-GB"/>
        </w:rPr>
        <w:t>     &lt;</w:t>
      </w:r>
      <w:r w:rsidRPr="00D63439">
        <w:rPr>
          <w:rFonts w:ascii="Courier New" w:hAnsi="Courier New" w:cs="Courier New"/>
          <w:color w:val="800000"/>
          <w:sz w:val="18"/>
          <w:szCs w:val="18"/>
          <w:lang w:eastAsia="en-GB"/>
        </w:rPr>
        <w:t>add</w:t>
      </w:r>
      <w:r w:rsidRPr="00D63439">
        <w:rPr>
          <w:rFonts w:ascii="Courier New" w:hAnsi="Courier New" w:cs="Courier New"/>
          <w:color w:val="0000FF"/>
          <w:sz w:val="18"/>
          <w:szCs w:val="18"/>
          <w:lang w:eastAsia="en-GB"/>
        </w:rPr>
        <w:t xml:space="preserve"> </w:t>
      </w:r>
      <w:r w:rsidRPr="00D63439">
        <w:rPr>
          <w:rFonts w:ascii="Courier New" w:hAnsi="Courier New" w:cs="Courier New"/>
          <w:color w:val="FF0000"/>
          <w:sz w:val="18"/>
          <w:szCs w:val="18"/>
          <w:lang w:eastAsia="en-GB"/>
        </w:rPr>
        <w:t>key</w:t>
      </w:r>
      <w:r w:rsidRPr="00D63439">
        <w:rPr>
          <w:rFonts w:ascii="Courier New" w:hAnsi="Courier New" w:cs="Courier New"/>
          <w:color w:val="0000FF"/>
          <w:sz w:val="18"/>
          <w:szCs w:val="18"/>
          <w:lang w:eastAsia="en-GB"/>
        </w:rPr>
        <w:t>=</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ConnectionEngine.Password</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 xml:space="preserve"> </w:t>
      </w:r>
      <w:r w:rsidRPr="00D63439">
        <w:rPr>
          <w:rFonts w:ascii="Courier New" w:hAnsi="Courier New" w:cs="Courier New"/>
          <w:color w:val="FF0000"/>
          <w:sz w:val="18"/>
          <w:szCs w:val="18"/>
          <w:lang w:eastAsia="en-GB"/>
        </w:rPr>
        <w:t>value</w:t>
      </w:r>
      <w:r w:rsidRPr="00D63439">
        <w:rPr>
          <w:rFonts w:ascii="Courier New" w:hAnsi="Courier New" w:cs="Courier New"/>
          <w:color w:val="0000FF"/>
          <w:sz w:val="18"/>
          <w:szCs w:val="18"/>
          <w:lang w:eastAsia="en-GB"/>
        </w:rPr>
        <w:t>=</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password1</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/&gt;</w:t>
      </w:r>
    </w:p>
    <w:p w:rsidR="007832C5" w:rsidRPr="00D63439" w:rsidRDefault="007832C5" w:rsidP="00275DE2">
      <w:pPr>
        <w:spacing w:after="0" w:line="240" w:lineRule="auto"/>
        <w:rPr>
          <w:rFonts w:ascii="Courier New" w:hAnsi="Courier New" w:cs="Courier New"/>
          <w:color w:val="0000FF"/>
          <w:sz w:val="18"/>
          <w:szCs w:val="18"/>
          <w:lang w:eastAsia="en-GB"/>
        </w:rPr>
      </w:pPr>
      <w:r w:rsidRPr="00D63439">
        <w:rPr>
          <w:rFonts w:ascii="Courier New" w:hAnsi="Courier New" w:cs="Courier New"/>
          <w:color w:val="0000FF"/>
          <w:sz w:val="18"/>
          <w:szCs w:val="18"/>
          <w:lang w:eastAsia="en-GB"/>
        </w:rPr>
        <w:t>     &lt;</w:t>
      </w:r>
      <w:r w:rsidRPr="00D63439">
        <w:rPr>
          <w:rFonts w:ascii="Courier New" w:hAnsi="Courier New" w:cs="Courier New"/>
          <w:color w:val="800000"/>
          <w:sz w:val="18"/>
          <w:szCs w:val="18"/>
          <w:lang w:eastAsia="en-GB"/>
        </w:rPr>
        <w:t>add</w:t>
      </w:r>
      <w:r w:rsidRPr="00D63439">
        <w:rPr>
          <w:rFonts w:ascii="Courier New" w:hAnsi="Courier New" w:cs="Courier New"/>
          <w:color w:val="0000FF"/>
          <w:sz w:val="18"/>
          <w:szCs w:val="18"/>
          <w:lang w:eastAsia="en-GB"/>
        </w:rPr>
        <w:t xml:space="preserve"> </w:t>
      </w:r>
      <w:r w:rsidRPr="00D63439">
        <w:rPr>
          <w:rFonts w:ascii="Courier New" w:hAnsi="Courier New" w:cs="Courier New"/>
          <w:color w:val="FF0000"/>
          <w:sz w:val="18"/>
          <w:szCs w:val="18"/>
          <w:lang w:eastAsia="en-GB"/>
        </w:rPr>
        <w:t>key</w:t>
      </w:r>
      <w:r w:rsidRPr="00D63439">
        <w:rPr>
          <w:rFonts w:ascii="Courier New" w:hAnsi="Courier New" w:cs="Courier New"/>
          <w:color w:val="0000FF"/>
          <w:sz w:val="18"/>
          <w:szCs w:val="18"/>
          <w:lang w:eastAsia="en-GB"/>
        </w:rPr>
        <w:t>=</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ServiceProviderRegister.ServiceProviderID</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 xml:space="preserve"> </w:t>
      </w:r>
      <w:r w:rsidRPr="00D63439">
        <w:rPr>
          <w:rFonts w:ascii="Courier New" w:hAnsi="Courier New" w:cs="Courier New"/>
          <w:color w:val="FF0000"/>
          <w:sz w:val="18"/>
          <w:szCs w:val="18"/>
          <w:lang w:eastAsia="en-GB"/>
        </w:rPr>
        <w:t>value</w:t>
      </w:r>
      <w:r w:rsidRPr="00D63439">
        <w:rPr>
          <w:rFonts w:ascii="Courier New" w:hAnsi="Courier New" w:cs="Courier New"/>
          <w:color w:val="0000FF"/>
          <w:sz w:val="18"/>
          <w:szCs w:val="18"/>
          <w:lang w:eastAsia="en-GB"/>
        </w:rPr>
        <w:t>=</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101</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/&gt;</w:t>
      </w:r>
    </w:p>
    <w:p w:rsidR="007832C5" w:rsidRPr="00D63439" w:rsidRDefault="007832C5" w:rsidP="00275DE2">
      <w:pPr>
        <w:spacing w:after="0" w:line="240" w:lineRule="auto"/>
        <w:ind w:right="-1278"/>
        <w:rPr>
          <w:rFonts w:ascii="Courier New" w:hAnsi="Courier New" w:cs="Courier New"/>
          <w:color w:val="0000FF"/>
          <w:sz w:val="18"/>
          <w:szCs w:val="18"/>
          <w:lang w:eastAsia="en-GB"/>
        </w:rPr>
      </w:pPr>
      <w:r w:rsidRPr="00D63439">
        <w:rPr>
          <w:rFonts w:ascii="Courier New" w:hAnsi="Courier New" w:cs="Courier New"/>
          <w:color w:val="0000FF"/>
          <w:sz w:val="18"/>
          <w:szCs w:val="18"/>
          <w:lang w:eastAsia="en-GB"/>
        </w:rPr>
        <w:t>     &lt;</w:t>
      </w:r>
      <w:r w:rsidRPr="00D63439">
        <w:rPr>
          <w:rFonts w:ascii="Courier New" w:hAnsi="Courier New" w:cs="Courier New"/>
          <w:color w:val="800000"/>
          <w:sz w:val="18"/>
          <w:szCs w:val="18"/>
          <w:lang w:eastAsia="en-GB"/>
        </w:rPr>
        <w:t>add</w:t>
      </w:r>
      <w:r w:rsidRPr="00D63439">
        <w:rPr>
          <w:rFonts w:ascii="Courier New" w:hAnsi="Courier New" w:cs="Courier New"/>
          <w:color w:val="0000FF"/>
          <w:sz w:val="18"/>
          <w:szCs w:val="18"/>
          <w:lang w:eastAsia="en-GB"/>
        </w:rPr>
        <w:t xml:space="preserve"> </w:t>
      </w:r>
      <w:r w:rsidRPr="00D63439">
        <w:rPr>
          <w:rFonts w:ascii="Courier New" w:hAnsi="Courier New" w:cs="Courier New"/>
          <w:color w:val="FF0000"/>
          <w:sz w:val="18"/>
          <w:szCs w:val="18"/>
          <w:lang w:eastAsia="en-GB"/>
        </w:rPr>
        <w:t>key</w:t>
      </w:r>
      <w:r w:rsidRPr="00D63439">
        <w:rPr>
          <w:rFonts w:ascii="Courier New" w:hAnsi="Courier New" w:cs="Courier New"/>
          <w:color w:val="0000FF"/>
          <w:sz w:val="18"/>
          <w:szCs w:val="18"/>
          <w:lang w:eastAsia="en-GB"/>
        </w:rPr>
        <w:t>=</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ServiceProviderRegister.PublicKey</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 xml:space="preserve"> </w:t>
      </w:r>
      <w:r w:rsidRPr="00D63439">
        <w:rPr>
          <w:rFonts w:ascii="Courier New" w:hAnsi="Courier New" w:cs="Courier New"/>
          <w:color w:val="FF0000"/>
          <w:sz w:val="18"/>
          <w:szCs w:val="18"/>
          <w:lang w:eastAsia="en-GB"/>
        </w:rPr>
        <w:t>value</w:t>
      </w:r>
      <w:r w:rsidRPr="00D63439">
        <w:rPr>
          <w:rFonts w:ascii="Courier New" w:hAnsi="Courier New" w:cs="Courier New"/>
          <w:color w:val="0000FF"/>
          <w:sz w:val="18"/>
          <w:szCs w:val="18"/>
          <w:lang w:eastAsia="en-GB"/>
        </w:rPr>
        <w:t>=</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C:\HSD Keys\PublicKey.xml</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/&gt;</w:t>
      </w:r>
    </w:p>
    <w:p w:rsidR="007832C5" w:rsidRPr="00D63439" w:rsidRDefault="007832C5" w:rsidP="00275DE2">
      <w:pPr>
        <w:spacing w:after="0" w:line="240" w:lineRule="auto"/>
        <w:rPr>
          <w:rFonts w:ascii="Courier New" w:hAnsi="Courier New" w:cs="Courier New"/>
          <w:color w:val="0000FF"/>
          <w:sz w:val="18"/>
          <w:szCs w:val="18"/>
          <w:lang w:eastAsia="en-GB"/>
        </w:rPr>
      </w:pPr>
      <w:r w:rsidRPr="00D63439">
        <w:rPr>
          <w:rFonts w:ascii="Courier New" w:hAnsi="Courier New" w:cs="Courier New"/>
          <w:color w:val="0000FF"/>
          <w:sz w:val="18"/>
          <w:szCs w:val="18"/>
          <w:lang w:eastAsia="en-GB"/>
        </w:rPr>
        <w:t>     &lt;</w:t>
      </w:r>
      <w:r w:rsidRPr="00D63439">
        <w:rPr>
          <w:rFonts w:ascii="Courier New" w:hAnsi="Courier New" w:cs="Courier New"/>
          <w:color w:val="800000"/>
          <w:sz w:val="18"/>
          <w:szCs w:val="18"/>
          <w:lang w:eastAsia="en-GB"/>
        </w:rPr>
        <w:t>add</w:t>
      </w:r>
      <w:r w:rsidRPr="00D63439">
        <w:rPr>
          <w:rFonts w:ascii="Courier New" w:hAnsi="Courier New" w:cs="Courier New"/>
          <w:color w:val="0000FF"/>
          <w:sz w:val="18"/>
          <w:szCs w:val="18"/>
          <w:lang w:eastAsia="en-GB"/>
        </w:rPr>
        <w:t xml:space="preserve"> </w:t>
      </w:r>
      <w:r w:rsidRPr="00D63439">
        <w:rPr>
          <w:rFonts w:ascii="Courier New" w:hAnsi="Courier New" w:cs="Courier New"/>
          <w:color w:val="FF0000"/>
          <w:sz w:val="18"/>
          <w:szCs w:val="18"/>
          <w:lang w:eastAsia="en-GB"/>
        </w:rPr>
        <w:t>key</w:t>
      </w:r>
      <w:r w:rsidRPr="00D63439">
        <w:rPr>
          <w:rFonts w:ascii="Courier New" w:hAnsi="Courier New" w:cs="Courier New"/>
          <w:color w:val="0000FF"/>
          <w:sz w:val="18"/>
          <w:szCs w:val="18"/>
          <w:lang w:eastAsia="en-GB"/>
        </w:rPr>
        <w:t>=</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ServiceProviderRegister.EncryptionType</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 xml:space="preserve"> </w:t>
      </w:r>
      <w:r w:rsidRPr="00D63439">
        <w:rPr>
          <w:rFonts w:ascii="Courier New" w:hAnsi="Courier New" w:cs="Courier New"/>
          <w:color w:val="FF0000"/>
          <w:sz w:val="18"/>
          <w:szCs w:val="18"/>
          <w:lang w:eastAsia="en-GB"/>
        </w:rPr>
        <w:t>value</w:t>
      </w:r>
      <w:r w:rsidRPr="00D63439">
        <w:rPr>
          <w:rFonts w:ascii="Courier New" w:hAnsi="Courier New" w:cs="Courier New"/>
          <w:color w:val="0000FF"/>
          <w:sz w:val="18"/>
          <w:szCs w:val="18"/>
          <w:lang w:eastAsia="en-GB"/>
        </w:rPr>
        <w:t>=</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TripleDES</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/&gt;</w:t>
      </w:r>
    </w:p>
    <w:p w:rsidR="007832C5" w:rsidRPr="00D63439" w:rsidRDefault="007832C5" w:rsidP="00275DE2">
      <w:pPr>
        <w:spacing w:after="0" w:line="240" w:lineRule="auto"/>
        <w:rPr>
          <w:rFonts w:ascii="Courier New" w:hAnsi="Courier New" w:cs="Courier New"/>
          <w:color w:val="0000FF"/>
          <w:sz w:val="18"/>
          <w:szCs w:val="18"/>
          <w:lang w:eastAsia="en-GB"/>
        </w:rPr>
      </w:pPr>
      <w:r w:rsidRPr="00D63439">
        <w:rPr>
          <w:rFonts w:ascii="Courier New" w:hAnsi="Courier New" w:cs="Courier New"/>
          <w:color w:val="0000FF"/>
          <w:sz w:val="18"/>
          <w:szCs w:val="18"/>
          <w:lang w:eastAsia="en-GB"/>
        </w:rPr>
        <w:t>     &lt;</w:t>
      </w:r>
      <w:r w:rsidRPr="00D63439">
        <w:rPr>
          <w:rFonts w:ascii="Courier New" w:hAnsi="Courier New" w:cs="Courier New"/>
          <w:color w:val="800000"/>
          <w:sz w:val="18"/>
          <w:szCs w:val="18"/>
          <w:lang w:eastAsia="en-GB"/>
        </w:rPr>
        <w:t>add</w:t>
      </w:r>
      <w:r w:rsidRPr="00D63439">
        <w:rPr>
          <w:rFonts w:ascii="Courier New" w:hAnsi="Courier New" w:cs="Courier New"/>
          <w:color w:val="0000FF"/>
          <w:sz w:val="18"/>
          <w:szCs w:val="18"/>
          <w:lang w:eastAsia="en-GB"/>
        </w:rPr>
        <w:t xml:space="preserve"> </w:t>
      </w:r>
      <w:r w:rsidRPr="00D63439">
        <w:rPr>
          <w:rFonts w:ascii="Courier New" w:hAnsi="Courier New" w:cs="Courier New"/>
          <w:color w:val="FF0000"/>
          <w:sz w:val="18"/>
          <w:szCs w:val="18"/>
          <w:lang w:eastAsia="en-GB"/>
        </w:rPr>
        <w:t>key</w:t>
      </w:r>
      <w:r w:rsidRPr="00D63439">
        <w:rPr>
          <w:rFonts w:ascii="Courier New" w:hAnsi="Courier New" w:cs="Courier New"/>
          <w:color w:val="0000FF"/>
          <w:sz w:val="18"/>
          <w:szCs w:val="18"/>
          <w:lang w:eastAsia="en-GB"/>
        </w:rPr>
        <w:t>=</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SystemAdapter.ServiceProviderID</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 xml:space="preserve"> </w:t>
      </w:r>
      <w:r w:rsidRPr="00D63439">
        <w:rPr>
          <w:rFonts w:ascii="Courier New" w:hAnsi="Courier New" w:cs="Courier New"/>
          <w:color w:val="FF0000"/>
          <w:sz w:val="18"/>
          <w:szCs w:val="18"/>
          <w:lang w:eastAsia="en-GB"/>
        </w:rPr>
        <w:t>value</w:t>
      </w:r>
      <w:r w:rsidRPr="00D63439">
        <w:rPr>
          <w:rFonts w:ascii="Courier New" w:hAnsi="Courier New" w:cs="Courier New"/>
          <w:color w:val="0000FF"/>
          <w:sz w:val="18"/>
          <w:szCs w:val="18"/>
          <w:lang w:eastAsia="en-GB"/>
        </w:rPr>
        <w:t>=</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107</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/&gt;</w:t>
      </w:r>
    </w:p>
    <w:p w:rsidR="007832C5" w:rsidRPr="00D63439" w:rsidRDefault="007832C5" w:rsidP="00275DE2">
      <w:pPr>
        <w:spacing w:after="0" w:line="240" w:lineRule="auto"/>
        <w:rPr>
          <w:rFonts w:ascii="Courier New" w:hAnsi="Courier New" w:cs="Courier New"/>
          <w:color w:val="0000FF"/>
          <w:sz w:val="18"/>
          <w:szCs w:val="18"/>
          <w:lang w:eastAsia="en-GB"/>
        </w:rPr>
      </w:pPr>
      <w:r w:rsidRPr="00D63439">
        <w:rPr>
          <w:rFonts w:ascii="Courier New" w:hAnsi="Courier New" w:cs="Courier New"/>
          <w:color w:val="0000FF"/>
          <w:sz w:val="18"/>
          <w:szCs w:val="18"/>
          <w:lang w:eastAsia="en-GB"/>
        </w:rPr>
        <w:t>     &lt;</w:t>
      </w:r>
      <w:r w:rsidRPr="00D63439">
        <w:rPr>
          <w:rFonts w:ascii="Courier New" w:hAnsi="Courier New" w:cs="Courier New"/>
          <w:color w:val="800000"/>
          <w:sz w:val="18"/>
          <w:szCs w:val="18"/>
          <w:lang w:eastAsia="en-GB"/>
        </w:rPr>
        <w:t>add</w:t>
      </w:r>
      <w:r w:rsidRPr="00D63439">
        <w:rPr>
          <w:rFonts w:ascii="Courier New" w:hAnsi="Courier New" w:cs="Courier New"/>
          <w:color w:val="0000FF"/>
          <w:sz w:val="18"/>
          <w:szCs w:val="18"/>
          <w:lang w:eastAsia="en-GB"/>
        </w:rPr>
        <w:t xml:space="preserve"> </w:t>
      </w:r>
      <w:r w:rsidRPr="00D63439">
        <w:rPr>
          <w:rFonts w:ascii="Courier New" w:hAnsi="Courier New" w:cs="Courier New"/>
          <w:color w:val="FF0000"/>
          <w:sz w:val="18"/>
          <w:szCs w:val="18"/>
          <w:lang w:eastAsia="en-GB"/>
        </w:rPr>
        <w:t>key</w:t>
      </w:r>
      <w:r w:rsidRPr="00D63439">
        <w:rPr>
          <w:rFonts w:ascii="Courier New" w:hAnsi="Courier New" w:cs="Courier New"/>
          <w:color w:val="0000FF"/>
          <w:sz w:val="18"/>
          <w:szCs w:val="18"/>
          <w:lang w:eastAsia="en-GB"/>
        </w:rPr>
        <w:t>=</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SystemAdapter.EncryptionType</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 xml:space="preserve"> </w:t>
      </w:r>
      <w:r w:rsidRPr="00D63439">
        <w:rPr>
          <w:rFonts w:ascii="Courier New" w:hAnsi="Courier New" w:cs="Courier New"/>
          <w:color w:val="FF0000"/>
          <w:sz w:val="18"/>
          <w:szCs w:val="18"/>
          <w:lang w:eastAsia="en-GB"/>
        </w:rPr>
        <w:t>value</w:t>
      </w:r>
      <w:r w:rsidRPr="00D63439">
        <w:rPr>
          <w:rFonts w:ascii="Courier New" w:hAnsi="Courier New" w:cs="Courier New"/>
          <w:color w:val="0000FF"/>
          <w:sz w:val="18"/>
          <w:szCs w:val="18"/>
          <w:lang w:eastAsia="en-GB"/>
        </w:rPr>
        <w:t>=</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TripleDES</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/&gt;</w:t>
      </w:r>
    </w:p>
    <w:p w:rsidR="007832C5" w:rsidRPr="00D63439" w:rsidRDefault="007832C5" w:rsidP="00275DE2">
      <w:pPr>
        <w:spacing w:after="0" w:line="240" w:lineRule="auto"/>
        <w:rPr>
          <w:rFonts w:ascii="Courier New" w:hAnsi="Courier New" w:cs="Courier New"/>
          <w:color w:val="0000FF"/>
          <w:sz w:val="18"/>
          <w:szCs w:val="18"/>
          <w:lang w:eastAsia="en-GB"/>
        </w:rPr>
      </w:pPr>
      <w:r w:rsidRPr="00D63439">
        <w:rPr>
          <w:rFonts w:ascii="Courier New" w:hAnsi="Courier New" w:cs="Courier New"/>
          <w:color w:val="0000FF"/>
          <w:sz w:val="18"/>
          <w:szCs w:val="18"/>
          <w:lang w:eastAsia="en-GB"/>
        </w:rPr>
        <w:t>     &lt;</w:t>
      </w:r>
      <w:r w:rsidRPr="00D63439">
        <w:rPr>
          <w:rFonts w:ascii="Courier New" w:hAnsi="Courier New" w:cs="Courier New"/>
          <w:color w:val="800000"/>
          <w:sz w:val="18"/>
          <w:szCs w:val="18"/>
          <w:lang w:eastAsia="en-GB"/>
        </w:rPr>
        <w:t>add</w:t>
      </w:r>
      <w:r w:rsidRPr="00D63439">
        <w:rPr>
          <w:rFonts w:ascii="Courier New" w:hAnsi="Courier New" w:cs="Courier New"/>
          <w:color w:val="0000FF"/>
          <w:sz w:val="18"/>
          <w:szCs w:val="18"/>
          <w:lang w:eastAsia="en-GB"/>
        </w:rPr>
        <w:t xml:space="preserve"> </w:t>
      </w:r>
      <w:r w:rsidRPr="00D63439">
        <w:rPr>
          <w:rFonts w:ascii="Courier New" w:hAnsi="Courier New" w:cs="Courier New"/>
          <w:color w:val="FF0000"/>
          <w:sz w:val="18"/>
          <w:szCs w:val="18"/>
          <w:lang w:eastAsia="en-GB"/>
        </w:rPr>
        <w:t>key</w:t>
      </w:r>
      <w:r w:rsidRPr="00D63439">
        <w:rPr>
          <w:rFonts w:ascii="Courier New" w:hAnsi="Courier New" w:cs="Courier New"/>
          <w:color w:val="0000FF"/>
          <w:sz w:val="18"/>
          <w:szCs w:val="18"/>
          <w:lang w:eastAsia="en-GB"/>
        </w:rPr>
        <w:t>=</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SystemAdapter.PublicKey</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 xml:space="preserve"> </w:t>
      </w:r>
      <w:r w:rsidRPr="00D63439">
        <w:rPr>
          <w:rFonts w:ascii="Courier New" w:hAnsi="Courier New" w:cs="Courier New"/>
          <w:color w:val="FF0000"/>
          <w:sz w:val="18"/>
          <w:szCs w:val="18"/>
          <w:lang w:eastAsia="en-GB"/>
        </w:rPr>
        <w:t>value</w:t>
      </w:r>
      <w:r w:rsidRPr="00D63439">
        <w:rPr>
          <w:rFonts w:ascii="Courier New" w:hAnsi="Courier New" w:cs="Courier New"/>
          <w:color w:val="0000FF"/>
          <w:sz w:val="18"/>
          <w:szCs w:val="18"/>
          <w:lang w:eastAsia="en-GB"/>
        </w:rPr>
        <w:t>=</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C:\HSD Keys\PublicKey.xml</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/&gt;</w:t>
      </w:r>
    </w:p>
    <w:p w:rsidR="007832C5" w:rsidRPr="00D63439" w:rsidRDefault="007832C5" w:rsidP="00275DE2">
      <w:pPr>
        <w:spacing w:after="0" w:line="240" w:lineRule="auto"/>
        <w:ind w:right="-995"/>
        <w:rPr>
          <w:rFonts w:ascii="Courier New" w:hAnsi="Courier New" w:cs="Courier New"/>
          <w:color w:val="0000FF"/>
          <w:sz w:val="18"/>
          <w:szCs w:val="18"/>
          <w:lang w:eastAsia="en-GB"/>
        </w:rPr>
      </w:pPr>
      <w:r w:rsidRPr="00D63439">
        <w:rPr>
          <w:rFonts w:ascii="Courier New" w:hAnsi="Courier New" w:cs="Courier New"/>
          <w:color w:val="0000FF"/>
          <w:sz w:val="18"/>
          <w:szCs w:val="18"/>
          <w:lang w:eastAsia="en-GB"/>
        </w:rPr>
        <w:t>     &lt;</w:t>
      </w:r>
      <w:r w:rsidRPr="00D63439">
        <w:rPr>
          <w:rFonts w:ascii="Courier New" w:hAnsi="Courier New" w:cs="Courier New"/>
          <w:color w:val="800000"/>
          <w:sz w:val="18"/>
          <w:szCs w:val="18"/>
          <w:lang w:eastAsia="en-GB"/>
        </w:rPr>
        <w:t>add</w:t>
      </w:r>
      <w:r w:rsidRPr="00D63439">
        <w:rPr>
          <w:rFonts w:ascii="Courier New" w:hAnsi="Courier New" w:cs="Courier New"/>
          <w:color w:val="0000FF"/>
          <w:sz w:val="18"/>
          <w:szCs w:val="18"/>
          <w:lang w:eastAsia="en-GB"/>
        </w:rPr>
        <w:t xml:space="preserve"> </w:t>
      </w:r>
      <w:r w:rsidRPr="00D63439">
        <w:rPr>
          <w:rFonts w:ascii="Courier New" w:hAnsi="Courier New" w:cs="Courier New"/>
          <w:color w:val="FF0000"/>
          <w:sz w:val="18"/>
          <w:szCs w:val="18"/>
          <w:lang w:eastAsia="en-GB"/>
        </w:rPr>
        <w:t>key</w:t>
      </w:r>
      <w:r w:rsidRPr="00D63439">
        <w:rPr>
          <w:rFonts w:ascii="Courier New" w:hAnsi="Courier New" w:cs="Courier New"/>
          <w:color w:val="0000FF"/>
          <w:sz w:val="18"/>
          <w:szCs w:val="18"/>
          <w:lang w:eastAsia="en-GB"/>
        </w:rPr>
        <w:t>=</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SystemAdapter.PrivateKey</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 xml:space="preserve"> </w:t>
      </w:r>
      <w:r w:rsidRPr="00D63439">
        <w:rPr>
          <w:rFonts w:ascii="Courier New" w:hAnsi="Courier New" w:cs="Courier New"/>
          <w:color w:val="FF0000"/>
          <w:sz w:val="18"/>
          <w:szCs w:val="18"/>
          <w:lang w:eastAsia="en-GB"/>
        </w:rPr>
        <w:t>value</w:t>
      </w:r>
      <w:r w:rsidRPr="00D63439">
        <w:rPr>
          <w:rFonts w:ascii="Courier New" w:hAnsi="Courier New" w:cs="Courier New"/>
          <w:color w:val="0000FF"/>
          <w:sz w:val="18"/>
          <w:szCs w:val="18"/>
          <w:lang w:eastAsia="en-GB"/>
        </w:rPr>
        <w:t>=</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C:\HSD Keys\PrivateKey.xml</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/&gt;</w:t>
      </w:r>
    </w:p>
    <w:p w:rsidR="007832C5" w:rsidRPr="00D63439" w:rsidRDefault="007832C5" w:rsidP="00275DE2">
      <w:pPr>
        <w:spacing w:after="0" w:line="240" w:lineRule="auto"/>
        <w:rPr>
          <w:rFonts w:ascii="Courier New" w:hAnsi="Courier New" w:cs="Courier New"/>
          <w:color w:val="0000FF"/>
          <w:sz w:val="18"/>
          <w:szCs w:val="18"/>
          <w:lang w:eastAsia="en-GB"/>
        </w:rPr>
      </w:pPr>
      <w:r w:rsidRPr="00D63439">
        <w:rPr>
          <w:rFonts w:ascii="Courier New" w:hAnsi="Courier New" w:cs="Courier New"/>
          <w:color w:val="0000FF"/>
          <w:sz w:val="18"/>
          <w:szCs w:val="18"/>
          <w:lang w:eastAsia="en-GB"/>
        </w:rPr>
        <w:t>     &lt;</w:t>
      </w:r>
      <w:r w:rsidRPr="00D63439">
        <w:rPr>
          <w:rFonts w:ascii="Courier New" w:hAnsi="Courier New" w:cs="Courier New"/>
          <w:color w:val="800000"/>
          <w:sz w:val="18"/>
          <w:szCs w:val="18"/>
          <w:lang w:eastAsia="en-GB"/>
        </w:rPr>
        <w:t>add</w:t>
      </w:r>
      <w:r w:rsidRPr="00D63439">
        <w:rPr>
          <w:rFonts w:ascii="Courier New" w:hAnsi="Courier New" w:cs="Courier New"/>
          <w:color w:val="0000FF"/>
          <w:sz w:val="18"/>
          <w:szCs w:val="18"/>
          <w:lang w:eastAsia="en-GB"/>
        </w:rPr>
        <w:t xml:space="preserve"> </w:t>
      </w:r>
      <w:r w:rsidRPr="00D63439">
        <w:rPr>
          <w:rFonts w:ascii="Courier New" w:hAnsi="Courier New" w:cs="Courier New"/>
          <w:color w:val="FF0000"/>
          <w:sz w:val="18"/>
          <w:szCs w:val="18"/>
          <w:lang w:eastAsia="en-GB"/>
        </w:rPr>
        <w:t>key</w:t>
      </w:r>
      <w:r w:rsidRPr="00D63439">
        <w:rPr>
          <w:rFonts w:ascii="Courier New" w:hAnsi="Courier New" w:cs="Courier New"/>
          <w:color w:val="0000FF"/>
          <w:sz w:val="18"/>
          <w:szCs w:val="18"/>
          <w:lang w:eastAsia="en-GB"/>
        </w:rPr>
        <w:t>=</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SystemAdapter.ClientCertificateName</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 xml:space="preserve"> </w:t>
      </w:r>
      <w:r w:rsidRPr="00D63439">
        <w:rPr>
          <w:rFonts w:ascii="Courier New" w:hAnsi="Courier New" w:cs="Courier New"/>
          <w:color w:val="FF0000"/>
          <w:sz w:val="18"/>
          <w:szCs w:val="18"/>
          <w:lang w:eastAsia="en-GB"/>
        </w:rPr>
        <w:t>value</w:t>
      </w:r>
      <w:r w:rsidRPr="00D63439">
        <w:rPr>
          <w:rFonts w:ascii="Courier New" w:hAnsi="Courier New" w:cs="Courier New"/>
          <w:color w:val="0000FF"/>
          <w:sz w:val="18"/>
          <w:szCs w:val="18"/>
          <w:lang w:eastAsia="en-GB"/>
        </w:rPr>
        <w:t>=</w:t>
      </w:r>
      <w:r w:rsidRPr="00D63439">
        <w:rPr>
          <w:rFonts w:ascii="Courier New" w:hAnsi="Courier New" w:cs="Courier New"/>
          <w:sz w:val="18"/>
          <w:szCs w:val="18"/>
          <w:lang w:eastAsia="en-GB"/>
        </w:rPr>
        <w:t>""</w:t>
      </w:r>
      <w:r w:rsidRPr="00D63439">
        <w:rPr>
          <w:rFonts w:ascii="Courier New" w:hAnsi="Courier New" w:cs="Courier New"/>
          <w:color w:val="0000FF"/>
          <w:sz w:val="18"/>
          <w:szCs w:val="18"/>
          <w:lang w:eastAsia="en-GB"/>
        </w:rPr>
        <w:t>/&gt;</w:t>
      </w:r>
    </w:p>
    <w:p w:rsidR="007832C5" w:rsidRPr="00D63439" w:rsidRDefault="007832C5" w:rsidP="00275DE2">
      <w:pPr>
        <w:tabs>
          <w:tab w:val="left" w:pos="567"/>
          <w:tab w:val="left" w:pos="709"/>
          <w:tab w:val="left" w:pos="851"/>
        </w:tabs>
        <w:spacing w:after="0" w:line="240" w:lineRule="auto"/>
        <w:rPr>
          <w:sz w:val="18"/>
          <w:szCs w:val="18"/>
          <w:lang w:eastAsia="en-GB"/>
        </w:rPr>
      </w:pPr>
      <w:r w:rsidRPr="00D63439">
        <w:rPr>
          <w:rFonts w:ascii="Courier New" w:hAnsi="Courier New" w:cs="Courier New"/>
          <w:color w:val="0000FF"/>
          <w:sz w:val="18"/>
          <w:szCs w:val="18"/>
          <w:lang w:eastAsia="en-GB"/>
        </w:rPr>
        <w:t>&lt;/</w:t>
      </w:r>
      <w:r w:rsidRPr="00D63439">
        <w:rPr>
          <w:rFonts w:ascii="Courier New" w:hAnsi="Courier New" w:cs="Courier New"/>
          <w:color w:val="800000"/>
          <w:sz w:val="18"/>
          <w:szCs w:val="18"/>
          <w:lang w:eastAsia="en-GB"/>
        </w:rPr>
        <w:t>appSettings</w:t>
      </w:r>
      <w:r w:rsidRPr="00D63439">
        <w:rPr>
          <w:rFonts w:ascii="Courier New" w:hAnsi="Courier New" w:cs="Courier New"/>
          <w:color w:val="0000FF"/>
          <w:sz w:val="18"/>
          <w:szCs w:val="18"/>
          <w:lang w:eastAsia="en-GB"/>
        </w:rPr>
        <w:t>&gt;</w:t>
      </w:r>
    </w:p>
    <w:p w:rsidR="007832C5" w:rsidRPr="00D63439" w:rsidRDefault="007832C5" w:rsidP="007832C5">
      <w:pPr>
        <w:pStyle w:val="Heading2"/>
      </w:pPr>
      <w:bookmarkStart w:id="96" w:name="_Toc145306788"/>
      <w:bookmarkStart w:id="97" w:name="_Toc151809780"/>
      <w:r w:rsidRPr="00D63439">
        <w:t>Exception Handling</w:t>
      </w:r>
      <w:bookmarkEnd w:id="95"/>
      <w:bookmarkEnd w:id="96"/>
      <w:bookmarkEnd w:id="97"/>
    </w:p>
    <w:p w:rsidR="007832C5" w:rsidRPr="00D63439" w:rsidRDefault="007832C5" w:rsidP="007832C5">
      <w:r w:rsidRPr="00D63439">
        <w:t>For all Message Flows, a failure in any of the steps generates a SystemAdapterException that will translate into a Message Status.</w:t>
      </w:r>
    </w:p>
    <w:p w:rsidR="007832C5" w:rsidRPr="00D63439" w:rsidRDefault="007832C5" w:rsidP="007832C5">
      <w:r w:rsidRPr="00D63439">
        <w:t>Each of the values in the following table represents a SystemAdapterExceptionCause enumeration value. These values map to MessageStatus in the Service Provider Register metadata and represent the final status of a message. Any status value different from 0 (zero) indicates a failure:</w:t>
      </w:r>
    </w:p>
    <w:tbl>
      <w:tblPr>
        <w:tblStyle w:val="TableSimpl"/>
        <w:tblW w:w="8783" w:type="dxa"/>
        <w:tblInd w:w="0" w:type="dxa"/>
        <w:tblLook w:val="01E0"/>
      </w:tblPr>
      <w:tblGrid>
        <w:gridCol w:w="3483"/>
        <w:gridCol w:w="810"/>
        <w:gridCol w:w="4490"/>
      </w:tblGrid>
      <w:tr w:rsidR="007832C5" w:rsidRPr="00D63439" w:rsidTr="001B7DC1">
        <w:trPr>
          <w:cnfStyle w:val="100000000000"/>
        </w:trPr>
        <w:tc>
          <w:tcPr>
            <w:tcW w:w="3483" w:type="dxa"/>
          </w:tcPr>
          <w:p w:rsidR="007832C5" w:rsidRPr="00D63439" w:rsidRDefault="007832C5" w:rsidP="007832C5">
            <w:pPr>
              <w:pStyle w:val="TableHeading"/>
              <w:rPr>
                <w:lang w:val="en-US"/>
              </w:rPr>
            </w:pPr>
            <w:r w:rsidRPr="00D63439">
              <w:rPr>
                <w:lang w:val="en-US"/>
              </w:rPr>
              <w:t xml:space="preserve">Exception </w:t>
            </w:r>
          </w:p>
        </w:tc>
        <w:tc>
          <w:tcPr>
            <w:tcW w:w="810" w:type="dxa"/>
          </w:tcPr>
          <w:p w:rsidR="007832C5" w:rsidRPr="00D63439" w:rsidRDefault="007832C5" w:rsidP="007832C5">
            <w:pPr>
              <w:pStyle w:val="TableHeading"/>
              <w:rPr>
                <w:lang w:val="en-US"/>
              </w:rPr>
            </w:pPr>
            <w:r w:rsidRPr="00D63439">
              <w:rPr>
                <w:lang w:val="en-US"/>
              </w:rPr>
              <w:t>Code</w:t>
            </w:r>
          </w:p>
        </w:tc>
        <w:tc>
          <w:tcPr>
            <w:cnfStyle w:val="000100000000"/>
            <w:tcW w:w="4490" w:type="dxa"/>
          </w:tcPr>
          <w:p w:rsidR="007832C5" w:rsidRPr="00D63439" w:rsidRDefault="007832C5" w:rsidP="007832C5">
            <w:pPr>
              <w:pStyle w:val="TableHeading"/>
              <w:rPr>
                <w:lang w:val="en-US"/>
              </w:rPr>
            </w:pPr>
            <w:r w:rsidRPr="00D63439">
              <w:rPr>
                <w:lang w:val="en-US"/>
              </w:rPr>
              <w:t>Description</w:t>
            </w:r>
          </w:p>
        </w:tc>
      </w:tr>
      <w:tr w:rsidR="007832C5" w:rsidRPr="00D63439" w:rsidTr="001B7DC1">
        <w:tc>
          <w:tcPr>
            <w:tcW w:w="3483" w:type="dxa"/>
          </w:tcPr>
          <w:p w:rsidR="007832C5" w:rsidRPr="00D63439" w:rsidRDefault="007832C5" w:rsidP="007832C5">
            <w:pPr>
              <w:pStyle w:val="TableText"/>
              <w:rPr>
                <w:lang w:val="en-US"/>
              </w:rPr>
            </w:pPr>
            <w:r w:rsidRPr="00D63439">
              <w:rPr>
                <w:lang w:val="en-US"/>
              </w:rPr>
              <w:t>SourceAndDestinationNotInTheSamePool</w:t>
            </w:r>
          </w:p>
        </w:tc>
        <w:tc>
          <w:tcPr>
            <w:tcW w:w="810" w:type="dxa"/>
          </w:tcPr>
          <w:p w:rsidR="007832C5" w:rsidRPr="00D63439" w:rsidRDefault="007832C5" w:rsidP="007832C5">
            <w:pPr>
              <w:pStyle w:val="TableText"/>
              <w:rPr>
                <w:lang w:val="en-US"/>
              </w:rPr>
            </w:pPr>
            <w:r w:rsidRPr="00D63439">
              <w:rPr>
                <w:lang w:val="en-US"/>
              </w:rPr>
              <w:t>3</w:t>
            </w:r>
          </w:p>
        </w:tc>
        <w:tc>
          <w:tcPr>
            <w:cnfStyle w:val="000100000000"/>
            <w:tcW w:w="4490" w:type="dxa"/>
          </w:tcPr>
          <w:p w:rsidR="007832C5" w:rsidRPr="00D63439" w:rsidRDefault="007832C5" w:rsidP="007832C5">
            <w:pPr>
              <w:pStyle w:val="TableText"/>
              <w:rPr>
                <w:lang w:val="en-US"/>
              </w:rPr>
            </w:pPr>
            <w:r w:rsidRPr="00D63439">
              <w:rPr>
                <w:lang w:val="en-US"/>
              </w:rPr>
              <w:t xml:space="preserve">Raised when </w:t>
            </w:r>
            <w:r w:rsidRPr="00D63439">
              <w:rPr>
                <w:rFonts w:cs="Courier New"/>
                <w:noProof/>
                <w:lang w:val="en-US" w:eastAsia="en-GB"/>
              </w:rPr>
              <w:t>a Service Provider is not within the list of Allowed Providers based on the provider ID</w:t>
            </w:r>
          </w:p>
        </w:tc>
      </w:tr>
      <w:tr w:rsidR="007832C5" w:rsidRPr="00D63439" w:rsidTr="001B7DC1">
        <w:tc>
          <w:tcPr>
            <w:tcW w:w="3483" w:type="dxa"/>
          </w:tcPr>
          <w:p w:rsidR="007832C5" w:rsidRPr="00D63439" w:rsidRDefault="007832C5" w:rsidP="007832C5">
            <w:pPr>
              <w:pStyle w:val="TableText"/>
              <w:rPr>
                <w:lang w:val="en-US"/>
              </w:rPr>
            </w:pPr>
            <w:r w:rsidRPr="00D63439">
              <w:rPr>
                <w:lang w:val="en-US"/>
              </w:rPr>
              <w:t>PayloadFormatNotValid</w:t>
            </w:r>
          </w:p>
        </w:tc>
        <w:tc>
          <w:tcPr>
            <w:tcW w:w="810" w:type="dxa"/>
          </w:tcPr>
          <w:p w:rsidR="007832C5" w:rsidRPr="00D63439" w:rsidRDefault="007832C5" w:rsidP="007832C5">
            <w:pPr>
              <w:pStyle w:val="TableText"/>
              <w:rPr>
                <w:lang w:val="en-US"/>
              </w:rPr>
            </w:pPr>
            <w:r w:rsidRPr="00D63439">
              <w:rPr>
                <w:lang w:val="en-US"/>
              </w:rPr>
              <w:t>5</w:t>
            </w:r>
          </w:p>
        </w:tc>
        <w:tc>
          <w:tcPr>
            <w:cnfStyle w:val="000100000000"/>
            <w:tcW w:w="4490" w:type="dxa"/>
          </w:tcPr>
          <w:p w:rsidR="007832C5" w:rsidRPr="00D63439" w:rsidRDefault="007832C5" w:rsidP="007832C5">
            <w:pPr>
              <w:pStyle w:val="TableText"/>
              <w:rPr>
                <w:lang w:val="en-US"/>
              </w:rPr>
            </w:pPr>
            <w:r w:rsidRPr="00D63439">
              <w:rPr>
                <w:rFonts w:cs="Courier New"/>
                <w:noProof/>
                <w:lang w:val="en-US" w:eastAsia="en-GB"/>
              </w:rPr>
              <w:t>Raised when the format of the message payload is invalid according to its message type</w:t>
            </w:r>
          </w:p>
        </w:tc>
      </w:tr>
      <w:tr w:rsidR="007832C5" w:rsidRPr="00D63439" w:rsidTr="001B7DC1">
        <w:tc>
          <w:tcPr>
            <w:tcW w:w="3483" w:type="dxa"/>
          </w:tcPr>
          <w:p w:rsidR="007832C5" w:rsidRPr="00D63439" w:rsidRDefault="007832C5" w:rsidP="007832C5">
            <w:pPr>
              <w:pStyle w:val="TableText"/>
              <w:rPr>
                <w:lang w:val="en-US"/>
              </w:rPr>
            </w:pPr>
            <w:r w:rsidRPr="00D63439">
              <w:rPr>
                <w:lang w:val="en-US"/>
              </w:rPr>
              <w:t>PayloadContentNotValid</w:t>
            </w:r>
          </w:p>
        </w:tc>
        <w:tc>
          <w:tcPr>
            <w:tcW w:w="810" w:type="dxa"/>
          </w:tcPr>
          <w:p w:rsidR="007832C5" w:rsidRPr="00D63439" w:rsidRDefault="007832C5" w:rsidP="007832C5">
            <w:pPr>
              <w:pStyle w:val="TableText"/>
              <w:rPr>
                <w:lang w:val="en-US"/>
              </w:rPr>
            </w:pPr>
            <w:r w:rsidRPr="00D63439">
              <w:rPr>
                <w:lang w:val="en-US"/>
              </w:rPr>
              <w:t>6</w:t>
            </w:r>
          </w:p>
        </w:tc>
        <w:tc>
          <w:tcPr>
            <w:cnfStyle w:val="000100000000"/>
            <w:tcW w:w="4490" w:type="dxa"/>
          </w:tcPr>
          <w:p w:rsidR="007832C5" w:rsidRPr="00D63439" w:rsidRDefault="007832C5" w:rsidP="007832C5">
            <w:pPr>
              <w:pStyle w:val="TableText"/>
              <w:rPr>
                <w:lang w:val="en-US"/>
              </w:rPr>
            </w:pPr>
            <w:r w:rsidRPr="00D63439">
              <w:rPr>
                <w:rFonts w:cs="Courier New"/>
                <w:noProof/>
                <w:lang w:val="en-US" w:eastAsia="en-GB"/>
              </w:rPr>
              <w:t>Raised when an error occurred processing the payload</w:t>
            </w:r>
          </w:p>
        </w:tc>
      </w:tr>
      <w:tr w:rsidR="007832C5" w:rsidRPr="00D63439" w:rsidTr="001B7DC1">
        <w:tc>
          <w:tcPr>
            <w:tcW w:w="3483" w:type="dxa"/>
          </w:tcPr>
          <w:p w:rsidR="007832C5" w:rsidRPr="00D63439" w:rsidRDefault="007832C5" w:rsidP="007832C5">
            <w:pPr>
              <w:pStyle w:val="TableText"/>
              <w:rPr>
                <w:lang w:val="en-US"/>
              </w:rPr>
            </w:pPr>
            <w:r w:rsidRPr="00D63439">
              <w:rPr>
                <w:lang w:val="en-US"/>
              </w:rPr>
              <w:t>PayloadDecryption</w:t>
            </w:r>
          </w:p>
        </w:tc>
        <w:tc>
          <w:tcPr>
            <w:tcW w:w="810" w:type="dxa"/>
          </w:tcPr>
          <w:p w:rsidR="007832C5" w:rsidRPr="00D63439" w:rsidRDefault="007832C5" w:rsidP="007832C5">
            <w:pPr>
              <w:pStyle w:val="TableText"/>
              <w:rPr>
                <w:lang w:val="en-US"/>
              </w:rPr>
            </w:pPr>
            <w:r w:rsidRPr="00D63439">
              <w:rPr>
                <w:lang w:val="en-US"/>
              </w:rPr>
              <w:t>7</w:t>
            </w:r>
          </w:p>
        </w:tc>
        <w:tc>
          <w:tcPr>
            <w:cnfStyle w:val="000100000000"/>
            <w:tcW w:w="4490" w:type="dxa"/>
          </w:tcPr>
          <w:p w:rsidR="007832C5" w:rsidRPr="00D63439" w:rsidRDefault="007832C5" w:rsidP="007832C5">
            <w:pPr>
              <w:pStyle w:val="TableText"/>
              <w:rPr>
                <w:lang w:val="en-US"/>
              </w:rPr>
            </w:pPr>
            <w:r w:rsidRPr="00D63439">
              <w:rPr>
                <w:rFonts w:cs="Courier New"/>
                <w:noProof/>
                <w:lang w:val="en-US" w:eastAsia="en-GB"/>
              </w:rPr>
              <w:t>Raised when a problem occurred during decryption of the payload</w:t>
            </w:r>
          </w:p>
        </w:tc>
      </w:tr>
      <w:tr w:rsidR="007832C5" w:rsidRPr="00D63439" w:rsidTr="001B7DC1">
        <w:tc>
          <w:tcPr>
            <w:tcW w:w="3483" w:type="dxa"/>
          </w:tcPr>
          <w:p w:rsidR="007832C5" w:rsidRPr="00D63439" w:rsidRDefault="007832C5" w:rsidP="007832C5">
            <w:pPr>
              <w:pStyle w:val="TableText"/>
              <w:rPr>
                <w:lang w:val="en-US"/>
              </w:rPr>
            </w:pPr>
            <w:r w:rsidRPr="00D63439">
              <w:rPr>
                <w:lang w:val="en-US"/>
              </w:rPr>
              <w:t>PayloadEncryption</w:t>
            </w:r>
          </w:p>
        </w:tc>
        <w:tc>
          <w:tcPr>
            <w:tcW w:w="810" w:type="dxa"/>
          </w:tcPr>
          <w:p w:rsidR="007832C5" w:rsidRPr="00D63439" w:rsidRDefault="007832C5" w:rsidP="007832C5">
            <w:pPr>
              <w:pStyle w:val="TableText"/>
              <w:rPr>
                <w:lang w:val="en-US"/>
              </w:rPr>
            </w:pPr>
            <w:r w:rsidRPr="00D63439">
              <w:rPr>
                <w:lang w:val="en-US"/>
              </w:rPr>
              <w:t>8</w:t>
            </w:r>
          </w:p>
        </w:tc>
        <w:tc>
          <w:tcPr>
            <w:cnfStyle w:val="000100000000"/>
            <w:tcW w:w="4490" w:type="dxa"/>
          </w:tcPr>
          <w:p w:rsidR="007832C5" w:rsidRPr="00D63439" w:rsidRDefault="007832C5" w:rsidP="007832C5">
            <w:pPr>
              <w:pStyle w:val="TableText"/>
              <w:rPr>
                <w:lang w:val="en-US"/>
              </w:rPr>
            </w:pPr>
            <w:r w:rsidRPr="00D63439">
              <w:rPr>
                <w:rFonts w:cs="Courier New"/>
                <w:noProof/>
                <w:lang w:val="en-US" w:eastAsia="en-GB"/>
              </w:rPr>
              <w:t>Raised when a problem occurred during encryption of the payload</w:t>
            </w:r>
          </w:p>
        </w:tc>
      </w:tr>
      <w:tr w:rsidR="007832C5" w:rsidRPr="00D63439" w:rsidTr="001B7DC1">
        <w:tc>
          <w:tcPr>
            <w:tcW w:w="3483" w:type="dxa"/>
          </w:tcPr>
          <w:p w:rsidR="007832C5" w:rsidRPr="00D63439" w:rsidRDefault="007832C5" w:rsidP="007832C5">
            <w:pPr>
              <w:pStyle w:val="TableText"/>
              <w:rPr>
                <w:lang w:val="en-US"/>
              </w:rPr>
            </w:pPr>
            <w:r w:rsidRPr="00D63439">
              <w:rPr>
                <w:lang w:val="en-US"/>
              </w:rPr>
              <w:t>Hl7PlayloadCreation</w:t>
            </w:r>
          </w:p>
        </w:tc>
        <w:tc>
          <w:tcPr>
            <w:tcW w:w="810" w:type="dxa"/>
          </w:tcPr>
          <w:p w:rsidR="007832C5" w:rsidRPr="00D63439" w:rsidRDefault="007832C5" w:rsidP="007832C5">
            <w:pPr>
              <w:pStyle w:val="TableText"/>
              <w:rPr>
                <w:lang w:val="en-US"/>
              </w:rPr>
            </w:pPr>
            <w:r w:rsidRPr="00D63439">
              <w:rPr>
                <w:lang w:val="en-US"/>
              </w:rPr>
              <w:t>9</w:t>
            </w:r>
          </w:p>
        </w:tc>
        <w:tc>
          <w:tcPr>
            <w:cnfStyle w:val="000100000000"/>
            <w:tcW w:w="4490" w:type="dxa"/>
          </w:tcPr>
          <w:p w:rsidR="007832C5" w:rsidRPr="00D63439" w:rsidRDefault="007832C5" w:rsidP="007832C5">
            <w:pPr>
              <w:pStyle w:val="TableText"/>
              <w:rPr>
                <w:lang w:val="en-US"/>
              </w:rPr>
            </w:pPr>
            <w:r w:rsidRPr="00D63439">
              <w:rPr>
                <w:rFonts w:cs="Courier New"/>
                <w:noProof/>
                <w:lang w:val="en-US" w:eastAsia="en-GB"/>
              </w:rPr>
              <w:t>Raised when an error occurred when creating an iteractive session Payload</w:t>
            </w:r>
          </w:p>
        </w:tc>
      </w:tr>
      <w:tr w:rsidR="007832C5" w:rsidRPr="00D63439" w:rsidTr="001B7DC1">
        <w:tc>
          <w:tcPr>
            <w:tcW w:w="3483" w:type="dxa"/>
          </w:tcPr>
          <w:p w:rsidR="007832C5" w:rsidRPr="00D63439" w:rsidRDefault="007832C5" w:rsidP="007832C5">
            <w:pPr>
              <w:pStyle w:val="TableText"/>
              <w:rPr>
                <w:lang w:val="en-US"/>
              </w:rPr>
            </w:pPr>
            <w:r w:rsidRPr="00D63439">
              <w:rPr>
                <w:lang w:val="en-US"/>
              </w:rPr>
              <w:t>CreatingConnectionEngineMessage</w:t>
            </w:r>
          </w:p>
        </w:tc>
        <w:tc>
          <w:tcPr>
            <w:tcW w:w="810" w:type="dxa"/>
          </w:tcPr>
          <w:p w:rsidR="007832C5" w:rsidRPr="00D63439" w:rsidRDefault="007832C5" w:rsidP="007832C5">
            <w:pPr>
              <w:pStyle w:val="TableText"/>
              <w:rPr>
                <w:lang w:val="en-US"/>
              </w:rPr>
            </w:pPr>
            <w:r w:rsidRPr="00D63439">
              <w:rPr>
                <w:lang w:val="en-US"/>
              </w:rPr>
              <w:t>11</w:t>
            </w:r>
          </w:p>
        </w:tc>
        <w:tc>
          <w:tcPr>
            <w:cnfStyle w:val="000100000000"/>
            <w:tcW w:w="4490" w:type="dxa"/>
          </w:tcPr>
          <w:p w:rsidR="007832C5" w:rsidRPr="00D63439" w:rsidRDefault="007832C5" w:rsidP="007832C5">
            <w:pPr>
              <w:pStyle w:val="TableText"/>
              <w:rPr>
                <w:lang w:val="en-US"/>
              </w:rPr>
            </w:pPr>
            <w:r w:rsidRPr="00D63439">
              <w:rPr>
                <w:lang w:val="en-US"/>
              </w:rPr>
              <w:t>Raised when a p</w:t>
            </w:r>
            <w:r w:rsidRPr="00D63439">
              <w:rPr>
                <w:rFonts w:cs="Courier New"/>
                <w:noProof/>
                <w:lang w:val="en-US" w:eastAsia="en-GB"/>
              </w:rPr>
              <w:t>roblem occurred creating a Connection Engine message</w:t>
            </w:r>
          </w:p>
        </w:tc>
      </w:tr>
      <w:tr w:rsidR="007832C5" w:rsidRPr="00D63439" w:rsidTr="001B7DC1">
        <w:trPr>
          <w:cnfStyle w:val="010000000000"/>
        </w:trPr>
        <w:tc>
          <w:tcPr>
            <w:tcW w:w="3483" w:type="dxa"/>
          </w:tcPr>
          <w:p w:rsidR="007832C5" w:rsidRPr="00D63439" w:rsidRDefault="007832C5" w:rsidP="007832C5">
            <w:pPr>
              <w:pStyle w:val="TableText"/>
              <w:rPr>
                <w:lang w:val="en-US"/>
              </w:rPr>
            </w:pPr>
            <w:r w:rsidRPr="00D63439">
              <w:rPr>
                <w:lang w:val="en-US"/>
              </w:rPr>
              <w:t>Unknown</w:t>
            </w:r>
          </w:p>
        </w:tc>
        <w:tc>
          <w:tcPr>
            <w:tcW w:w="810" w:type="dxa"/>
          </w:tcPr>
          <w:p w:rsidR="007832C5" w:rsidRPr="00D63439" w:rsidRDefault="007832C5" w:rsidP="007832C5">
            <w:pPr>
              <w:pStyle w:val="TableText"/>
              <w:rPr>
                <w:lang w:val="en-US"/>
              </w:rPr>
            </w:pPr>
            <w:r w:rsidRPr="00D63439">
              <w:rPr>
                <w:lang w:val="en-US"/>
              </w:rPr>
              <w:t>99</w:t>
            </w:r>
          </w:p>
        </w:tc>
        <w:tc>
          <w:tcPr>
            <w:cnfStyle w:val="000100000000"/>
            <w:tcW w:w="4490" w:type="dxa"/>
          </w:tcPr>
          <w:p w:rsidR="007832C5" w:rsidRPr="00D63439" w:rsidRDefault="007832C5" w:rsidP="007832C5">
            <w:pPr>
              <w:pStyle w:val="TableText"/>
              <w:rPr>
                <w:lang w:val="en-US"/>
              </w:rPr>
            </w:pPr>
            <w:r w:rsidRPr="00D63439">
              <w:rPr>
                <w:lang w:val="en-US"/>
              </w:rPr>
              <w:t>Raised when an unknown error occurred</w:t>
            </w:r>
          </w:p>
        </w:tc>
      </w:tr>
    </w:tbl>
    <w:p w:rsidR="00697D87" w:rsidRPr="00D63439" w:rsidRDefault="00697D87" w:rsidP="00697D87">
      <w:pPr>
        <w:spacing w:after="0" w:line="240" w:lineRule="auto"/>
        <w:rPr>
          <w:rFonts w:ascii="Courier New" w:hAnsi="Courier New" w:cs="Courier New"/>
          <w:color w:val="0000FF"/>
          <w:sz w:val="20"/>
          <w:szCs w:val="20"/>
          <w:lang w:eastAsia="en-GB"/>
        </w:rPr>
      </w:pPr>
    </w:p>
    <w:p w:rsidR="009A100F" w:rsidRPr="00D63439" w:rsidRDefault="009A100F" w:rsidP="009A100F">
      <w:pPr>
        <w:pStyle w:val="Heading1"/>
      </w:pPr>
      <w:bookmarkStart w:id="98" w:name="_Toc151809781"/>
      <w:r w:rsidRPr="00D63439">
        <w:t>Registers and Associated Services</w:t>
      </w:r>
      <w:bookmarkEnd w:id="98"/>
    </w:p>
    <w:p w:rsidR="009A100F" w:rsidRPr="00D63439" w:rsidRDefault="009A100F" w:rsidP="009A100F">
      <w:pPr>
        <w:pStyle w:val="Heading2"/>
      </w:pPr>
      <w:bookmarkStart w:id="99" w:name="_Toc151809782"/>
      <w:r w:rsidRPr="00D63439">
        <w:t>Overview</w:t>
      </w:r>
      <w:bookmarkEnd w:id="99"/>
    </w:p>
    <w:p w:rsidR="009A100F" w:rsidRPr="00D63439" w:rsidRDefault="006C55D8" w:rsidP="0024448D">
      <w:pPr>
        <w:rPr>
          <w:b/>
        </w:rPr>
      </w:pPr>
      <w:r w:rsidRPr="00D63439">
        <w:rPr>
          <w:b/>
          <w:noProof/>
          <w:lang w:bidi="ar-SA"/>
        </w:rPr>
        <w:drawing>
          <wp:anchor distT="0" distB="0" distL="114300" distR="114300" simplePos="0" relativeHeight="251655680" behindDoc="0" locked="0" layoutInCell="1" allowOverlap="1">
            <wp:simplePos x="0" y="0"/>
            <wp:positionH relativeFrom="column">
              <wp:posOffset>1002030</wp:posOffset>
            </wp:positionH>
            <wp:positionV relativeFrom="paragraph">
              <wp:posOffset>1093470</wp:posOffset>
            </wp:positionV>
            <wp:extent cx="4208780" cy="2859405"/>
            <wp:effectExtent l="19050" t="0" r="1270" b="0"/>
            <wp:wrapTopAndBottom/>
            <wp:docPr id="2"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3"/>
                    <a:srcRect/>
                    <a:stretch>
                      <a:fillRect/>
                    </a:stretch>
                  </pic:blipFill>
                  <pic:spPr bwMode="auto">
                    <a:xfrm>
                      <a:off x="0" y="0"/>
                      <a:ext cx="4208780" cy="2859405"/>
                    </a:xfrm>
                    <a:prstGeom prst="rect">
                      <a:avLst/>
                    </a:prstGeom>
                    <a:noFill/>
                    <a:ln w="9525">
                      <a:noFill/>
                      <a:miter lim="800000"/>
                      <a:headEnd/>
                      <a:tailEnd/>
                    </a:ln>
                  </pic:spPr>
                </pic:pic>
              </a:graphicData>
            </a:graphic>
          </wp:anchor>
        </w:drawing>
      </w:r>
      <w:r w:rsidR="00407F9F">
        <w:rPr>
          <w:b/>
          <w:noProof/>
        </w:rPr>
        <w:pict>
          <v:shapetype id="_x0000_t202" coordsize="21600,21600" o:spt="202" path="m,l,21600r21600,l21600,xe">
            <v:stroke joinstyle="miter"/>
            <v:path gradientshapeok="t" o:connecttype="rect"/>
          </v:shapetype>
          <v:shape id="_x0000_s1061" type="#_x0000_t202" style="position:absolute;margin-left:86.55pt;margin-top:310.65pt;width:331.4pt;height:26pt;z-index:251656704;mso-position-horizontal-relative:text;mso-position-vertical-relative:text" stroked="f">
            <v:textbox style="mso-next-textbox:#_x0000_s1061;mso-fit-shape-to-text:t" inset="0,0,0,0">
              <w:txbxContent>
                <w:p w:rsidR="00C865EC" w:rsidRPr="00305363" w:rsidRDefault="00C865EC" w:rsidP="009A100F">
                  <w:pPr>
                    <w:pStyle w:val="Caption"/>
                    <w:rPr>
                      <w:sz w:val="21"/>
                    </w:rPr>
                  </w:pPr>
                  <w:r>
                    <w:t xml:space="preserve">Figure </w:t>
                  </w:r>
                  <w:fldSimple w:instr=" SEQ Figure \* ARABIC ">
                    <w:r>
                      <w:rPr>
                        <w:noProof/>
                      </w:rPr>
                      <w:t>11</w:t>
                    </w:r>
                  </w:fldSimple>
                  <w:r>
                    <w:t>: Registers and associated services</w:t>
                  </w:r>
                </w:p>
              </w:txbxContent>
            </v:textbox>
            <w10:wrap type="topAndBottom"/>
          </v:shape>
        </w:pict>
      </w:r>
      <w:r w:rsidR="009A100F" w:rsidRPr="00D63439">
        <w:t>HCE Registers, with the associated administration services and portal to exercise those services, provide the means to manage the core HCE services. The Health Domain Registers and administration services conceptually provide the same functions for areas such as patient, practitioner, and consents. Potential approaches to those are set out</w:t>
      </w:r>
      <w:r w:rsidR="008C7507" w:rsidRPr="00D63439">
        <w:t xml:space="preserve"> elsewhere in this document</w:t>
      </w:r>
      <w:r w:rsidR="009A100F" w:rsidRPr="00D63439">
        <w:t>.</w:t>
      </w:r>
    </w:p>
    <w:p w:rsidR="009A100F" w:rsidRPr="00D63439" w:rsidRDefault="009A100F" w:rsidP="009A100F">
      <w:pPr>
        <w:pStyle w:val="Heading2"/>
      </w:pPr>
      <w:bookmarkStart w:id="100" w:name="_Toc151809783"/>
      <w:r w:rsidRPr="00D63439">
        <w:t>HCE Registers</w:t>
      </w:r>
      <w:bookmarkEnd w:id="100"/>
    </w:p>
    <w:p w:rsidR="0018302B" w:rsidRPr="00D63439" w:rsidRDefault="0018302B" w:rsidP="0018302B">
      <w:r w:rsidRPr="00D63439">
        <w:t xml:space="preserve">Each </w:t>
      </w:r>
      <w:r w:rsidR="009A100F" w:rsidRPr="00D63439">
        <w:t xml:space="preserve">HCE </w:t>
      </w:r>
      <w:r w:rsidRPr="00D63439">
        <w:t xml:space="preserve">Register is a separate self-contained </w:t>
      </w:r>
      <w:r w:rsidR="000D735A" w:rsidRPr="00D63439">
        <w:t>Connected</w:t>
      </w:r>
      <w:r w:rsidRPr="00D63439">
        <w:t xml:space="preserve"> System that interacts with other </w:t>
      </w:r>
      <w:r w:rsidR="000D735A" w:rsidRPr="00D63439">
        <w:t>Connected</w:t>
      </w:r>
      <w:r w:rsidRPr="00D63439">
        <w:t xml:space="preserve"> Systems by means of messages managed by the HCE Routing Service.</w:t>
      </w:r>
    </w:p>
    <w:p w:rsidR="0018302B" w:rsidRPr="00D63439" w:rsidRDefault="0018302B" w:rsidP="0018302B">
      <w:r w:rsidRPr="00D63439">
        <w:t>The HCE regards each Register as a Service Provider, and deals with it in the same way as it deals with all other Service Providers including external clinical Point of Service systems.</w:t>
      </w:r>
    </w:p>
    <w:p w:rsidR="0018302B" w:rsidRPr="00D63439" w:rsidRDefault="0018302B" w:rsidP="0018302B">
      <w:r w:rsidRPr="00D63439">
        <w:t>Registers exhibit the following characteristics that are not typical of Service Providers in general:</w:t>
      </w:r>
    </w:p>
    <w:p w:rsidR="0018302B" w:rsidRPr="00D63439" w:rsidRDefault="0018302B" w:rsidP="004B5E05">
      <w:pPr>
        <w:pStyle w:val="ListParagraph"/>
        <w:numPr>
          <w:ilvl w:val="0"/>
          <w:numId w:val="27"/>
        </w:numPr>
      </w:pPr>
      <w:r w:rsidRPr="00D63439">
        <w:t>Each instance of the HCE expects to be associated with exactly one instance of each type of Register.</w:t>
      </w:r>
    </w:p>
    <w:p w:rsidR="0018302B" w:rsidRPr="00D63439" w:rsidRDefault="0018302B" w:rsidP="004B5E05">
      <w:pPr>
        <w:pStyle w:val="ListParagraph"/>
        <w:numPr>
          <w:ilvl w:val="0"/>
          <w:numId w:val="27"/>
        </w:numPr>
      </w:pPr>
      <w:r w:rsidRPr="00D63439">
        <w:t>The HCE, and Registers associated with it, are mutually interdependent, in that they all</w:t>
      </w:r>
      <w:r w:rsidR="005E28C3" w:rsidRPr="00D63439">
        <w:t xml:space="preserve"> expect each Register to </w:t>
      </w:r>
      <w:r w:rsidR="00D63439" w:rsidRPr="00D63439">
        <w:t>fulfill</w:t>
      </w:r>
      <w:r w:rsidRPr="00D63439">
        <w:t xml:space="preserve"> a standard service contract defined for its Register type.  Except for this requirement, different implementations of HCE may be associated with different implementations of each Register.</w:t>
      </w:r>
    </w:p>
    <w:p w:rsidR="0018302B" w:rsidRPr="00D63439" w:rsidRDefault="0018302B" w:rsidP="004B5E05">
      <w:pPr>
        <w:pStyle w:val="ListParagraph"/>
        <w:numPr>
          <w:ilvl w:val="0"/>
          <w:numId w:val="27"/>
        </w:numPr>
      </w:pPr>
      <w:r w:rsidRPr="00D63439">
        <w:t>Each Register publishes identifiers for each instance of each entity that it persis</w:t>
      </w:r>
      <w:r w:rsidR="005E28C3" w:rsidRPr="00D63439">
        <w:t>ts (service provider, patient, practitioner, etc)</w:t>
      </w:r>
      <w:r w:rsidRPr="00D63439">
        <w:t>.  Each identifier may be relied on to unambiguously reference the entity instance for all time, although, over time, multiple identifiers may be published for the same entity instance.</w:t>
      </w:r>
    </w:p>
    <w:p w:rsidR="0018302B" w:rsidRPr="00D63439" w:rsidRDefault="0018302B" w:rsidP="004B5E05">
      <w:pPr>
        <w:pStyle w:val="ListParagraph"/>
        <w:numPr>
          <w:ilvl w:val="0"/>
          <w:numId w:val="27"/>
        </w:numPr>
      </w:pPr>
      <w:r w:rsidRPr="00D63439">
        <w:t>Registers always respond synchronously to incoming messages via a single web service interface.</w:t>
      </w:r>
    </w:p>
    <w:p w:rsidR="0018302B" w:rsidRPr="00D63439" w:rsidRDefault="0018302B" w:rsidP="004B5E05">
      <w:pPr>
        <w:pStyle w:val="ListParagraph"/>
        <w:numPr>
          <w:ilvl w:val="0"/>
          <w:numId w:val="27"/>
        </w:numPr>
      </w:pPr>
      <w:r w:rsidRPr="00D63439">
        <w:t>Registers do not send messages to external Service Providers although, in preparing a response to an incoming message, they may send a message to another internal Register (associated with the same instance of HCE), whereupon they will expect a synchronous response.</w:t>
      </w:r>
    </w:p>
    <w:p w:rsidR="0018302B" w:rsidRPr="00D63439" w:rsidRDefault="009A100F" w:rsidP="0018302B">
      <w:r w:rsidRPr="00D63439">
        <w:t>The HCE Registers are reference</w:t>
      </w:r>
      <w:r w:rsidR="0018302B" w:rsidRPr="00D63439">
        <w:t xml:space="preserve"> implementations of Register</w:t>
      </w:r>
      <w:r w:rsidRPr="00D63439">
        <w:t>s in general.</w:t>
      </w:r>
      <w:r w:rsidR="0018302B" w:rsidRPr="00D63439">
        <w:t xml:space="preserve">  Their designs all follow a standard software design pattern that includes the following component layers:</w:t>
      </w:r>
    </w:p>
    <w:p w:rsidR="0018302B" w:rsidRPr="00D63439" w:rsidRDefault="002537CD" w:rsidP="00C865EC">
      <w:pPr>
        <w:pStyle w:val="BulletNumbering"/>
        <w:rPr>
          <w:b/>
          <w:lang w:val="en-US"/>
        </w:rPr>
      </w:pPr>
      <w:r w:rsidRPr="00D63439">
        <w:rPr>
          <w:b/>
          <w:lang w:val="en-US"/>
        </w:rPr>
        <w:t>Adapter</w:t>
      </w:r>
    </w:p>
    <w:p w:rsidR="0018302B" w:rsidRPr="00D63439" w:rsidRDefault="0018302B" w:rsidP="00C865EC">
      <w:pPr>
        <w:ind w:left="720"/>
      </w:pPr>
      <w:r w:rsidRPr="00D63439">
        <w:t>This exposes a single web service that accepts standard HCE messages containing a header and an encrypted payload.</w:t>
      </w:r>
    </w:p>
    <w:p w:rsidR="0018302B" w:rsidRPr="00D63439" w:rsidRDefault="005E28C3" w:rsidP="00C865EC">
      <w:pPr>
        <w:ind w:left="720"/>
      </w:pPr>
      <w:r w:rsidRPr="00D63439">
        <w:t xml:space="preserve">The </w:t>
      </w:r>
      <w:r w:rsidR="002537CD" w:rsidRPr="00D63439">
        <w:t>Adapter</w:t>
      </w:r>
      <w:r w:rsidR="0018302B" w:rsidRPr="00D63439">
        <w:t xml:space="preserve"> is configured to support a range of message types by a configuration file that defines the message types, and for each message type specifies the method exposed by the Façade layer (see below) to handle that message type.</w:t>
      </w:r>
    </w:p>
    <w:p w:rsidR="0018302B" w:rsidRPr="00D63439" w:rsidRDefault="0018302B" w:rsidP="00C865EC">
      <w:pPr>
        <w:ind w:left="720"/>
      </w:pPr>
      <w:r w:rsidRPr="00D63439">
        <w:t>The façade methods all accept and return XmlDocument objects that contain a standard set of data including the encrypted message payload.</w:t>
      </w:r>
    </w:p>
    <w:p w:rsidR="00C865EC" w:rsidRPr="00D63439" w:rsidRDefault="0018302B" w:rsidP="00C865EC">
      <w:pPr>
        <w:ind w:left="720"/>
      </w:pPr>
      <w:r w:rsidRPr="00D63439">
        <w:t xml:space="preserve">This architecture allows the </w:t>
      </w:r>
      <w:r w:rsidR="002537CD" w:rsidRPr="00D63439">
        <w:t>Adapter</w:t>
      </w:r>
      <w:r w:rsidR="005E28C3" w:rsidRPr="00D63439">
        <w:t xml:space="preserve"> </w:t>
      </w:r>
      <w:r w:rsidRPr="00D63439">
        <w:t xml:space="preserve">code to be highly </w:t>
      </w:r>
      <w:r w:rsidR="00D63439" w:rsidRPr="00D63439">
        <w:t>standardized</w:t>
      </w:r>
      <w:r w:rsidRPr="00D63439">
        <w:t>, but to offer full flexibility in supporting an extensible set of message types.</w:t>
      </w:r>
    </w:p>
    <w:p w:rsidR="0018302B" w:rsidRPr="00D63439" w:rsidRDefault="0018302B" w:rsidP="00C865EC">
      <w:r w:rsidRPr="00D63439">
        <w:rPr>
          <w:b/>
        </w:rPr>
        <w:t>Façade</w:t>
      </w:r>
    </w:p>
    <w:p w:rsidR="0018302B" w:rsidRPr="00D63439" w:rsidRDefault="0018302B" w:rsidP="00C865EC">
      <w:pPr>
        <w:ind w:left="720"/>
      </w:pPr>
      <w:r w:rsidRPr="00D63439">
        <w:t xml:space="preserve">As described above, this interfaces with the </w:t>
      </w:r>
      <w:r w:rsidR="002537CD" w:rsidRPr="00D63439">
        <w:t>Adapter</w:t>
      </w:r>
      <w:r w:rsidRPr="00D63439">
        <w:t xml:space="preserve"> using XmlDocument objects and methods tailored to each message that can be accepted from the HCE.</w:t>
      </w:r>
    </w:p>
    <w:p w:rsidR="0018302B" w:rsidRPr="00D63439" w:rsidRDefault="0018302B" w:rsidP="00C865EC">
      <w:pPr>
        <w:ind w:left="720"/>
      </w:pPr>
      <w:r w:rsidRPr="00D63439">
        <w:t xml:space="preserve">The primary task of the façade is to invoke the appropriate set of business layer functions to process each message. </w:t>
      </w:r>
      <w:r w:rsidR="005E28C3" w:rsidRPr="00D63439">
        <w:t xml:space="preserve"> The façade </w:t>
      </w:r>
      <w:r w:rsidRPr="00D63439">
        <w:t>exchanges data with the business layer functions using instances of business objects that are defined in the Common layer (see below).  Data conversion between XmlDocuments and business objects is carried out within the façade.</w:t>
      </w:r>
    </w:p>
    <w:p w:rsidR="0018302B" w:rsidRPr="00D63439" w:rsidRDefault="0018302B" w:rsidP="00C865EC">
      <w:pPr>
        <w:pStyle w:val="BulletNumbering"/>
        <w:tabs>
          <w:tab w:val="num" w:pos="1277"/>
        </w:tabs>
        <w:rPr>
          <w:b/>
          <w:lang w:val="en-US"/>
        </w:rPr>
      </w:pPr>
      <w:r w:rsidRPr="00D63439">
        <w:rPr>
          <w:b/>
          <w:lang w:val="en-US"/>
        </w:rPr>
        <w:t>Business</w:t>
      </w:r>
    </w:p>
    <w:p w:rsidR="0018302B" w:rsidRPr="00D63439" w:rsidRDefault="0018302B" w:rsidP="00C865EC">
      <w:pPr>
        <w:ind w:left="720"/>
      </w:pPr>
      <w:r w:rsidRPr="00D63439">
        <w:t>All of the business logic that defines how messages are interpreted and handled is embodied in the business layer.  This logic operates on instances of business objects that are exchanged with the façade layer (above) and instances of typed datasets that are exchanged with the data access layer (below).</w:t>
      </w:r>
    </w:p>
    <w:p w:rsidR="0018302B" w:rsidRPr="00D63439" w:rsidRDefault="0018302B" w:rsidP="00C865EC">
      <w:pPr>
        <w:pStyle w:val="BulletNumbering"/>
        <w:tabs>
          <w:tab w:val="num" w:pos="1277"/>
        </w:tabs>
        <w:rPr>
          <w:b/>
          <w:lang w:val="en-US"/>
        </w:rPr>
      </w:pPr>
      <w:r w:rsidRPr="00D63439">
        <w:rPr>
          <w:b/>
          <w:lang w:val="en-US"/>
        </w:rPr>
        <w:t>Data Access</w:t>
      </w:r>
    </w:p>
    <w:p w:rsidR="0018302B" w:rsidRPr="00D63439" w:rsidRDefault="0018302B" w:rsidP="00C865EC">
      <w:pPr>
        <w:ind w:left="720"/>
      </w:pPr>
      <w:r w:rsidRPr="00D63439">
        <w:t>The Data Access layer is responsible for all database access at the request of the business layer.  It reads from and writes to the database using native SQL Server data access methods, filling or reading from typed datasets that are defined in the Common layer.</w:t>
      </w:r>
    </w:p>
    <w:p w:rsidR="0018302B" w:rsidRPr="00D63439" w:rsidRDefault="0018302B" w:rsidP="00C865EC">
      <w:pPr>
        <w:pStyle w:val="BulletNumbering"/>
        <w:tabs>
          <w:tab w:val="num" w:pos="1277"/>
        </w:tabs>
        <w:rPr>
          <w:b/>
          <w:lang w:val="en-US"/>
        </w:rPr>
      </w:pPr>
      <w:r w:rsidRPr="00D63439">
        <w:rPr>
          <w:b/>
          <w:lang w:val="en-US"/>
        </w:rPr>
        <w:t>Common</w:t>
      </w:r>
    </w:p>
    <w:p w:rsidR="0018302B" w:rsidRPr="00D63439" w:rsidRDefault="0018302B" w:rsidP="00C865EC">
      <w:pPr>
        <w:ind w:left="720"/>
      </w:pPr>
      <w:r w:rsidRPr="00D63439">
        <w:t>The Common layer defines all business object classes and all typed data sets that are used to exchange data among the Data Access, Business and Façade layers.  Some common static utility functions are also contained in the Common layer.</w:t>
      </w:r>
    </w:p>
    <w:p w:rsidR="00D50AAE" w:rsidRPr="00D63439" w:rsidRDefault="00D50AAE" w:rsidP="00BF1E1F">
      <w:pPr>
        <w:pStyle w:val="Heading2"/>
      </w:pPr>
      <w:bookmarkStart w:id="101" w:name="_Toc151809784"/>
      <w:r w:rsidRPr="00D63439">
        <w:t>Service Provider Register</w:t>
      </w:r>
      <w:bookmarkEnd w:id="101"/>
    </w:p>
    <w:p w:rsidR="009A100F" w:rsidRPr="00D63439" w:rsidRDefault="009A100F" w:rsidP="009A100F">
      <w:r w:rsidRPr="00D63439">
        <w:t>This has 2 web services – standard Adapter Web Service (used to process requests from other Service Providers for information contained within the register) and Validation Web Service (used exclusively by the Validate Message component within the Routing Service to validate the parameters of each routing request)</w:t>
      </w:r>
    </w:p>
    <w:p w:rsidR="00800785" w:rsidRPr="00D63439" w:rsidRDefault="006C55D8" w:rsidP="00800785">
      <w:pPr>
        <w:pStyle w:val="NoFormatting"/>
        <w:rPr>
          <w:lang w:val="en-US"/>
        </w:rPr>
      </w:pPr>
      <w:r w:rsidRPr="00D63439">
        <w:rPr>
          <w:noProof/>
          <w:lang w:val="en-US" w:bidi="ar-SA"/>
        </w:rPr>
        <w:drawing>
          <wp:inline distT="0" distB="0" distL="0" distR="0">
            <wp:extent cx="2924810" cy="1125220"/>
            <wp:effectExtent l="1905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a:srcRect/>
                    <a:stretch>
                      <a:fillRect/>
                    </a:stretch>
                  </pic:blipFill>
                  <pic:spPr bwMode="auto">
                    <a:xfrm>
                      <a:off x="0" y="0"/>
                      <a:ext cx="2924810" cy="1125220"/>
                    </a:xfrm>
                    <a:prstGeom prst="rect">
                      <a:avLst/>
                    </a:prstGeom>
                    <a:noFill/>
                    <a:ln w="9525">
                      <a:noFill/>
                      <a:miter lim="800000"/>
                      <a:headEnd/>
                      <a:tailEnd/>
                    </a:ln>
                  </pic:spPr>
                </pic:pic>
              </a:graphicData>
            </a:graphic>
          </wp:inline>
        </w:drawing>
      </w:r>
    </w:p>
    <w:p w:rsidR="00180B40" w:rsidRPr="00D63439" w:rsidRDefault="00180B40" w:rsidP="00800785">
      <w:pPr>
        <w:pStyle w:val="NoFormatting"/>
        <w:rPr>
          <w:lang w:val="en-US"/>
        </w:rPr>
      </w:pPr>
    </w:p>
    <w:tbl>
      <w:tblPr>
        <w:tblStyle w:val="TableSimpl"/>
        <w:tblW w:w="8783" w:type="dxa"/>
        <w:tblInd w:w="0" w:type="dxa"/>
        <w:tblLook w:val="01E0"/>
      </w:tblPr>
      <w:tblGrid>
        <w:gridCol w:w="2032"/>
        <w:gridCol w:w="2943"/>
        <w:gridCol w:w="3808"/>
      </w:tblGrid>
      <w:tr w:rsidR="00180B40" w:rsidRPr="00D63439" w:rsidTr="001B7DC1">
        <w:trPr>
          <w:cnfStyle w:val="100000000000"/>
        </w:trPr>
        <w:tc>
          <w:tcPr>
            <w:tcW w:w="2032" w:type="dxa"/>
          </w:tcPr>
          <w:p w:rsidR="00180B40" w:rsidRPr="00D63439" w:rsidRDefault="00180B40" w:rsidP="009E2A4F">
            <w:pPr>
              <w:pStyle w:val="TableHeading"/>
              <w:rPr>
                <w:lang w:val="en-US"/>
              </w:rPr>
            </w:pPr>
            <w:r w:rsidRPr="00D63439">
              <w:rPr>
                <w:lang w:val="en-US"/>
              </w:rPr>
              <w:t>Web Service</w:t>
            </w:r>
          </w:p>
        </w:tc>
        <w:tc>
          <w:tcPr>
            <w:tcW w:w="2943" w:type="dxa"/>
          </w:tcPr>
          <w:p w:rsidR="00180B40" w:rsidRPr="00D63439" w:rsidRDefault="00180B40" w:rsidP="009E2A4F">
            <w:pPr>
              <w:pStyle w:val="TableHeading"/>
              <w:rPr>
                <w:lang w:val="en-US"/>
              </w:rPr>
            </w:pPr>
            <w:r w:rsidRPr="00D63439">
              <w:rPr>
                <w:lang w:val="en-US"/>
              </w:rPr>
              <w:t>ASMX file</w:t>
            </w:r>
          </w:p>
        </w:tc>
        <w:tc>
          <w:tcPr>
            <w:cnfStyle w:val="000100000000"/>
            <w:tcW w:w="3808" w:type="dxa"/>
          </w:tcPr>
          <w:p w:rsidR="00180B40" w:rsidRPr="00D63439" w:rsidRDefault="00180B40" w:rsidP="009E2A4F">
            <w:pPr>
              <w:pStyle w:val="TableHeading"/>
              <w:rPr>
                <w:lang w:val="en-US"/>
              </w:rPr>
            </w:pPr>
            <w:r w:rsidRPr="00D63439">
              <w:rPr>
                <w:lang w:val="en-US"/>
              </w:rPr>
              <w:t>Web Method</w:t>
            </w:r>
          </w:p>
        </w:tc>
      </w:tr>
      <w:tr w:rsidR="00180B40" w:rsidRPr="00D63439" w:rsidTr="001B7DC1">
        <w:tc>
          <w:tcPr>
            <w:tcW w:w="2032" w:type="dxa"/>
          </w:tcPr>
          <w:p w:rsidR="00180B40" w:rsidRPr="00D63439" w:rsidRDefault="002537CD" w:rsidP="009E2A4F">
            <w:pPr>
              <w:pStyle w:val="TableText"/>
              <w:rPr>
                <w:lang w:val="en-US"/>
              </w:rPr>
            </w:pPr>
            <w:r w:rsidRPr="00D63439">
              <w:rPr>
                <w:lang w:val="en-US"/>
              </w:rPr>
              <w:t>Adapter</w:t>
            </w:r>
            <w:r w:rsidR="00180B40" w:rsidRPr="00D63439">
              <w:rPr>
                <w:lang w:val="en-US"/>
              </w:rPr>
              <w:t xml:space="preserve"> Web Service</w:t>
            </w:r>
          </w:p>
        </w:tc>
        <w:tc>
          <w:tcPr>
            <w:tcW w:w="2943" w:type="dxa"/>
          </w:tcPr>
          <w:p w:rsidR="00180B40" w:rsidRPr="00D63439" w:rsidRDefault="007832C5" w:rsidP="009E2A4F">
            <w:pPr>
              <w:pStyle w:val="TableText"/>
              <w:rPr>
                <w:lang w:val="en-US"/>
              </w:rPr>
            </w:pPr>
            <w:r w:rsidRPr="00D63439">
              <w:rPr>
                <w:lang w:val="en-US"/>
              </w:rPr>
              <w:t>Connection</w:t>
            </w:r>
            <w:r w:rsidR="00180B40" w:rsidRPr="00D63439">
              <w:rPr>
                <w:lang w:val="en-US"/>
              </w:rPr>
              <w:t>EngineAdapter.asmx</w:t>
            </w:r>
          </w:p>
        </w:tc>
        <w:tc>
          <w:tcPr>
            <w:cnfStyle w:val="000100000000"/>
            <w:tcW w:w="3808" w:type="dxa"/>
          </w:tcPr>
          <w:p w:rsidR="00180B40" w:rsidRPr="00D63439" w:rsidRDefault="00163100" w:rsidP="009E2A4F">
            <w:pPr>
              <w:pStyle w:val="TableText"/>
              <w:rPr>
                <w:lang w:val="en-US"/>
              </w:rPr>
            </w:pPr>
            <w:r w:rsidRPr="00D63439">
              <w:rPr>
                <w:lang w:val="en-US"/>
              </w:rPr>
              <w:t xml:space="preserve">Name: </w:t>
            </w:r>
            <w:r w:rsidR="00180B40" w:rsidRPr="00D63439">
              <w:rPr>
                <w:lang w:val="en-US"/>
              </w:rPr>
              <w:t>Receive</w:t>
            </w:r>
            <w:r w:rsidR="007832C5" w:rsidRPr="00D63439">
              <w:rPr>
                <w:lang w:val="en-US"/>
              </w:rPr>
              <w:t>Connection</w:t>
            </w:r>
            <w:r w:rsidR="00180B40" w:rsidRPr="00D63439">
              <w:rPr>
                <w:lang w:val="en-US"/>
              </w:rPr>
              <w:t>Message</w:t>
            </w:r>
          </w:p>
          <w:p w:rsidR="00163100" w:rsidRPr="00D63439" w:rsidRDefault="00163100" w:rsidP="009E2A4F">
            <w:pPr>
              <w:pStyle w:val="TableText"/>
              <w:rPr>
                <w:lang w:val="en-US"/>
              </w:rPr>
            </w:pPr>
            <w:r w:rsidRPr="00D63439">
              <w:rPr>
                <w:lang w:val="en-US"/>
              </w:rPr>
              <w:t xml:space="preserve">Input Parameters: </w:t>
            </w:r>
            <w:r w:rsidR="000D735A" w:rsidRPr="00D63439">
              <w:rPr>
                <w:lang w:val="en-US"/>
              </w:rPr>
              <w:t>Connect</w:t>
            </w:r>
            <w:r w:rsidR="007832C5" w:rsidRPr="00D63439">
              <w:rPr>
                <w:lang w:val="en-US"/>
              </w:rPr>
              <w:t>ion</w:t>
            </w:r>
            <w:r w:rsidRPr="00D63439">
              <w:rPr>
                <w:lang w:val="en-US"/>
              </w:rPr>
              <w:t>EngineMessage</w:t>
            </w:r>
          </w:p>
          <w:p w:rsidR="00163100" w:rsidRPr="00D63439" w:rsidRDefault="00163100" w:rsidP="009E2A4F">
            <w:pPr>
              <w:pStyle w:val="TableText"/>
              <w:rPr>
                <w:lang w:val="en-US"/>
              </w:rPr>
            </w:pPr>
            <w:r w:rsidRPr="00D63439">
              <w:rPr>
                <w:lang w:val="en-US"/>
              </w:rPr>
              <w:t>Output Parameters:</w:t>
            </w:r>
          </w:p>
          <w:p w:rsidR="00163100" w:rsidRPr="00D63439" w:rsidRDefault="000D735A" w:rsidP="009E2A4F">
            <w:pPr>
              <w:pStyle w:val="TableText"/>
              <w:rPr>
                <w:lang w:val="en-US"/>
              </w:rPr>
            </w:pPr>
            <w:r w:rsidRPr="00D63439">
              <w:rPr>
                <w:lang w:val="en-US"/>
              </w:rPr>
              <w:t>Connect</w:t>
            </w:r>
            <w:r w:rsidR="007832C5" w:rsidRPr="00D63439">
              <w:rPr>
                <w:lang w:val="en-US"/>
              </w:rPr>
              <w:t>ion</w:t>
            </w:r>
            <w:r w:rsidR="00163100" w:rsidRPr="00D63439">
              <w:rPr>
                <w:lang w:val="en-US"/>
              </w:rPr>
              <w:t>EngineMessage</w:t>
            </w:r>
          </w:p>
        </w:tc>
      </w:tr>
      <w:tr w:rsidR="00163100" w:rsidRPr="00D63439" w:rsidTr="001B7DC1">
        <w:trPr>
          <w:cnfStyle w:val="010000000000"/>
        </w:trPr>
        <w:tc>
          <w:tcPr>
            <w:tcW w:w="2032" w:type="dxa"/>
          </w:tcPr>
          <w:p w:rsidR="00163100" w:rsidRPr="00D63439" w:rsidRDefault="00163100" w:rsidP="009E2A4F">
            <w:pPr>
              <w:pStyle w:val="TableText"/>
              <w:rPr>
                <w:lang w:val="en-US"/>
              </w:rPr>
            </w:pPr>
            <w:r w:rsidRPr="00D63439">
              <w:rPr>
                <w:lang w:val="en-US"/>
              </w:rPr>
              <w:t>Validation Web Service</w:t>
            </w:r>
          </w:p>
        </w:tc>
        <w:tc>
          <w:tcPr>
            <w:tcW w:w="2943" w:type="dxa"/>
          </w:tcPr>
          <w:p w:rsidR="00163100" w:rsidRPr="00D63439" w:rsidRDefault="007832C5" w:rsidP="009E2A4F">
            <w:pPr>
              <w:pStyle w:val="TableText"/>
              <w:rPr>
                <w:lang w:val="en-US"/>
              </w:rPr>
            </w:pPr>
            <w:r w:rsidRPr="00D63439">
              <w:rPr>
                <w:lang w:val="en-US"/>
              </w:rPr>
              <w:t>Connection</w:t>
            </w:r>
            <w:r w:rsidR="00163100" w:rsidRPr="00D63439">
              <w:rPr>
                <w:lang w:val="en-US"/>
              </w:rPr>
              <w:t>EngineValidation.asmx</w:t>
            </w:r>
          </w:p>
        </w:tc>
        <w:tc>
          <w:tcPr>
            <w:cnfStyle w:val="000100000000"/>
            <w:tcW w:w="3808" w:type="dxa"/>
          </w:tcPr>
          <w:p w:rsidR="00163100" w:rsidRPr="00D63439" w:rsidRDefault="00163100" w:rsidP="009E2A4F">
            <w:pPr>
              <w:pStyle w:val="TableText"/>
              <w:rPr>
                <w:lang w:val="en-US"/>
              </w:rPr>
            </w:pPr>
            <w:r w:rsidRPr="00D63439">
              <w:rPr>
                <w:lang w:val="en-US"/>
              </w:rPr>
              <w:t>Name: Validate</w:t>
            </w:r>
            <w:r w:rsidR="000D735A" w:rsidRPr="00D63439">
              <w:rPr>
                <w:lang w:val="en-US"/>
              </w:rPr>
              <w:t>Connect</w:t>
            </w:r>
            <w:r w:rsidR="007832C5" w:rsidRPr="00D63439">
              <w:rPr>
                <w:lang w:val="en-US"/>
              </w:rPr>
              <w:t>ion</w:t>
            </w:r>
            <w:r w:rsidRPr="00D63439">
              <w:rPr>
                <w:lang w:val="en-US"/>
              </w:rPr>
              <w:t>Engine</w:t>
            </w:r>
          </w:p>
          <w:p w:rsidR="00163100" w:rsidRPr="00D63439" w:rsidRDefault="00163100" w:rsidP="00163100">
            <w:pPr>
              <w:pStyle w:val="TableText"/>
              <w:rPr>
                <w:lang w:val="en-US"/>
              </w:rPr>
            </w:pPr>
            <w:r w:rsidRPr="00D63439">
              <w:rPr>
                <w:lang w:val="en-US"/>
              </w:rPr>
              <w:t xml:space="preserve">Input Parameters: </w:t>
            </w:r>
            <w:r w:rsidR="000D735A" w:rsidRPr="00D63439">
              <w:rPr>
                <w:lang w:val="en-US"/>
              </w:rPr>
              <w:t>Connect</w:t>
            </w:r>
            <w:r w:rsidR="007832C5" w:rsidRPr="00D63439">
              <w:rPr>
                <w:lang w:val="en-US"/>
              </w:rPr>
              <w:t>ion</w:t>
            </w:r>
            <w:r w:rsidRPr="00D63439">
              <w:rPr>
                <w:lang w:val="en-US"/>
              </w:rPr>
              <w:t>EngineMessage</w:t>
            </w:r>
          </w:p>
          <w:p w:rsidR="00163100" w:rsidRPr="00D63439" w:rsidRDefault="00163100" w:rsidP="00163100">
            <w:pPr>
              <w:pStyle w:val="TableText"/>
              <w:rPr>
                <w:lang w:val="en-US"/>
              </w:rPr>
            </w:pPr>
            <w:r w:rsidRPr="00D63439">
              <w:rPr>
                <w:lang w:val="en-US"/>
              </w:rPr>
              <w:t>Output Parameters:</w:t>
            </w:r>
          </w:p>
          <w:p w:rsidR="00163100" w:rsidRPr="00D63439" w:rsidRDefault="000D735A" w:rsidP="00163100">
            <w:pPr>
              <w:pStyle w:val="TableText"/>
              <w:rPr>
                <w:lang w:val="en-US"/>
              </w:rPr>
            </w:pPr>
            <w:r w:rsidRPr="00D63439">
              <w:rPr>
                <w:lang w:val="en-US"/>
              </w:rPr>
              <w:t>Connect</w:t>
            </w:r>
            <w:r w:rsidR="007832C5" w:rsidRPr="00D63439">
              <w:rPr>
                <w:lang w:val="en-US"/>
              </w:rPr>
              <w:t>ion</w:t>
            </w:r>
            <w:r w:rsidR="00163100" w:rsidRPr="00D63439">
              <w:rPr>
                <w:lang w:val="en-US"/>
              </w:rPr>
              <w:t>EngineMessage</w:t>
            </w:r>
          </w:p>
        </w:tc>
      </w:tr>
    </w:tbl>
    <w:p w:rsidR="00180B40" w:rsidRPr="00D63439" w:rsidRDefault="00180B40" w:rsidP="00800785">
      <w:pPr>
        <w:pStyle w:val="NoFormatting"/>
        <w:rPr>
          <w:lang w:val="en-US"/>
        </w:rPr>
      </w:pPr>
    </w:p>
    <w:p w:rsidR="000A2106" w:rsidRPr="00D63439" w:rsidRDefault="000A2106" w:rsidP="00837CB6">
      <w:pPr>
        <w:pStyle w:val="Heading4"/>
      </w:pPr>
      <w:r w:rsidRPr="00D63439">
        <w:t>Supported Message Types</w:t>
      </w:r>
    </w:p>
    <w:p w:rsidR="00451286" w:rsidRPr="00D63439" w:rsidRDefault="00451286" w:rsidP="00C865EC">
      <w:r w:rsidRPr="00D63439">
        <w:t>Pattern to Message Types supported:</w:t>
      </w:r>
    </w:p>
    <w:p w:rsidR="00451286" w:rsidRPr="00D63439" w:rsidRDefault="00451286" w:rsidP="004B5E05">
      <w:pPr>
        <w:pStyle w:val="ListParagraph"/>
        <w:numPr>
          <w:ilvl w:val="0"/>
          <w:numId w:val="28"/>
        </w:numPr>
      </w:pPr>
      <w:r w:rsidRPr="00D63439">
        <w:t xml:space="preserve">Information Requests from </w:t>
      </w:r>
      <w:r w:rsidR="009D16AA" w:rsidRPr="00D63439">
        <w:t>Adapters</w:t>
      </w:r>
    </w:p>
    <w:p w:rsidR="00451286" w:rsidRPr="00D63439" w:rsidRDefault="00451286" w:rsidP="004B5E05">
      <w:pPr>
        <w:pStyle w:val="ListParagraph"/>
        <w:numPr>
          <w:ilvl w:val="0"/>
          <w:numId w:val="28"/>
        </w:numPr>
      </w:pPr>
      <w:r w:rsidRPr="00D63439">
        <w:t>Maintenance requests from HCE Administration Services</w:t>
      </w:r>
    </w:p>
    <w:p w:rsidR="00835B41" w:rsidRPr="00D63439" w:rsidRDefault="00835B41" w:rsidP="004B5E05">
      <w:pPr>
        <w:pStyle w:val="ListParagraph"/>
        <w:numPr>
          <w:ilvl w:val="1"/>
          <w:numId w:val="28"/>
        </w:numPr>
      </w:pPr>
      <w:r w:rsidRPr="00D63439">
        <w:t>Entities</w:t>
      </w:r>
    </w:p>
    <w:p w:rsidR="00835B41" w:rsidRPr="00D63439" w:rsidRDefault="00835B41" w:rsidP="004B5E05">
      <w:pPr>
        <w:pStyle w:val="ListParagraph"/>
        <w:numPr>
          <w:ilvl w:val="2"/>
          <w:numId w:val="28"/>
        </w:numPr>
      </w:pPr>
      <w:r w:rsidRPr="00D63439">
        <w:t>Message Type Manager</w:t>
      </w:r>
    </w:p>
    <w:p w:rsidR="00835B41" w:rsidRPr="00D63439" w:rsidRDefault="00835B41" w:rsidP="004B5E05">
      <w:pPr>
        <w:pStyle w:val="ListParagraph"/>
        <w:numPr>
          <w:ilvl w:val="2"/>
          <w:numId w:val="28"/>
        </w:numPr>
      </w:pPr>
      <w:r w:rsidRPr="00D63439">
        <w:t>Pool Manager</w:t>
      </w:r>
    </w:p>
    <w:p w:rsidR="00835B41" w:rsidRPr="00D63439" w:rsidRDefault="00835B41" w:rsidP="004B5E05">
      <w:pPr>
        <w:pStyle w:val="ListParagraph"/>
        <w:numPr>
          <w:ilvl w:val="2"/>
          <w:numId w:val="28"/>
        </w:numPr>
      </w:pPr>
      <w:r w:rsidRPr="00D63439">
        <w:t>Pool Service Provider Type Manager</w:t>
      </w:r>
    </w:p>
    <w:p w:rsidR="00835B41" w:rsidRPr="00D63439" w:rsidRDefault="00524AFF" w:rsidP="004B5E05">
      <w:pPr>
        <w:pStyle w:val="ListParagraph"/>
        <w:numPr>
          <w:ilvl w:val="2"/>
          <w:numId w:val="28"/>
        </w:numPr>
      </w:pPr>
      <w:r w:rsidRPr="00D63439">
        <w:t>Service Provider Manager</w:t>
      </w:r>
    </w:p>
    <w:p w:rsidR="00524AFF" w:rsidRPr="00D63439" w:rsidRDefault="00524AFF" w:rsidP="004B5E05">
      <w:pPr>
        <w:pStyle w:val="ListParagraph"/>
        <w:numPr>
          <w:ilvl w:val="2"/>
          <w:numId w:val="28"/>
        </w:numPr>
      </w:pPr>
      <w:r w:rsidRPr="00D63439">
        <w:t>Service Provider Pool Manager</w:t>
      </w:r>
    </w:p>
    <w:p w:rsidR="00524AFF" w:rsidRPr="00D63439" w:rsidRDefault="00524AFF" w:rsidP="004B5E05">
      <w:pPr>
        <w:pStyle w:val="ListParagraph"/>
        <w:numPr>
          <w:ilvl w:val="2"/>
          <w:numId w:val="28"/>
        </w:numPr>
      </w:pPr>
      <w:r w:rsidRPr="00D63439">
        <w:t>Service Provider Type Manager</w:t>
      </w:r>
    </w:p>
    <w:p w:rsidR="00524AFF" w:rsidRPr="00D63439" w:rsidRDefault="00524AFF" w:rsidP="004B5E05">
      <w:pPr>
        <w:pStyle w:val="ListParagraph"/>
        <w:numPr>
          <w:ilvl w:val="2"/>
          <w:numId w:val="28"/>
        </w:numPr>
      </w:pPr>
      <w:r w:rsidRPr="00D63439">
        <w:t>Service Provider Type Message Type Manager</w:t>
      </w:r>
    </w:p>
    <w:p w:rsidR="00451286" w:rsidRPr="00D63439" w:rsidRDefault="00451286" w:rsidP="004B5E05">
      <w:pPr>
        <w:pStyle w:val="ListParagraph"/>
        <w:numPr>
          <w:ilvl w:val="1"/>
          <w:numId w:val="28"/>
        </w:numPr>
      </w:pPr>
      <w:r w:rsidRPr="00D63439">
        <w:t>For each Entity</w:t>
      </w:r>
    </w:p>
    <w:p w:rsidR="00451286" w:rsidRPr="00D63439" w:rsidRDefault="00451286" w:rsidP="004B5E05">
      <w:pPr>
        <w:pStyle w:val="ListParagraph"/>
        <w:numPr>
          <w:ilvl w:val="2"/>
          <w:numId w:val="28"/>
        </w:numPr>
      </w:pPr>
      <w:r w:rsidRPr="00D63439">
        <w:t>Search Request, Search Response</w:t>
      </w:r>
    </w:p>
    <w:p w:rsidR="009D34AB" w:rsidRPr="00D63439" w:rsidRDefault="009D34AB" w:rsidP="004B5E05">
      <w:pPr>
        <w:pStyle w:val="ListParagraph"/>
        <w:numPr>
          <w:ilvl w:val="2"/>
          <w:numId w:val="28"/>
        </w:numPr>
      </w:pPr>
      <w:r w:rsidRPr="00D63439">
        <w:t>Select Request, Select Response</w:t>
      </w:r>
    </w:p>
    <w:p w:rsidR="00451286" w:rsidRPr="00D63439" w:rsidRDefault="00451286" w:rsidP="004B5E05">
      <w:pPr>
        <w:pStyle w:val="ListParagraph"/>
        <w:numPr>
          <w:ilvl w:val="2"/>
          <w:numId w:val="28"/>
        </w:numPr>
      </w:pPr>
      <w:r w:rsidRPr="00D63439">
        <w:t>Lock Request. Lock Result</w:t>
      </w:r>
    </w:p>
    <w:p w:rsidR="00451286" w:rsidRPr="00D63439" w:rsidRDefault="00451286" w:rsidP="004B5E05">
      <w:pPr>
        <w:pStyle w:val="ListParagraph"/>
        <w:numPr>
          <w:ilvl w:val="2"/>
          <w:numId w:val="28"/>
        </w:numPr>
      </w:pPr>
      <w:r w:rsidRPr="00D63439">
        <w:t>Unlock, Unlock All</w:t>
      </w:r>
    </w:p>
    <w:p w:rsidR="00451286" w:rsidRPr="00D63439" w:rsidRDefault="00451286" w:rsidP="004B5E05">
      <w:pPr>
        <w:pStyle w:val="ListParagraph"/>
        <w:numPr>
          <w:ilvl w:val="2"/>
          <w:numId w:val="28"/>
        </w:numPr>
      </w:pPr>
      <w:r w:rsidRPr="00D63439">
        <w:t>Insert</w:t>
      </w:r>
      <w:r w:rsidR="00966D86" w:rsidRPr="00D63439">
        <w:t xml:space="preserve"> Request, Insert Response</w:t>
      </w:r>
    </w:p>
    <w:p w:rsidR="00451286" w:rsidRPr="00D63439" w:rsidRDefault="00451286" w:rsidP="004B5E05">
      <w:pPr>
        <w:pStyle w:val="ListParagraph"/>
        <w:numPr>
          <w:ilvl w:val="2"/>
          <w:numId w:val="28"/>
        </w:numPr>
      </w:pPr>
      <w:r w:rsidRPr="00D63439">
        <w:t>Update</w:t>
      </w:r>
      <w:r w:rsidR="00966D86" w:rsidRPr="00D63439">
        <w:t xml:space="preserve"> Request, Update Response</w:t>
      </w:r>
    </w:p>
    <w:p w:rsidR="00451286" w:rsidRPr="00D63439" w:rsidRDefault="00451286" w:rsidP="004B5E05">
      <w:pPr>
        <w:pStyle w:val="ListParagraph"/>
        <w:numPr>
          <w:ilvl w:val="2"/>
          <w:numId w:val="28"/>
        </w:numPr>
      </w:pPr>
      <w:r w:rsidRPr="00D63439">
        <w:t>Delete</w:t>
      </w:r>
    </w:p>
    <w:p w:rsidR="007B52D9" w:rsidRPr="00D63439" w:rsidRDefault="007B52D9" w:rsidP="00C865EC">
      <w:r w:rsidRPr="00D63439">
        <w:t>General messages send from Service Providers:</w:t>
      </w:r>
    </w:p>
    <w:tbl>
      <w:tblPr>
        <w:tblStyle w:val="TableSimpl"/>
        <w:tblW w:w="3819" w:type="dxa"/>
        <w:tblInd w:w="0" w:type="dxa"/>
        <w:tblLook w:val="01E0"/>
      </w:tblPr>
      <w:tblGrid>
        <w:gridCol w:w="1015"/>
        <w:gridCol w:w="2804"/>
      </w:tblGrid>
      <w:tr w:rsidR="00BF1E1F" w:rsidRPr="00D63439" w:rsidTr="001B7DC1">
        <w:trPr>
          <w:cnfStyle w:val="100000000000"/>
        </w:trPr>
        <w:tc>
          <w:tcPr>
            <w:tcW w:w="1015" w:type="dxa"/>
          </w:tcPr>
          <w:p w:rsidR="00BF1E1F" w:rsidRPr="00D63439" w:rsidRDefault="00BF1E1F" w:rsidP="007B52D9">
            <w:pPr>
              <w:pStyle w:val="TableHeading"/>
              <w:rPr>
                <w:lang w:val="en-US"/>
              </w:rPr>
            </w:pPr>
            <w:r w:rsidRPr="00D63439">
              <w:rPr>
                <w:lang w:val="en-US"/>
              </w:rPr>
              <w:t>Message Type ID</w:t>
            </w:r>
          </w:p>
        </w:tc>
        <w:tc>
          <w:tcPr>
            <w:cnfStyle w:val="000100000000"/>
            <w:tcW w:w="2804" w:type="dxa"/>
          </w:tcPr>
          <w:p w:rsidR="00BF1E1F" w:rsidRPr="00D63439" w:rsidRDefault="00BF1E1F" w:rsidP="007B52D9">
            <w:pPr>
              <w:pStyle w:val="TableHeading"/>
              <w:rPr>
                <w:lang w:val="en-US"/>
              </w:rPr>
            </w:pPr>
            <w:r w:rsidRPr="00D63439">
              <w:rPr>
                <w:lang w:val="en-US"/>
              </w:rPr>
              <w:t>Message Type Name</w:t>
            </w:r>
          </w:p>
        </w:tc>
      </w:tr>
      <w:tr w:rsidR="00BF1E1F" w:rsidRPr="00D63439" w:rsidTr="001B7DC1">
        <w:tc>
          <w:tcPr>
            <w:tcW w:w="1015" w:type="dxa"/>
          </w:tcPr>
          <w:p w:rsidR="00BF1E1F" w:rsidRPr="00D63439" w:rsidRDefault="00BF1E1F" w:rsidP="007B52D9">
            <w:pPr>
              <w:pStyle w:val="TableText"/>
              <w:rPr>
                <w:lang w:val="en-US"/>
              </w:rPr>
            </w:pPr>
            <w:r w:rsidRPr="00D63439">
              <w:rPr>
                <w:lang w:val="en-US"/>
              </w:rPr>
              <w:t>1000</w:t>
            </w:r>
          </w:p>
        </w:tc>
        <w:tc>
          <w:tcPr>
            <w:cnfStyle w:val="000100000000"/>
            <w:tcW w:w="2804" w:type="dxa"/>
          </w:tcPr>
          <w:p w:rsidR="00BF1E1F" w:rsidRPr="00D63439" w:rsidRDefault="00BF1E1F" w:rsidP="007B52D9">
            <w:pPr>
              <w:pStyle w:val="TableText"/>
              <w:rPr>
                <w:lang w:val="en-US"/>
              </w:rPr>
            </w:pPr>
            <w:r w:rsidRPr="00D63439">
              <w:rPr>
                <w:lang w:val="en-US"/>
              </w:rPr>
              <w:t>Service Provider Search Request</w:t>
            </w:r>
          </w:p>
        </w:tc>
      </w:tr>
      <w:tr w:rsidR="00BF1E1F" w:rsidRPr="00D63439" w:rsidTr="001B7DC1">
        <w:tc>
          <w:tcPr>
            <w:tcW w:w="1015" w:type="dxa"/>
          </w:tcPr>
          <w:p w:rsidR="00BF1E1F" w:rsidRPr="00D63439" w:rsidRDefault="00BF1E1F" w:rsidP="007B52D9">
            <w:pPr>
              <w:pStyle w:val="TableText"/>
              <w:rPr>
                <w:lang w:val="en-US"/>
              </w:rPr>
            </w:pPr>
            <w:r w:rsidRPr="00D63439">
              <w:rPr>
                <w:lang w:val="en-US"/>
              </w:rPr>
              <w:t>1001</w:t>
            </w:r>
          </w:p>
        </w:tc>
        <w:tc>
          <w:tcPr>
            <w:cnfStyle w:val="000100000000"/>
            <w:tcW w:w="2804" w:type="dxa"/>
          </w:tcPr>
          <w:p w:rsidR="00BF1E1F" w:rsidRPr="00D63439" w:rsidRDefault="00BF1E1F" w:rsidP="007B52D9">
            <w:pPr>
              <w:pStyle w:val="TableText"/>
              <w:rPr>
                <w:lang w:val="en-US"/>
              </w:rPr>
            </w:pPr>
            <w:r w:rsidRPr="00D63439">
              <w:rPr>
                <w:lang w:val="en-US"/>
              </w:rPr>
              <w:t>Service Provider Search Result</w:t>
            </w:r>
          </w:p>
        </w:tc>
      </w:tr>
      <w:tr w:rsidR="00BF1E1F" w:rsidRPr="00D63439" w:rsidTr="001B7DC1">
        <w:tc>
          <w:tcPr>
            <w:tcW w:w="1015" w:type="dxa"/>
          </w:tcPr>
          <w:p w:rsidR="00BF1E1F" w:rsidRPr="00D63439" w:rsidRDefault="00BF1E1F" w:rsidP="007B52D9">
            <w:pPr>
              <w:pStyle w:val="TableText"/>
              <w:rPr>
                <w:lang w:val="en-US"/>
              </w:rPr>
            </w:pPr>
            <w:r w:rsidRPr="00D63439">
              <w:rPr>
                <w:lang w:val="en-US"/>
              </w:rPr>
              <w:t>1002</w:t>
            </w:r>
          </w:p>
        </w:tc>
        <w:tc>
          <w:tcPr>
            <w:cnfStyle w:val="000100000000"/>
            <w:tcW w:w="2804" w:type="dxa"/>
          </w:tcPr>
          <w:p w:rsidR="00BF1E1F" w:rsidRPr="00D63439" w:rsidRDefault="00BF1E1F" w:rsidP="007B52D9">
            <w:pPr>
              <w:pStyle w:val="TableText"/>
              <w:rPr>
                <w:lang w:val="en-US"/>
              </w:rPr>
            </w:pPr>
            <w:r w:rsidRPr="00D63439">
              <w:rPr>
                <w:lang w:val="en-US"/>
              </w:rPr>
              <w:t>Health Service Directory Reference Data Request</w:t>
            </w:r>
          </w:p>
        </w:tc>
      </w:tr>
      <w:tr w:rsidR="00BF1E1F" w:rsidRPr="00D63439" w:rsidTr="001B7DC1">
        <w:tc>
          <w:tcPr>
            <w:tcW w:w="1015" w:type="dxa"/>
          </w:tcPr>
          <w:p w:rsidR="00BF1E1F" w:rsidRPr="00D63439" w:rsidRDefault="00BF1E1F" w:rsidP="007B52D9">
            <w:pPr>
              <w:pStyle w:val="TableText"/>
              <w:rPr>
                <w:lang w:val="en-US"/>
              </w:rPr>
            </w:pPr>
            <w:r w:rsidRPr="00D63439">
              <w:rPr>
                <w:lang w:val="en-US"/>
              </w:rPr>
              <w:t>1003</w:t>
            </w:r>
          </w:p>
        </w:tc>
        <w:tc>
          <w:tcPr>
            <w:cnfStyle w:val="000100000000"/>
            <w:tcW w:w="2804" w:type="dxa"/>
          </w:tcPr>
          <w:p w:rsidR="00BF1E1F" w:rsidRPr="00D63439" w:rsidRDefault="00BF1E1F" w:rsidP="007B52D9">
            <w:pPr>
              <w:pStyle w:val="TableText"/>
              <w:rPr>
                <w:lang w:val="en-US"/>
              </w:rPr>
            </w:pPr>
            <w:r w:rsidRPr="00D63439">
              <w:rPr>
                <w:lang w:val="en-US"/>
              </w:rPr>
              <w:t>Health Service Directory Reference Data Result</w:t>
            </w:r>
          </w:p>
        </w:tc>
      </w:tr>
      <w:tr w:rsidR="00BF1E1F" w:rsidRPr="00D63439" w:rsidTr="001B7DC1">
        <w:tc>
          <w:tcPr>
            <w:tcW w:w="1015" w:type="dxa"/>
          </w:tcPr>
          <w:p w:rsidR="00BF1E1F" w:rsidRPr="00D63439" w:rsidRDefault="00BF1E1F" w:rsidP="007B52D9">
            <w:pPr>
              <w:pStyle w:val="TableText"/>
              <w:rPr>
                <w:lang w:val="en-US"/>
              </w:rPr>
            </w:pPr>
            <w:r w:rsidRPr="00D63439">
              <w:rPr>
                <w:lang w:val="en-US"/>
              </w:rPr>
              <w:t>1004</w:t>
            </w:r>
          </w:p>
        </w:tc>
        <w:tc>
          <w:tcPr>
            <w:cnfStyle w:val="000100000000"/>
            <w:tcW w:w="2804" w:type="dxa"/>
          </w:tcPr>
          <w:p w:rsidR="00BF1E1F" w:rsidRPr="00D63439" w:rsidRDefault="00BF1E1F" w:rsidP="007B52D9">
            <w:pPr>
              <w:pStyle w:val="TableText"/>
              <w:rPr>
                <w:lang w:val="en-US"/>
              </w:rPr>
            </w:pPr>
            <w:r w:rsidRPr="00D63439">
              <w:rPr>
                <w:lang w:val="en-US"/>
              </w:rPr>
              <w:t>Healthcare User Identifier Request</w:t>
            </w:r>
          </w:p>
        </w:tc>
      </w:tr>
      <w:tr w:rsidR="00BF1E1F" w:rsidRPr="00D63439" w:rsidTr="001B7DC1">
        <w:tc>
          <w:tcPr>
            <w:tcW w:w="1015" w:type="dxa"/>
          </w:tcPr>
          <w:p w:rsidR="00BF1E1F" w:rsidRPr="00D63439" w:rsidRDefault="00BF1E1F" w:rsidP="007B52D9">
            <w:pPr>
              <w:pStyle w:val="TableText"/>
              <w:rPr>
                <w:lang w:val="en-US"/>
              </w:rPr>
            </w:pPr>
            <w:r w:rsidRPr="00D63439">
              <w:rPr>
                <w:lang w:val="en-US"/>
              </w:rPr>
              <w:t>1005</w:t>
            </w:r>
          </w:p>
        </w:tc>
        <w:tc>
          <w:tcPr>
            <w:cnfStyle w:val="000100000000"/>
            <w:tcW w:w="2804" w:type="dxa"/>
          </w:tcPr>
          <w:p w:rsidR="00BF1E1F" w:rsidRPr="00D63439" w:rsidRDefault="00BF1E1F" w:rsidP="007B52D9">
            <w:pPr>
              <w:pStyle w:val="TableText"/>
              <w:rPr>
                <w:lang w:val="en-US"/>
              </w:rPr>
            </w:pPr>
            <w:r w:rsidRPr="00D63439">
              <w:rPr>
                <w:lang w:val="en-US"/>
              </w:rPr>
              <w:t>Healthcare User Identifier Result</w:t>
            </w:r>
          </w:p>
        </w:tc>
      </w:tr>
      <w:tr w:rsidR="00BF1E1F" w:rsidRPr="00D63439" w:rsidTr="001B7DC1">
        <w:tc>
          <w:tcPr>
            <w:tcW w:w="1015" w:type="dxa"/>
          </w:tcPr>
          <w:p w:rsidR="00BF1E1F" w:rsidRPr="00D63439" w:rsidRDefault="00BF1E1F" w:rsidP="007B52D9">
            <w:pPr>
              <w:pStyle w:val="TableText"/>
              <w:rPr>
                <w:lang w:val="en-US"/>
              </w:rPr>
            </w:pPr>
            <w:r w:rsidRPr="00D63439">
              <w:rPr>
                <w:lang w:val="en-US"/>
              </w:rPr>
              <w:t>1201</w:t>
            </w:r>
          </w:p>
        </w:tc>
        <w:tc>
          <w:tcPr>
            <w:cnfStyle w:val="000100000000"/>
            <w:tcW w:w="2804" w:type="dxa"/>
          </w:tcPr>
          <w:p w:rsidR="00BF1E1F" w:rsidRPr="00D63439" w:rsidRDefault="00BF1E1F" w:rsidP="007B52D9">
            <w:pPr>
              <w:pStyle w:val="TableText"/>
              <w:rPr>
                <w:lang w:val="en-US"/>
              </w:rPr>
            </w:pPr>
            <w:r w:rsidRPr="00D63439">
              <w:rPr>
                <w:lang w:val="en-US"/>
              </w:rPr>
              <w:t>Invocation Registry Item</w:t>
            </w:r>
          </w:p>
        </w:tc>
      </w:tr>
      <w:tr w:rsidR="00BF1E1F" w:rsidRPr="00D63439" w:rsidTr="001B7DC1">
        <w:trPr>
          <w:cnfStyle w:val="010000000000"/>
        </w:trPr>
        <w:tc>
          <w:tcPr>
            <w:tcW w:w="1015" w:type="dxa"/>
          </w:tcPr>
          <w:p w:rsidR="00BF1E1F" w:rsidRPr="00D63439" w:rsidRDefault="00BF1E1F" w:rsidP="007B52D9">
            <w:pPr>
              <w:pStyle w:val="TableText"/>
              <w:rPr>
                <w:lang w:val="en-US"/>
              </w:rPr>
            </w:pPr>
            <w:r w:rsidRPr="00D63439">
              <w:rPr>
                <w:lang w:val="en-US"/>
              </w:rPr>
              <w:t>1200</w:t>
            </w:r>
          </w:p>
        </w:tc>
        <w:tc>
          <w:tcPr>
            <w:cnfStyle w:val="000100000000"/>
            <w:tcW w:w="2804" w:type="dxa"/>
          </w:tcPr>
          <w:p w:rsidR="00BF1E1F" w:rsidRPr="00D63439" w:rsidRDefault="00BF1E1F" w:rsidP="007B52D9">
            <w:pPr>
              <w:pStyle w:val="TableText"/>
              <w:rPr>
                <w:lang w:val="en-US"/>
              </w:rPr>
            </w:pPr>
            <w:r w:rsidRPr="00D63439">
              <w:rPr>
                <w:lang w:val="en-US"/>
              </w:rPr>
              <w:t>Invocation Registry Item Request</w:t>
            </w:r>
          </w:p>
        </w:tc>
      </w:tr>
    </w:tbl>
    <w:p w:rsidR="00BF1E1F" w:rsidRPr="00D63439" w:rsidRDefault="00BF1E1F"/>
    <w:p w:rsidR="00E12BE3" w:rsidRPr="00D63439" w:rsidRDefault="00E12BE3">
      <w:r w:rsidRPr="00D63439">
        <w:t>Message types associated with authentication of users. Used by the HCE Administration Service:</w:t>
      </w:r>
    </w:p>
    <w:tbl>
      <w:tblPr>
        <w:tblStyle w:val="TableSimpl"/>
        <w:tblW w:w="3819" w:type="dxa"/>
        <w:tblInd w:w="0" w:type="dxa"/>
        <w:tblLook w:val="01E0"/>
      </w:tblPr>
      <w:tblGrid>
        <w:gridCol w:w="1015"/>
        <w:gridCol w:w="2804"/>
      </w:tblGrid>
      <w:tr w:rsidR="00BF1E1F" w:rsidRPr="00D63439" w:rsidTr="001B7DC1">
        <w:trPr>
          <w:cnfStyle w:val="100000000000"/>
        </w:trPr>
        <w:tc>
          <w:tcPr>
            <w:tcW w:w="1015" w:type="dxa"/>
          </w:tcPr>
          <w:p w:rsidR="00BF1E1F" w:rsidRPr="00D63439" w:rsidRDefault="00BF1E1F" w:rsidP="004A0840">
            <w:pPr>
              <w:pStyle w:val="TableHeading"/>
              <w:rPr>
                <w:lang w:val="en-US"/>
              </w:rPr>
            </w:pPr>
            <w:r w:rsidRPr="00D63439">
              <w:rPr>
                <w:lang w:val="en-US"/>
              </w:rPr>
              <w:t>Message Type ID</w:t>
            </w:r>
          </w:p>
        </w:tc>
        <w:tc>
          <w:tcPr>
            <w:cnfStyle w:val="000100000000"/>
            <w:tcW w:w="2804" w:type="dxa"/>
          </w:tcPr>
          <w:p w:rsidR="00BF1E1F" w:rsidRPr="00D63439" w:rsidRDefault="00BF1E1F" w:rsidP="004A0840">
            <w:pPr>
              <w:pStyle w:val="TableHeading"/>
              <w:rPr>
                <w:lang w:val="en-US"/>
              </w:rPr>
            </w:pPr>
            <w:r w:rsidRPr="00D63439">
              <w:rPr>
                <w:lang w:val="en-US"/>
              </w:rPr>
              <w:t>Message Type Name</w:t>
            </w:r>
          </w:p>
        </w:tc>
      </w:tr>
      <w:tr w:rsidR="00BF1E1F" w:rsidRPr="00D63439" w:rsidTr="001B7DC1">
        <w:tc>
          <w:tcPr>
            <w:tcW w:w="1015" w:type="dxa"/>
          </w:tcPr>
          <w:p w:rsidR="00BF1E1F" w:rsidRPr="00D63439" w:rsidRDefault="00BF1E1F" w:rsidP="004A0840">
            <w:pPr>
              <w:pStyle w:val="TableText"/>
              <w:rPr>
                <w:lang w:val="en-US"/>
              </w:rPr>
            </w:pPr>
            <w:r w:rsidRPr="00D63439">
              <w:rPr>
                <w:lang w:val="en-US"/>
              </w:rPr>
              <w:t>2000</w:t>
            </w:r>
          </w:p>
        </w:tc>
        <w:tc>
          <w:tcPr>
            <w:cnfStyle w:val="000100000000"/>
            <w:tcW w:w="2804" w:type="dxa"/>
          </w:tcPr>
          <w:p w:rsidR="00BF1E1F" w:rsidRPr="00D63439" w:rsidRDefault="00BF1E1F" w:rsidP="004A0840">
            <w:pPr>
              <w:pStyle w:val="TableText"/>
              <w:rPr>
                <w:lang w:val="en-US"/>
              </w:rPr>
            </w:pPr>
            <w:r w:rsidRPr="00D63439">
              <w:rPr>
                <w:lang w:val="en-US"/>
              </w:rPr>
              <w:t>Validate User Request</w:t>
            </w:r>
          </w:p>
        </w:tc>
      </w:tr>
      <w:tr w:rsidR="00BF1E1F" w:rsidRPr="00D63439" w:rsidTr="001B7DC1">
        <w:trPr>
          <w:cnfStyle w:val="010000000000"/>
        </w:trPr>
        <w:tc>
          <w:tcPr>
            <w:tcW w:w="1015" w:type="dxa"/>
          </w:tcPr>
          <w:p w:rsidR="00BF1E1F" w:rsidRPr="00D63439" w:rsidRDefault="00BF1E1F" w:rsidP="004A0840">
            <w:pPr>
              <w:pStyle w:val="TableText"/>
              <w:rPr>
                <w:lang w:val="en-US"/>
              </w:rPr>
            </w:pPr>
            <w:r w:rsidRPr="00D63439">
              <w:rPr>
                <w:lang w:val="en-US"/>
              </w:rPr>
              <w:t>2001</w:t>
            </w:r>
          </w:p>
        </w:tc>
        <w:tc>
          <w:tcPr>
            <w:cnfStyle w:val="000100000000"/>
            <w:tcW w:w="2804" w:type="dxa"/>
          </w:tcPr>
          <w:p w:rsidR="00BF1E1F" w:rsidRPr="00D63439" w:rsidRDefault="00BF1E1F" w:rsidP="004A0840">
            <w:pPr>
              <w:pStyle w:val="TableText"/>
              <w:rPr>
                <w:lang w:val="en-US"/>
              </w:rPr>
            </w:pPr>
            <w:r w:rsidRPr="00D63439">
              <w:rPr>
                <w:lang w:val="en-US"/>
              </w:rPr>
              <w:t>Validate User Response</w:t>
            </w:r>
          </w:p>
        </w:tc>
      </w:tr>
    </w:tbl>
    <w:p w:rsidR="00E12BE3" w:rsidRPr="00D63439" w:rsidRDefault="00E12BE3"/>
    <w:p w:rsidR="007B52D9" w:rsidRPr="00D63439" w:rsidRDefault="007B52D9">
      <w:r w:rsidRPr="00D63439">
        <w:t>Message types associated with maintenance of Service Provider</w:t>
      </w:r>
      <w:r w:rsidR="00D5713F" w:rsidRPr="00D63439">
        <w:t>. Used by HCE Administration Service:</w:t>
      </w:r>
    </w:p>
    <w:tbl>
      <w:tblPr>
        <w:tblStyle w:val="TableSimpl"/>
        <w:tblW w:w="3819" w:type="dxa"/>
        <w:tblInd w:w="0" w:type="dxa"/>
        <w:tblLook w:val="01E0"/>
      </w:tblPr>
      <w:tblGrid>
        <w:gridCol w:w="1015"/>
        <w:gridCol w:w="2804"/>
      </w:tblGrid>
      <w:tr w:rsidR="00BF1E1F" w:rsidRPr="00D63439" w:rsidTr="001B7DC1">
        <w:trPr>
          <w:cnfStyle w:val="100000000000"/>
        </w:trPr>
        <w:tc>
          <w:tcPr>
            <w:tcW w:w="1015" w:type="dxa"/>
          </w:tcPr>
          <w:p w:rsidR="00BF1E1F" w:rsidRPr="00D63439" w:rsidRDefault="00BF1E1F" w:rsidP="004A0840">
            <w:pPr>
              <w:pStyle w:val="TableHeading"/>
              <w:rPr>
                <w:lang w:val="en-US"/>
              </w:rPr>
            </w:pPr>
            <w:r w:rsidRPr="00D63439">
              <w:rPr>
                <w:lang w:val="en-US"/>
              </w:rPr>
              <w:t>Message Type ID</w:t>
            </w:r>
          </w:p>
        </w:tc>
        <w:tc>
          <w:tcPr>
            <w:cnfStyle w:val="000100000000"/>
            <w:tcW w:w="2804" w:type="dxa"/>
          </w:tcPr>
          <w:p w:rsidR="00BF1E1F" w:rsidRPr="00D63439" w:rsidRDefault="00BF1E1F" w:rsidP="004A0840">
            <w:pPr>
              <w:pStyle w:val="TableHeading"/>
              <w:rPr>
                <w:lang w:val="en-US"/>
              </w:rPr>
            </w:pPr>
            <w:r w:rsidRPr="00D63439">
              <w:rPr>
                <w:lang w:val="en-US"/>
              </w:rPr>
              <w:t>Message Type Name</w:t>
            </w:r>
          </w:p>
        </w:tc>
      </w:tr>
      <w:tr w:rsidR="00BF1E1F" w:rsidRPr="00D63439" w:rsidTr="001B7DC1">
        <w:tc>
          <w:tcPr>
            <w:tcW w:w="1015" w:type="dxa"/>
          </w:tcPr>
          <w:p w:rsidR="00BF1E1F" w:rsidRPr="00D63439" w:rsidRDefault="00BF1E1F" w:rsidP="007B52D9">
            <w:pPr>
              <w:pStyle w:val="TableText"/>
              <w:rPr>
                <w:lang w:val="en-US"/>
              </w:rPr>
            </w:pPr>
            <w:r w:rsidRPr="00D63439">
              <w:rPr>
                <w:lang w:val="en-US"/>
              </w:rPr>
              <w:t>1014</w:t>
            </w:r>
          </w:p>
        </w:tc>
        <w:tc>
          <w:tcPr>
            <w:cnfStyle w:val="000100000000"/>
            <w:tcW w:w="2804" w:type="dxa"/>
          </w:tcPr>
          <w:p w:rsidR="00BF1E1F" w:rsidRPr="00D63439" w:rsidRDefault="00BF1E1F" w:rsidP="007B52D9">
            <w:pPr>
              <w:pStyle w:val="TableText"/>
              <w:rPr>
                <w:lang w:val="en-US"/>
              </w:rPr>
            </w:pPr>
            <w:r w:rsidRPr="00D63439">
              <w:rPr>
                <w:lang w:val="en-US"/>
              </w:rPr>
              <w:t>Service Provider Search Request</w:t>
            </w:r>
          </w:p>
        </w:tc>
      </w:tr>
      <w:tr w:rsidR="00BF1E1F" w:rsidRPr="00D63439" w:rsidTr="001B7DC1">
        <w:tc>
          <w:tcPr>
            <w:tcW w:w="1015" w:type="dxa"/>
          </w:tcPr>
          <w:p w:rsidR="00BF1E1F" w:rsidRPr="00D63439" w:rsidRDefault="00BF1E1F" w:rsidP="004A0840">
            <w:pPr>
              <w:pStyle w:val="TableText"/>
              <w:rPr>
                <w:lang w:val="en-US"/>
              </w:rPr>
            </w:pPr>
            <w:r w:rsidRPr="00D63439">
              <w:rPr>
                <w:lang w:val="en-US"/>
              </w:rPr>
              <w:t>1015</w:t>
            </w:r>
          </w:p>
        </w:tc>
        <w:tc>
          <w:tcPr>
            <w:cnfStyle w:val="000100000000"/>
            <w:tcW w:w="2804" w:type="dxa"/>
          </w:tcPr>
          <w:p w:rsidR="00BF1E1F" w:rsidRPr="00D63439" w:rsidRDefault="00BF1E1F" w:rsidP="004A0840">
            <w:pPr>
              <w:pStyle w:val="TableText"/>
              <w:rPr>
                <w:lang w:val="en-US"/>
              </w:rPr>
            </w:pPr>
            <w:r w:rsidRPr="00D63439">
              <w:rPr>
                <w:lang w:val="en-US"/>
              </w:rPr>
              <w:t>Service Provider Search Response</w:t>
            </w:r>
          </w:p>
        </w:tc>
      </w:tr>
      <w:tr w:rsidR="00BF1E1F" w:rsidRPr="00D63439" w:rsidTr="001B7DC1">
        <w:tc>
          <w:tcPr>
            <w:tcW w:w="1015" w:type="dxa"/>
          </w:tcPr>
          <w:p w:rsidR="00BF1E1F" w:rsidRPr="00D63439" w:rsidRDefault="00BF1E1F" w:rsidP="004A0840">
            <w:pPr>
              <w:pStyle w:val="TableText"/>
              <w:rPr>
                <w:lang w:val="en-US"/>
              </w:rPr>
            </w:pPr>
            <w:r w:rsidRPr="00D63439">
              <w:rPr>
                <w:lang w:val="en-US"/>
              </w:rPr>
              <w:t>1070</w:t>
            </w:r>
          </w:p>
        </w:tc>
        <w:tc>
          <w:tcPr>
            <w:cnfStyle w:val="000100000000"/>
            <w:tcW w:w="2804" w:type="dxa"/>
          </w:tcPr>
          <w:p w:rsidR="00BF1E1F" w:rsidRPr="00D63439" w:rsidRDefault="00BF1E1F" w:rsidP="004A0840">
            <w:pPr>
              <w:pStyle w:val="TableText"/>
              <w:rPr>
                <w:lang w:val="en-US"/>
              </w:rPr>
            </w:pPr>
            <w:r w:rsidRPr="00D63439">
              <w:rPr>
                <w:lang w:val="en-US"/>
              </w:rPr>
              <w:t>ServiceProvider Select Request</w:t>
            </w:r>
          </w:p>
        </w:tc>
      </w:tr>
      <w:tr w:rsidR="00BF1E1F" w:rsidRPr="00D63439" w:rsidTr="001B7DC1">
        <w:tc>
          <w:tcPr>
            <w:tcW w:w="1015" w:type="dxa"/>
          </w:tcPr>
          <w:p w:rsidR="00BF1E1F" w:rsidRPr="00D63439" w:rsidRDefault="00BF1E1F" w:rsidP="004A0840">
            <w:pPr>
              <w:pStyle w:val="TableText"/>
              <w:rPr>
                <w:lang w:val="en-US"/>
              </w:rPr>
            </w:pPr>
            <w:r w:rsidRPr="00D63439">
              <w:rPr>
                <w:lang w:val="en-US"/>
              </w:rPr>
              <w:t>1071</w:t>
            </w:r>
          </w:p>
        </w:tc>
        <w:tc>
          <w:tcPr>
            <w:cnfStyle w:val="000100000000"/>
            <w:tcW w:w="2804" w:type="dxa"/>
          </w:tcPr>
          <w:p w:rsidR="00BF1E1F" w:rsidRPr="00D63439" w:rsidRDefault="00BF1E1F" w:rsidP="004A0840">
            <w:pPr>
              <w:pStyle w:val="TableText"/>
              <w:rPr>
                <w:lang w:val="en-US"/>
              </w:rPr>
            </w:pPr>
            <w:r w:rsidRPr="00D63439">
              <w:rPr>
                <w:lang w:val="en-US"/>
              </w:rPr>
              <w:t>ServiceProvider Select Result</w:t>
            </w:r>
          </w:p>
        </w:tc>
      </w:tr>
      <w:tr w:rsidR="00BF1E1F" w:rsidRPr="00D63439" w:rsidTr="001B7DC1">
        <w:tc>
          <w:tcPr>
            <w:tcW w:w="1015" w:type="dxa"/>
          </w:tcPr>
          <w:p w:rsidR="00BF1E1F" w:rsidRPr="00D63439" w:rsidRDefault="00BF1E1F" w:rsidP="007B52D9">
            <w:pPr>
              <w:pStyle w:val="TableText"/>
              <w:rPr>
                <w:lang w:val="en-US"/>
              </w:rPr>
            </w:pPr>
            <w:r w:rsidRPr="00D63439">
              <w:rPr>
                <w:lang w:val="en-US"/>
              </w:rPr>
              <w:t>1008</w:t>
            </w:r>
          </w:p>
        </w:tc>
        <w:tc>
          <w:tcPr>
            <w:cnfStyle w:val="000100000000"/>
            <w:tcW w:w="2804" w:type="dxa"/>
          </w:tcPr>
          <w:p w:rsidR="00BF1E1F" w:rsidRPr="00D63439" w:rsidRDefault="00BF1E1F" w:rsidP="007B52D9">
            <w:pPr>
              <w:pStyle w:val="TableText"/>
              <w:rPr>
                <w:lang w:val="en-US"/>
              </w:rPr>
            </w:pPr>
            <w:r w:rsidRPr="00D63439">
              <w:rPr>
                <w:lang w:val="en-US"/>
              </w:rPr>
              <w:t>Service Provider Lock</w:t>
            </w:r>
          </w:p>
        </w:tc>
      </w:tr>
      <w:tr w:rsidR="00BF1E1F" w:rsidRPr="00D63439" w:rsidTr="001B7DC1">
        <w:tc>
          <w:tcPr>
            <w:tcW w:w="1015" w:type="dxa"/>
          </w:tcPr>
          <w:p w:rsidR="00BF1E1F" w:rsidRPr="00D63439" w:rsidRDefault="00BF1E1F" w:rsidP="004A0840">
            <w:pPr>
              <w:pStyle w:val="TableText"/>
              <w:rPr>
                <w:lang w:val="en-US"/>
              </w:rPr>
            </w:pPr>
            <w:r w:rsidRPr="00D63439">
              <w:rPr>
                <w:lang w:val="en-US"/>
              </w:rPr>
              <w:t>1013</w:t>
            </w:r>
          </w:p>
        </w:tc>
        <w:tc>
          <w:tcPr>
            <w:cnfStyle w:val="000100000000"/>
            <w:tcW w:w="2804" w:type="dxa"/>
          </w:tcPr>
          <w:p w:rsidR="00BF1E1F" w:rsidRPr="00D63439" w:rsidRDefault="00BF1E1F" w:rsidP="004A0840">
            <w:pPr>
              <w:pStyle w:val="TableText"/>
              <w:rPr>
                <w:lang w:val="en-US"/>
              </w:rPr>
            </w:pPr>
            <w:r w:rsidRPr="00D63439">
              <w:rPr>
                <w:lang w:val="en-US"/>
              </w:rPr>
              <w:t>Service Provider Check- Out Response</w:t>
            </w:r>
          </w:p>
        </w:tc>
      </w:tr>
      <w:tr w:rsidR="00BF1E1F" w:rsidRPr="00D63439" w:rsidTr="001B7DC1">
        <w:tc>
          <w:tcPr>
            <w:tcW w:w="1015" w:type="dxa"/>
          </w:tcPr>
          <w:p w:rsidR="00BF1E1F" w:rsidRPr="00D63439" w:rsidRDefault="00BF1E1F" w:rsidP="007B52D9">
            <w:pPr>
              <w:pStyle w:val="TableText"/>
              <w:rPr>
                <w:lang w:val="en-US"/>
              </w:rPr>
            </w:pPr>
            <w:r w:rsidRPr="00D63439">
              <w:rPr>
                <w:lang w:val="en-US"/>
              </w:rPr>
              <w:t>1007</w:t>
            </w:r>
          </w:p>
        </w:tc>
        <w:tc>
          <w:tcPr>
            <w:cnfStyle w:val="000100000000"/>
            <w:tcW w:w="2804" w:type="dxa"/>
          </w:tcPr>
          <w:p w:rsidR="00BF1E1F" w:rsidRPr="00D63439" w:rsidRDefault="00BF1E1F" w:rsidP="007B52D9">
            <w:pPr>
              <w:pStyle w:val="TableText"/>
              <w:rPr>
                <w:lang w:val="en-US"/>
              </w:rPr>
            </w:pPr>
            <w:r w:rsidRPr="00D63439">
              <w:rPr>
                <w:lang w:val="en-US"/>
              </w:rPr>
              <w:t>Service Provider UnLock</w:t>
            </w:r>
          </w:p>
        </w:tc>
      </w:tr>
      <w:tr w:rsidR="00BF1E1F" w:rsidRPr="00D63439" w:rsidTr="001B7DC1">
        <w:tc>
          <w:tcPr>
            <w:tcW w:w="1015" w:type="dxa"/>
          </w:tcPr>
          <w:p w:rsidR="00BF1E1F" w:rsidRPr="00D63439" w:rsidRDefault="00BF1E1F" w:rsidP="004A0840">
            <w:pPr>
              <w:pStyle w:val="TableText"/>
              <w:rPr>
                <w:lang w:val="en-US"/>
              </w:rPr>
            </w:pPr>
            <w:r w:rsidRPr="00D63439">
              <w:rPr>
                <w:lang w:val="en-US"/>
              </w:rPr>
              <w:t>1040</w:t>
            </w:r>
          </w:p>
        </w:tc>
        <w:tc>
          <w:tcPr>
            <w:cnfStyle w:val="000100000000"/>
            <w:tcW w:w="2804" w:type="dxa"/>
          </w:tcPr>
          <w:p w:rsidR="00BF1E1F" w:rsidRPr="00D63439" w:rsidRDefault="00BF1E1F" w:rsidP="004A0840">
            <w:pPr>
              <w:pStyle w:val="TableText"/>
              <w:rPr>
                <w:lang w:val="en-US"/>
              </w:rPr>
            </w:pPr>
            <w:r w:rsidRPr="00D63439">
              <w:rPr>
                <w:lang w:val="en-US"/>
              </w:rPr>
              <w:t>ServiceProvider Unlock All</w:t>
            </w:r>
          </w:p>
        </w:tc>
      </w:tr>
      <w:tr w:rsidR="00BF1E1F" w:rsidRPr="00D63439" w:rsidTr="001B7DC1">
        <w:tc>
          <w:tcPr>
            <w:tcW w:w="1015" w:type="dxa"/>
          </w:tcPr>
          <w:p w:rsidR="00BF1E1F" w:rsidRPr="00D63439" w:rsidRDefault="00BF1E1F" w:rsidP="004A0840">
            <w:pPr>
              <w:pStyle w:val="TableText"/>
              <w:rPr>
                <w:lang w:val="en-US"/>
              </w:rPr>
            </w:pPr>
            <w:r w:rsidRPr="00D63439">
              <w:rPr>
                <w:lang w:val="en-US"/>
              </w:rPr>
              <w:t>1010</w:t>
            </w:r>
          </w:p>
        </w:tc>
        <w:tc>
          <w:tcPr>
            <w:cnfStyle w:val="000100000000"/>
            <w:tcW w:w="2804" w:type="dxa"/>
          </w:tcPr>
          <w:p w:rsidR="00BF1E1F" w:rsidRPr="00D63439" w:rsidRDefault="00BF1E1F" w:rsidP="004A0840">
            <w:pPr>
              <w:pStyle w:val="TableText"/>
              <w:rPr>
                <w:lang w:val="en-US"/>
              </w:rPr>
            </w:pPr>
            <w:r w:rsidRPr="00D63439">
              <w:rPr>
                <w:lang w:val="en-US"/>
              </w:rPr>
              <w:t>Service Provider Insert</w:t>
            </w:r>
          </w:p>
        </w:tc>
      </w:tr>
      <w:tr w:rsidR="00BF1E1F" w:rsidRPr="00D63439" w:rsidTr="001B7DC1">
        <w:tc>
          <w:tcPr>
            <w:tcW w:w="1015" w:type="dxa"/>
          </w:tcPr>
          <w:p w:rsidR="00BF1E1F" w:rsidRPr="00D63439" w:rsidRDefault="00BF1E1F" w:rsidP="004A0840">
            <w:pPr>
              <w:pStyle w:val="TableText"/>
              <w:rPr>
                <w:lang w:val="en-US"/>
              </w:rPr>
            </w:pPr>
            <w:r w:rsidRPr="00D63439">
              <w:rPr>
                <w:lang w:val="en-US"/>
              </w:rPr>
              <w:t>1011</w:t>
            </w:r>
          </w:p>
        </w:tc>
        <w:tc>
          <w:tcPr>
            <w:cnfStyle w:val="000100000000"/>
            <w:tcW w:w="2804" w:type="dxa"/>
          </w:tcPr>
          <w:p w:rsidR="00BF1E1F" w:rsidRPr="00D63439" w:rsidRDefault="00BF1E1F" w:rsidP="004A0840">
            <w:pPr>
              <w:pStyle w:val="TableText"/>
              <w:rPr>
                <w:lang w:val="en-US"/>
              </w:rPr>
            </w:pPr>
            <w:r w:rsidRPr="00D63439">
              <w:rPr>
                <w:lang w:val="en-US"/>
              </w:rPr>
              <w:t>Service Provider Insert Response</w:t>
            </w:r>
          </w:p>
        </w:tc>
      </w:tr>
      <w:tr w:rsidR="00BF1E1F" w:rsidRPr="00D63439" w:rsidTr="001B7DC1">
        <w:tc>
          <w:tcPr>
            <w:tcW w:w="1015" w:type="dxa"/>
          </w:tcPr>
          <w:p w:rsidR="00BF1E1F" w:rsidRPr="00D63439" w:rsidRDefault="00BF1E1F" w:rsidP="004A0840">
            <w:pPr>
              <w:pStyle w:val="TableText"/>
              <w:rPr>
                <w:lang w:val="en-US"/>
              </w:rPr>
            </w:pPr>
            <w:r w:rsidRPr="00D63439">
              <w:rPr>
                <w:lang w:val="en-US"/>
              </w:rPr>
              <w:t>1009</w:t>
            </w:r>
          </w:p>
        </w:tc>
        <w:tc>
          <w:tcPr>
            <w:cnfStyle w:val="000100000000"/>
            <w:tcW w:w="2804" w:type="dxa"/>
          </w:tcPr>
          <w:p w:rsidR="00BF1E1F" w:rsidRPr="00D63439" w:rsidRDefault="00BF1E1F" w:rsidP="004A0840">
            <w:pPr>
              <w:pStyle w:val="TableText"/>
              <w:rPr>
                <w:lang w:val="en-US"/>
              </w:rPr>
            </w:pPr>
            <w:r w:rsidRPr="00D63439">
              <w:rPr>
                <w:lang w:val="en-US"/>
              </w:rPr>
              <w:t>Service Provider Update</w:t>
            </w:r>
          </w:p>
        </w:tc>
      </w:tr>
      <w:tr w:rsidR="00BF1E1F" w:rsidRPr="00D63439" w:rsidTr="001B7DC1">
        <w:tc>
          <w:tcPr>
            <w:tcW w:w="1015" w:type="dxa"/>
          </w:tcPr>
          <w:p w:rsidR="00BF1E1F" w:rsidRPr="00D63439" w:rsidRDefault="00BF1E1F" w:rsidP="004A0840">
            <w:pPr>
              <w:pStyle w:val="TableText"/>
              <w:rPr>
                <w:lang w:val="en-US"/>
              </w:rPr>
            </w:pPr>
            <w:r w:rsidRPr="00D63439">
              <w:rPr>
                <w:lang w:val="en-US"/>
              </w:rPr>
              <w:t>1012</w:t>
            </w:r>
          </w:p>
        </w:tc>
        <w:tc>
          <w:tcPr>
            <w:cnfStyle w:val="000100000000"/>
            <w:tcW w:w="2804" w:type="dxa"/>
          </w:tcPr>
          <w:p w:rsidR="00BF1E1F" w:rsidRPr="00D63439" w:rsidRDefault="00BF1E1F" w:rsidP="004A0840">
            <w:pPr>
              <w:pStyle w:val="TableText"/>
              <w:rPr>
                <w:lang w:val="en-US"/>
              </w:rPr>
            </w:pPr>
            <w:r w:rsidRPr="00D63439">
              <w:rPr>
                <w:lang w:val="en-US"/>
              </w:rPr>
              <w:t>Service Provider Update Result</w:t>
            </w:r>
          </w:p>
        </w:tc>
      </w:tr>
      <w:tr w:rsidR="00BF1E1F" w:rsidRPr="00D63439" w:rsidTr="001B7DC1">
        <w:trPr>
          <w:cnfStyle w:val="010000000000"/>
        </w:trPr>
        <w:tc>
          <w:tcPr>
            <w:tcW w:w="1015" w:type="dxa"/>
          </w:tcPr>
          <w:p w:rsidR="00BF1E1F" w:rsidRPr="00D63439" w:rsidRDefault="00BF1E1F" w:rsidP="004A0840">
            <w:pPr>
              <w:pStyle w:val="TableText"/>
              <w:rPr>
                <w:lang w:val="en-US"/>
              </w:rPr>
            </w:pPr>
            <w:r w:rsidRPr="00D63439">
              <w:rPr>
                <w:lang w:val="en-US"/>
              </w:rPr>
              <w:t>1006</w:t>
            </w:r>
          </w:p>
        </w:tc>
        <w:tc>
          <w:tcPr>
            <w:cnfStyle w:val="000100000000"/>
            <w:tcW w:w="2804" w:type="dxa"/>
          </w:tcPr>
          <w:p w:rsidR="00BF1E1F" w:rsidRPr="00D63439" w:rsidRDefault="00BF1E1F" w:rsidP="004A0840">
            <w:pPr>
              <w:pStyle w:val="TableText"/>
              <w:rPr>
                <w:lang w:val="en-US"/>
              </w:rPr>
            </w:pPr>
            <w:r w:rsidRPr="00D63439">
              <w:rPr>
                <w:lang w:val="en-US"/>
              </w:rPr>
              <w:t>Service Provider Delete</w:t>
            </w:r>
          </w:p>
        </w:tc>
      </w:tr>
    </w:tbl>
    <w:p w:rsidR="00BF1E1F" w:rsidRPr="00D63439" w:rsidRDefault="00BF1E1F" w:rsidP="00D5713F"/>
    <w:p w:rsidR="00D5713F" w:rsidRPr="00D63439" w:rsidRDefault="00D5713F" w:rsidP="00D5713F">
      <w:r w:rsidRPr="00D63439">
        <w:t>Message types associated with maintenance of Pools. Used by HCE Administration Service:</w:t>
      </w:r>
    </w:p>
    <w:tbl>
      <w:tblPr>
        <w:tblStyle w:val="TableSimpl"/>
        <w:tblW w:w="3819" w:type="dxa"/>
        <w:tblInd w:w="0" w:type="dxa"/>
        <w:tblLook w:val="01E0"/>
      </w:tblPr>
      <w:tblGrid>
        <w:gridCol w:w="1015"/>
        <w:gridCol w:w="2804"/>
      </w:tblGrid>
      <w:tr w:rsidR="00BF1E1F" w:rsidRPr="00D63439" w:rsidTr="001B7DC1">
        <w:trPr>
          <w:cnfStyle w:val="100000000000"/>
        </w:trPr>
        <w:tc>
          <w:tcPr>
            <w:tcW w:w="1015" w:type="dxa"/>
          </w:tcPr>
          <w:p w:rsidR="00BF1E1F" w:rsidRPr="00D63439" w:rsidRDefault="00BF1E1F" w:rsidP="00D5713F">
            <w:pPr>
              <w:pStyle w:val="TableHeading"/>
              <w:rPr>
                <w:lang w:val="en-US"/>
              </w:rPr>
            </w:pPr>
            <w:r w:rsidRPr="00D63439">
              <w:rPr>
                <w:lang w:val="en-US"/>
              </w:rPr>
              <w:t>Message Type ID</w:t>
            </w:r>
          </w:p>
        </w:tc>
        <w:tc>
          <w:tcPr>
            <w:cnfStyle w:val="000100000000"/>
            <w:tcW w:w="2804" w:type="dxa"/>
          </w:tcPr>
          <w:p w:rsidR="00BF1E1F" w:rsidRPr="00D63439" w:rsidRDefault="00BF1E1F" w:rsidP="00D5713F">
            <w:pPr>
              <w:pStyle w:val="TableHeading"/>
              <w:rPr>
                <w:lang w:val="en-US"/>
              </w:rPr>
            </w:pPr>
            <w:r w:rsidRPr="00D63439">
              <w:rPr>
                <w:lang w:val="en-US"/>
              </w:rPr>
              <w:t>Message Type Code</w:t>
            </w:r>
          </w:p>
        </w:tc>
      </w:tr>
      <w:tr w:rsidR="00BF1E1F" w:rsidRPr="00D63439" w:rsidTr="001B7DC1">
        <w:tc>
          <w:tcPr>
            <w:tcW w:w="1015" w:type="dxa"/>
          </w:tcPr>
          <w:p w:rsidR="00BF1E1F" w:rsidRPr="00D63439" w:rsidRDefault="00BF1E1F" w:rsidP="004A0840">
            <w:pPr>
              <w:pStyle w:val="TableText"/>
              <w:rPr>
                <w:lang w:val="en-US"/>
              </w:rPr>
            </w:pPr>
            <w:r w:rsidRPr="00D63439">
              <w:rPr>
                <w:lang w:val="en-US"/>
              </w:rPr>
              <w:t>1024</w:t>
            </w:r>
          </w:p>
        </w:tc>
        <w:tc>
          <w:tcPr>
            <w:cnfStyle w:val="000100000000"/>
            <w:tcW w:w="2804" w:type="dxa"/>
          </w:tcPr>
          <w:p w:rsidR="00BF1E1F" w:rsidRPr="00D63439" w:rsidRDefault="00BF1E1F" w:rsidP="004A0840">
            <w:pPr>
              <w:pStyle w:val="TableText"/>
              <w:rPr>
                <w:lang w:val="en-US"/>
              </w:rPr>
            </w:pPr>
            <w:r w:rsidRPr="00D63439">
              <w:rPr>
                <w:lang w:val="en-US"/>
              </w:rPr>
              <w:t>Pool Search Request</w:t>
            </w:r>
          </w:p>
        </w:tc>
      </w:tr>
      <w:tr w:rsidR="00BF1E1F" w:rsidRPr="00D63439" w:rsidTr="001B7DC1">
        <w:tc>
          <w:tcPr>
            <w:tcW w:w="1015" w:type="dxa"/>
          </w:tcPr>
          <w:p w:rsidR="00BF1E1F" w:rsidRPr="00D63439" w:rsidRDefault="00BF1E1F" w:rsidP="004A0840">
            <w:pPr>
              <w:pStyle w:val="TableText"/>
              <w:rPr>
                <w:lang w:val="en-US"/>
              </w:rPr>
            </w:pPr>
            <w:r w:rsidRPr="00D63439">
              <w:rPr>
                <w:lang w:val="en-US"/>
              </w:rPr>
              <w:t>1025</w:t>
            </w:r>
          </w:p>
        </w:tc>
        <w:tc>
          <w:tcPr>
            <w:cnfStyle w:val="000100000000"/>
            <w:tcW w:w="2804" w:type="dxa"/>
          </w:tcPr>
          <w:p w:rsidR="00BF1E1F" w:rsidRPr="00D63439" w:rsidRDefault="00BF1E1F" w:rsidP="004A0840">
            <w:pPr>
              <w:pStyle w:val="TableText"/>
              <w:rPr>
                <w:lang w:val="en-US"/>
              </w:rPr>
            </w:pPr>
            <w:r w:rsidRPr="00D63439">
              <w:rPr>
                <w:lang w:val="en-US"/>
              </w:rPr>
              <w:t>Pool Search Response</w:t>
            </w:r>
          </w:p>
        </w:tc>
      </w:tr>
      <w:tr w:rsidR="00BF1E1F" w:rsidRPr="00D63439" w:rsidTr="001B7DC1">
        <w:tc>
          <w:tcPr>
            <w:tcW w:w="1015" w:type="dxa"/>
          </w:tcPr>
          <w:p w:rsidR="00BF1E1F" w:rsidRPr="00D63439" w:rsidRDefault="00BF1E1F" w:rsidP="004A0840">
            <w:pPr>
              <w:pStyle w:val="TableText"/>
              <w:rPr>
                <w:lang w:val="en-US"/>
              </w:rPr>
            </w:pPr>
            <w:r w:rsidRPr="00D63439">
              <w:rPr>
                <w:lang w:val="en-US"/>
              </w:rPr>
              <w:t>1066</w:t>
            </w:r>
          </w:p>
        </w:tc>
        <w:tc>
          <w:tcPr>
            <w:cnfStyle w:val="000100000000"/>
            <w:tcW w:w="2804" w:type="dxa"/>
          </w:tcPr>
          <w:p w:rsidR="00BF1E1F" w:rsidRPr="00D63439" w:rsidRDefault="00BF1E1F" w:rsidP="004A0840">
            <w:pPr>
              <w:pStyle w:val="TableText"/>
              <w:rPr>
                <w:lang w:val="en-US"/>
              </w:rPr>
            </w:pPr>
            <w:r w:rsidRPr="00D63439">
              <w:rPr>
                <w:lang w:val="en-US"/>
              </w:rPr>
              <w:t>Pool SelectItem Request</w:t>
            </w:r>
          </w:p>
        </w:tc>
      </w:tr>
      <w:tr w:rsidR="00BF1E1F" w:rsidRPr="00D63439" w:rsidTr="001B7DC1">
        <w:tc>
          <w:tcPr>
            <w:tcW w:w="1015" w:type="dxa"/>
          </w:tcPr>
          <w:p w:rsidR="00BF1E1F" w:rsidRPr="00D63439" w:rsidRDefault="00BF1E1F" w:rsidP="004A0840">
            <w:pPr>
              <w:pStyle w:val="TableText"/>
              <w:rPr>
                <w:lang w:val="en-US"/>
              </w:rPr>
            </w:pPr>
            <w:r w:rsidRPr="00D63439">
              <w:rPr>
                <w:lang w:val="en-US"/>
              </w:rPr>
              <w:t>1067</w:t>
            </w:r>
          </w:p>
        </w:tc>
        <w:tc>
          <w:tcPr>
            <w:cnfStyle w:val="000100000000"/>
            <w:tcW w:w="2804" w:type="dxa"/>
          </w:tcPr>
          <w:p w:rsidR="00BF1E1F" w:rsidRPr="00D63439" w:rsidRDefault="00BF1E1F" w:rsidP="004A0840">
            <w:pPr>
              <w:pStyle w:val="TableText"/>
              <w:rPr>
                <w:lang w:val="en-US"/>
              </w:rPr>
            </w:pPr>
            <w:r w:rsidRPr="00D63439">
              <w:rPr>
                <w:lang w:val="en-US"/>
              </w:rPr>
              <w:t>Pool SelectItem Result</w:t>
            </w:r>
          </w:p>
        </w:tc>
      </w:tr>
      <w:tr w:rsidR="00BF1E1F" w:rsidRPr="00D63439" w:rsidTr="001B7DC1">
        <w:tc>
          <w:tcPr>
            <w:tcW w:w="1015" w:type="dxa"/>
          </w:tcPr>
          <w:p w:rsidR="00BF1E1F" w:rsidRPr="00D63439" w:rsidRDefault="00BF1E1F" w:rsidP="007B52D9">
            <w:pPr>
              <w:pStyle w:val="TableText"/>
              <w:rPr>
                <w:lang w:val="en-US"/>
              </w:rPr>
            </w:pPr>
            <w:r w:rsidRPr="00D63439">
              <w:rPr>
                <w:lang w:val="en-US"/>
              </w:rPr>
              <w:t>1018</w:t>
            </w:r>
          </w:p>
        </w:tc>
        <w:tc>
          <w:tcPr>
            <w:cnfStyle w:val="000100000000"/>
            <w:tcW w:w="2804" w:type="dxa"/>
          </w:tcPr>
          <w:p w:rsidR="00BF1E1F" w:rsidRPr="00D63439" w:rsidRDefault="00BF1E1F" w:rsidP="007B52D9">
            <w:pPr>
              <w:pStyle w:val="TableText"/>
              <w:rPr>
                <w:lang w:val="en-US"/>
              </w:rPr>
            </w:pPr>
            <w:r w:rsidRPr="00D63439">
              <w:rPr>
                <w:lang w:val="en-US"/>
              </w:rPr>
              <w:t>Pool Check-Out</w:t>
            </w:r>
          </w:p>
        </w:tc>
      </w:tr>
      <w:tr w:rsidR="00BF1E1F" w:rsidRPr="00D63439" w:rsidTr="001B7DC1">
        <w:tc>
          <w:tcPr>
            <w:tcW w:w="1015" w:type="dxa"/>
          </w:tcPr>
          <w:p w:rsidR="00BF1E1F" w:rsidRPr="00D63439" w:rsidRDefault="00BF1E1F" w:rsidP="004A0840">
            <w:pPr>
              <w:pStyle w:val="TableText"/>
              <w:rPr>
                <w:lang w:val="en-US"/>
              </w:rPr>
            </w:pPr>
            <w:r w:rsidRPr="00D63439">
              <w:rPr>
                <w:lang w:val="en-US"/>
              </w:rPr>
              <w:t>1023</w:t>
            </w:r>
          </w:p>
        </w:tc>
        <w:tc>
          <w:tcPr>
            <w:cnfStyle w:val="000100000000"/>
            <w:tcW w:w="2804" w:type="dxa"/>
          </w:tcPr>
          <w:p w:rsidR="00BF1E1F" w:rsidRPr="00D63439" w:rsidRDefault="00BF1E1F" w:rsidP="004A0840">
            <w:pPr>
              <w:pStyle w:val="TableText"/>
              <w:rPr>
                <w:lang w:val="en-US"/>
              </w:rPr>
            </w:pPr>
            <w:r w:rsidRPr="00D63439">
              <w:rPr>
                <w:lang w:val="en-US"/>
              </w:rPr>
              <w:t>Pool Check-Out Response</w:t>
            </w:r>
          </w:p>
        </w:tc>
      </w:tr>
      <w:tr w:rsidR="00BF1E1F" w:rsidRPr="00D63439" w:rsidTr="001B7DC1">
        <w:tc>
          <w:tcPr>
            <w:tcW w:w="1015" w:type="dxa"/>
          </w:tcPr>
          <w:p w:rsidR="00BF1E1F" w:rsidRPr="00D63439" w:rsidRDefault="00BF1E1F" w:rsidP="004A0840">
            <w:pPr>
              <w:pStyle w:val="TableText"/>
              <w:rPr>
                <w:lang w:val="en-US"/>
              </w:rPr>
            </w:pPr>
            <w:r w:rsidRPr="00D63439">
              <w:rPr>
                <w:lang w:val="en-US"/>
              </w:rPr>
              <w:t>1017</w:t>
            </w:r>
          </w:p>
        </w:tc>
        <w:tc>
          <w:tcPr>
            <w:cnfStyle w:val="000100000000"/>
            <w:tcW w:w="2804" w:type="dxa"/>
          </w:tcPr>
          <w:p w:rsidR="00BF1E1F" w:rsidRPr="00D63439" w:rsidRDefault="00BF1E1F" w:rsidP="004A0840">
            <w:pPr>
              <w:pStyle w:val="TableText"/>
              <w:rPr>
                <w:lang w:val="en-US"/>
              </w:rPr>
            </w:pPr>
            <w:r w:rsidRPr="00D63439">
              <w:rPr>
                <w:lang w:val="en-US"/>
              </w:rPr>
              <w:t>Pool Check-In</w:t>
            </w:r>
          </w:p>
        </w:tc>
      </w:tr>
      <w:tr w:rsidR="00BF1E1F" w:rsidRPr="00D63439" w:rsidTr="001B7DC1">
        <w:tc>
          <w:tcPr>
            <w:tcW w:w="1015" w:type="dxa"/>
          </w:tcPr>
          <w:p w:rsidR="00BF1E1F" w:rsidRPr="00D63439" w:rsidRDefault="00BF1E1F" w:rsidP="004A0840">
            <w:pPr>
              <w:pStyle w:val="TableText"/>
              <w:rPr>
                <w:lang w:val="en-US"/>
              </w:rPr>
            </w:pPr>
            <w:r w:rsidRPr="00D63439">
              <w:rPr>
                <w:lang w:val="en-US"/>
              </w:rPr>
              <w:t>1038</w:t>
            </w:r>
          </w:p>
        </w:tc>
        <w:tc>
          <w:tcPr>
            <w:cnfStyle w:val="000100000000"/>
            <w:tcW w:w="2804" w:type="dxa"/>
          </w:tcPr>
          <w:p w:rsidR="00BF1E1F" w:rsidRPr="00D63439" w:rsidRDefault="00BF1E1F" w:rsidP="004A0840">
            <w:pPr>
              <w:pStyle w:val="TableText"/>
              <w:rPr>
                <w:lang w:val="en-US"/>
              </w:rPr>
            </w:pPr>
            <w:r w:rsidRPr="00D63439">
              <w:rPr>
                <w:lang w:val="en-US"/>
              </w:rPr>
              <w:t>Pool Check-In All</w:t>
            </w:r>
          </w:p>
        </w:tc>
      </w:tr>
      <w:tr w:rsidR="00BF1E1F" w:rsidRPr="00D63439" w:rsidTr="001B7DC1">
        <w:tc>
          <w:tcPr>
            <w:tcW w:w="1015" w:type="dxa"/>
          </w:tcPr>
          <w:p w:rsidR="00BF1E1F" w:rsidRPr="00D63439" w:rsidRDefault="00BF1E1F" w:rsidP="007B52D9">
            <w:pPr>
              <w:pStyle w:val="TableText"/>
              <w:rPr>
                <w:lang w:val="en-US"/>
              </w:rPr>
            </w:pPr>
            <w:r w:rsidRPr="00D63439">
              <w:rPr>
                <w:lang w:val="en-US"/>
              </w:rPr>
              <w:t>1020</w:t>
            </w:r>
          </w:p>
        </w:tc>
        <w:tc>
          <w:tcPr>
            <w:cnfStyle w:val="000100000000"/>
            <w:tcW w:w="2804" w:type="dxa"/>
          </w:tcPr>
          <w:p w:rsidR="00BF1E1F" w:rsidRPr="00D63439" w:rsidRDefault="00BF1E1F" w:rsidP="007B52D9">
            <w:pPr>
              <w:pStyle w:val="TableText"/>
              <w:rPr>
                <w:lang w:val="en-US"/>
              </w:rPr>
            </w:pPr>
            <w:r w:rsidRPr="00D63439">
              <w:rPr>
                <w:lang w:val="en-US"/>
              </w:rPr>
              <w:t>Pool Insert</w:t>
            </w:r>
          </w:p>
        </w:tc>
      </w:tr>
      <w:tr w:rsidR="00BF1E1F" w:rsidRPr="00D63439" w:rsidTr="001B7DC1">
        <w:tc>
          <w:tcPr>
            <w:tcW w:w="1015" w:type="dxa"/>
          </w:tcPr>
          <w:p w:rsidR="00BF1E1F" w:rsidRPr="00D63439" w:rsidRDefault="00BF1E1F" w:rsidP="004A0840">
            <w:pPr>
              <w:pStyle w:val="TableText"/>
              <w:rPr>
                <w:lang w:val="en-US"/>
              </w:rPr>
            </w:pPr>
            <w:r w:rsidRPr="00D63439">
              <w:rPr>
                <w:lang w:val="en-US"/>
              </w:rPr>
              <w:t>1021</w:t>
            </w:r>
          </w:p>
        </w:tc>
        <w:tc>
          <w:tcPr>
            <w:cnfStyle w:val="000100000000"/>
            <w:tcW w:w="2804" w:type="dxa"/>
          </w:tcPr>
          <w:p w:rsidR="00BF1E1F" w:rsidRPr="00D63439" w:rsidRDefault="00BF1E1F" w:rsidP="004A0840">
            <w:pPr>
              <w:pStyle w:val="TableText"/>
              <w:rPr>
                <w:lang w:val="en-US"/>
              </w:rPr>
            </w:pPr>
            <w:r w:rsidRPr="00D63439">
              <w:rPr>
                <w:lang w:val="en-US"/>
              </w:rPr>
              <w:t>Pool Insert Response</w:t>
            </w:r>
          </w:p>
        </w:tc>
      </w:tr>
      <w:tr w:rsidR="00BF1E1F" w:rsidRPr="00D63439" w:rsidTr="001B7DC1">
        <w:tc>
          <w:tcPr>
            <w:tcW w:w="1015" w:type="dxa"/>
          </w:tcPr>
          <w:p w:rsidR="00BF1E1F" w:rsidRPr="00D63439" w:rsidRDefault="00BF1E1F" w:rsidP="004A0840">
            <w:pPr>
              <w:pStyle w:val="TableText"/>
              <w:rPr>
                <w:lang w:val="en-US"/>
              </w:rPr>
            </w:pPr>
            <w:r w:rsidRPr="00D63439">
              <w:rPr>
                <w:lang w:val="en-US"/>
              </w:rPr>
              <w:t>1016</w:t>
            </w:r>
          </w:p>
        </w:tc>
        <w:tc>
          <w:tcPr>
            <w:cnfStyle w:val="000100000000"/>
            <w:tcW w:w="2804" w:type="dxa"/>
          </w:tcPr>
          <w:p w:rsidR="00BF1E1F" w:rsidRPr="00D63439" w:rsidRDefault="00BF1E1F" w:rsidP="004A0840">
            <w:pPr>
              <w:pStyle w:val="TableText"/>
              <w:rPr>
                <w:lang w:val="en-US"/>
              </w:rPr>
            </w:pPr>
            <w:r w:rsidRPr="00D63439">
              <w:rPr>
                <w:lang w:val="en-US"/>
              </w:rPr>
              <w:t>Pool Delete</w:t>
            </w:r>
          </w:p>
        </w:tc>
      </w:tr>
      <w:tr w:rsidR="00BF1E1F" w:rsidRPr="00D63439" w:rsidTr="001B7DC1">
        <w:tc>
          <w:tcPr>
            <w:tcW w:w="1015" w:type="dxa"/>
          </w:tcPr>
          <w:p w:rsidR="00BF1E1F" w:rsidRPr="00D63439" w:rsidRDefault="00BF1E1F" w:rsidP="004A0840">
            <w:pPr>
              <w:pStyle w:val="TableText"/>
              <w:rPr>
                <w:lang w:val="en-US"/>
              </w:rPr>
            </w:pPr>
            <w:r w:rsidRPr="00D63439">
              <w:rPr>
                <w:lang w:val="en-US"/>
              </w:rPr>
              <w:t>1019</w:t>
            </w:r>
          </w:p>
        </w:tc>
        <w:tc>
          <w:tcPr>
            <w:cnfStyle w:val="000100000000"/>
            <w:tcW w:w="2804" w:type="dxa"/>
          </w:tcPr>
          <w:p w:rsidR="00BF1E1F" w:rsidRPr="00D63439" w:rsidRDefault="00BF1E1F" w:rsidP="004A0840">
            <w:pPr>
              <w:pStyle w:val="TableText"/>
              <w:rPr>
                <w:lang w:val="en-US"/>
              </w:rPr>
            </w:pPr>
            <w:r w:rsidRPr="00D63439">
              <w:rPr>
                <w:lang w:val="en-US"/>
              </w:rPr>
              <w:t>Pool Update</w:t>
            </w:r>
          </w:p>
        </w:tc>
      </w:tr>
      <w:tr w:rsidR="00BF1E1F" w:rsidRPr="00D63439" w:rsidTr="001B7DC1">
        <w:tc>
          <w:tcPr>
            <w:tcW w:w="1015" w:type="dxa"/>
          </w:tcPr>
          <w:p w:rsidR="00BF1E1F" w:rsidRPr="00D63439" w:rsidRDefault="00BF1E1F" w:rsidP="007B52D9">
            <w:pPr>
              <w:pStyle w:val="TableText"/>
              <w:rPr>
                <w:lang w:val="en-US"/>
              </w:rPr>
            </w:pPr>
            <w:r w:rsidRPr="00D63439">
              <w:rPr>
                <w:lang w:val="en-US"/>
              </w:rPr>
              <w:t>1022</w:t>
            </w:r>
          </w:p>
        </w:tc>
        <w:tc>
          <w:tcPr>
            <w:cnfStyle w:val="000100000000"/>
            <w:tcW w:w="2804" w:type="dxa"/>
          </w:tcPr>
          <w:p w:rsidR="00BF1E1F" w:rsidRPr="00D63439" w:rsidRDefault="00BF1E1F" w:rsidP="007B52D9">
            <w:pPr>
              <w:pStyle w:val="TableText"/>
              <w:rPr>
                <w:lang w:val="en-US"/>
              </w:rPr>
            </w:pPr>
            <w:r w:rsidRPr="00D63439">
              <w:rPr>
                <w:lang w:val="en-US"/>
              </w:rPr>
              <w:t>Pool Update Response</w:t>
            </w:r>
          </w:p>
        </w:tc>
      </w:tr>
      <w:tr w:rsidR="00BF1E1F" w:rsidRPr="00D63439" w:rsidTr="001B7DC1">
        <w:tc>
          <w:tcPr>
            <w:tcW w:w="1015" w:type="dxa"/>
          </w:tcPr>
          <w:p w:rsidR="00BF1E1F" w:rsidRPr="00D63439" w:rsidRDefault="00BF1E1F" w:rsidP="007B52D9">
            <w:pPr>
              <w:pStyle w:val="TableText"/>
              <w:rPr>
                <w:lang w:val="en-US"/>
              </w:rPr>
            </w:pPr>
            <w:r w:rsidRPr="00D63439">
              <w:rPr>
                <w:lang w:val="en-US"/>
              </w:rPr>
              <w:t>1026</w:t>
            </w:r>
          </w:p>
        </w:tc>
        <w:tc>
          <w:tcPr>
            <w:cnfStyle w:val="000100000000"/>
            <w:tcW w:w="2804" w:type="dxa"/>
          </w:tcPr>
          <w:p w:rsidR="00BF1E1F" w:rsidRPr="00D63439" w:rsidRDefault="00BF1E1F" w:rsidP="007B52D9">
            <w:pPr>
              <w:pStyle w:val="TableText"/>
              <w:rPr>
                <w:lang w:val="en-US"/>
              </w:rPr>
            </w:pPr>
            <w:r w:rsidRPr="00D63439">
              <w:rPr>
                <w:lang w:val="en-US"/>
              </w:rPr>
              <w:t>Remove ServiceProvider From Pool</w:t>
            </w:r>
          </w:p>
        </w:tc>
      </w:tr>
      <w:tr w:rsidR="00BF1E1F" w:rsidRPr="00D63439" w:rsidTr="001B7DC1">
        <w:tc>
          <w:tcPr>
            <w:tcW w:w="1015" w:type="dxa"/>
          </w:tcPr>
          <w:p w:rsidR="00BF1E1F" w:rsidRPr="00D63439" w:rsidRDefault="00BF1E1F" w:rsidP="007B52D9">
            <w:pPr>
              <w:pStyle w:val="TableText"/>
              <w:rPr>
                <w:lang w:val="en-US"/>
              </w:rPr>
            </w:pPr>
            <w:r w:rsidRPr="00D63439">
              <w:rPr>
                <w:lang w:val="en-US"/>
              </w:rPr>
              <w:t>1027</w:t>
            </w:r>
          </w:p>
        </w:tc>
        <w:tc>
          <w:tcPr>
            <w:cnfStyle w:val="000100000000"/>
            <w:tcW w:w="2804" w:type="dxa"/>
          </w:tcPr>
          <w:p w:rsidR="00BF1E1F" w:rsidRPr="00D63439" w:rsidRDefault="00BF1E1F" w:rsidP="007B52D9">
            <w:pPr>
              <w:pStyle w:val="TableText"/>
              <w:rPr>
                <w:lang w:val="en-US"/>
              </w:rPr>
            </w:pPr>
            <w:r w:rsidRPr="00D63439">
              <w:rPr>
                <w:lang w:val="en-US"/>
              </w:rPr>
              <w:t>Add ServiceProvider To Pool</w:t>
            </w:r>
          </w:p>
        </w:tc>
      </w:tr>
      <w:tr w:rsidR="00BF1E1F" w:rsidRPr="00D63439" w:rsidTr="001B7DC1">
        <w:tc>
          <w:tcPr>
            <w:tcW w:w="1015" w:type="dxa"/>
          </w:tcPr>
          <w:p w:rsidR="00BF1E1F" w:rsidRPr="00D63439" w:rsidRDefault="00BF1E1F" w:rsidP="004A0840">
            <w:pPr>
              <w:pStyle w:val="TableText"/>
              <w:rPr>
                <w:lang w:val="en-US"/>
              </w:rPr>
            </w:pPr>
            <w:r w:rsidRPr="00D63439">
              <w:rPr>
                <w:lang w:val="en-US"/>
              </w:rPr>
              <w:t>9003</w:t>
            </w:r>
          </w:p>
        </w:tc>
        <w:tc>
          <w:tcPr>
            <w:cnfStyle w:val="000100000000"/>
            <w:tcW w:w="2804" w:type="dxa"/>
          </w:tcPr>
          <w:p w:rsidR="00BF1E1F" w:rsidRPr="00D63439" w:rsidRDefault="00BF1E1F" w:rsidP="004A0840">
            <w:pPr>
              <w:pStyle w:val="TableText"/>
              <w:rPr>
                <w:lang w:val="en-US"/>
              </w:rPr>
            </w:pPr>
            <w:r w:rsidRPr="00D63439">
              <w:rPr>
                <w:lang w:val="en-US"/>
              </w:rPr>
              <w:t>ServiceProviderPool Delete List Request</w:t>
            </w:r>
          </w:p>
        </w:tc>
      </w:tr>
      <w:tr w:rsidR="00BF1E1F" w:rsidRPr="00D63439" w:rsidTr="001B7DC1">
        <w:tc>
          <w:tcPr>
            <w:tcW w:w="1015" w:type="dxa"/>
          </w:tcPr>
          <w:p w:rsidR="00BF1E1F" w:rsidRPr="00D63439" w:rsidRDefault="00BF1E1F" w:rsidP="004A0840">
            <w:pPr>
              <w:pStyle w:val="TableText"/>
              <w:rPr>
                <w:lang w:val="en-US"/>
              </w:rPr>
            </w:pPr>
            <w:r w:rsidRPr="00D63439">
              <w:rPr>
                <w:lang w:val="en-US"/>
              </w:rPr>
              <w:t>9004</w:t>
            </w:r>
          </w:p>
        </w:tc>
        <w:tc>
          <w:tcPr>
            <w:cnfStyle w:val="000100000000"/>
            <w:tcW w:w="2804" w:type="dxa"/>
          </w:tcPr>
          <w:p w:rsidR="00BF1E1F" w:rsidRPr="00D63439" w:rsidRDefault="00BF1E1F" w:rsidP="004A0840">
            <w:pPr>
              <w:pStyle w:val="TableText"/>
              <w:rPr>
                <w:lang w:val="en-US"/>
              </w:rPr>
            </w:pPr>
            <w:r w:rsidRPr="00D63439">
              <w:rPr>
                <w:lang w:val="en-US"/>
              </w:rPr>
              <w:t>ServiceProviderPool Insert List Request</w:t>
            </w:r>
          </w:p>
        </w:tc>
      </w:tr>
      <w:tr w:rsidR="00BF1E1F" w:rsidRPr="00D63439" w:rsidTr="001B7DC1">
        <w:tc>
          <w:tcPr>
            <w:tcW w:w="1015" w:type="dxa"/>
          </w:tcPr>
          <w:p w:rsidR="00BF1E1F" w:rsidRPr="00D63439" w:rsidRDefault="00BF1E1F" w:rsidP="007B52D9">
            <w:pPr>
              <w:pStyle w:val="TableText"/>
              <w:rPr>
                <w:lang w:val="en-US"/>
              </w:rPr>
            </w:pPr>
            <w:r w:rsidRPr="00D63439">
              <w:rPr>
                <w:lang w:val="en-US"/>
              </w:rPr>
              <w:t>1028</w:t>
            </w:r>
          </w:p>
        </w:tc>
        <w:tc>
          <w:tcPr>
            <w:cnfStyle w:val="000100000000"/>
            <w:tcW w:w="2804" w:type="dxa"/>
          </w:tcPr>
          <w:p w:rsidR="00BF1E1F" w:rsidRPr="00D63439" w:rsidRDefault="00BF1E1F" w:rsidP="007B52D9">
            <w:pPr>
              <w:pStyle w:val="TableText"/>
              <w:rPr>
                <w:lang w:val="en-US"/>
              </w:rPr>
            </w:pPr>
            <w:r w:rsidRPr="00D63439">
              <w:rPr>
                <w:lang w:val="en-US"/>
              </w:rPr>
              <w:t>Remover ServiceProviderType From Pool</w:t>
            </w:r>
          </w:p>
        </w:tc>
      </w:tr>
      <w:tr w:rsidR="00BF1E1F" w:rsidRPr="00D63439" w:rsidTr="001B7DC1">
        <w:tc>
          <w:tcPr>
            <w:tcW w:w="1015" w:type="dxa"/>
          </w:tcPr>
          <w:p w:rsidR="00BF1E1F" w:rsidRPr="00D63439" w:rsidRDefault="00BF1E1F" w:rsidP="007B52D9">
            <w:pPr>
              <w:pStyle w:val="TableText"/>
              <w:rPr>
                <w:lang w:val="en-US"/>
              </w:rPr>
            </w:pPr>
            <w:r w:rsidRPr="00D63439">
              <w:rPr>
                <w:lang w:val="en-US"/>
              </w:rPr>
              <w:t>1029</w:t>
            </w:r>
          </w:p>
        </w:tc>
        <w:tc>
          <w:tcPr>
            <w:cnfStyle w:val="000100000000"/>
            <w:tcW w:w="2804" w:type="dxa"/>
          </w:tcPr>
          <w:p w:rsidR="00BF1E1F" w:rsidRPr="00D63439" w:rsidRDefault="00BF1E1F" w:rsidP="007B52D9">
            <w:pPr>
              <w:pStyle w:val="TableText"/>
              <w:rPr>
                <w:lang w:val="en-US"/>
              </w:rPr>
            </w:pPr>
            <w:r w:rsidRPr="00D63439">
              <w:rPr>
                <w:lang w:val="en-US"/>
              </w:rPr>
              <w:t>Add ServiceProviderType To Pool</w:t>
            </w:r>
          </w:p>
        </w:tc>
      </w:tr>
      <w:tr w:rsidR="00BF1E1F" w:rsidRPr="00D63439" w:rsidTr="001B7DC1">
        <w:tc>
          <w:tcPr>
            <w:tcW w:w="1015" w:type="dxa"/>
          </w:tcPr>
          <w:p w:rsidR="00BF1E1F" w:rsidRPr="00D63439" w:rsidRDefault="00BF1E1F" w:rsidP="004A0840">
            <w:pPr>
              <w:pStyle w:val="TableText"/>
              <w:rPr>
                <w:lang w:val="en-US"/>
              </w:rPr>
            </w:pPr>
            <w:r w:rsidRPr="00D63439">
              <w:rPr>
                <w:lang w:val="en-US"/>
              </w:rPr>
              <w:t>1063</w:t>
            </w:r>
          </w:p>
        </w:tc>
        <w:tc>
          <w:tcPr>
            <w:cnfStyle w:val="000100000000"/>
            <w:tcW w:w="2804" w:type="dxa"/>
          </w:tcPr>
          <w:p w:rsidR="00BF1E1F" w:rsidRPr="00D63439" w:rsidRDefault="00BF1E1F" w:rsidP="004A0840">
            <w:pPr>
              <w:pStyle w:val="TableText"/>
              <w:rPr>
                <w:lang w:val="en-US"/>
              </w:rPr>
            </w:pPr>
            <w:r w:rsidRPr="00D63439">
              <w:rPr>
                <w:lang w:val="en-US"/>
              </w:rPr>
              <w:t>PoolServiceProviderTypes Insert List Request</w:t>
            </w:r>
          </w:p>
        </w:tc>
      </w:tr>
      <w:tr w:rsidR="00BF1E1F" w:rsidRPr="00D63439" w:rsidTr="001B7DC1">
        <w:tc>
          <w:tcPr>
            <w:tcW w:w="1015" w:type="dxa"/>
          </w:tcPr>
          <w:p w:rsidR="00BF1E1F" w:rsidRPr="00D63439" w:rsidRDefault="00BF1E1F" w:rsidP="004A0840">
            <w:pPr>
              <w:pStyle w:val="TableText"/>
              <w:rPr>
                <w:lang w:val="en-US"/>
              </w:rPr>
            </w:pPr>
            <w:r w:rsidRPr="00D63439">
              <w:rPr>
                <w:lang w:val="en-US"/>
              </w:rPr>
              <w:t>1061</w:t>
            </w:r>
          </w:p>
        </w:tc>
        <w:tc>
          <w:tcPr>
            <w:cnfStyle w:val="000100000000"/>
            <w:tcW w:w="2804" w:type="dxa"/>
          </w:tcPr>
          <w:p w:rsidR="00BF1E1F" w:rsidRPr="00D63439" w:rsidRDefault="00BF1E1F" w:rsidP="004A0840">
            <w:pPr>
              <w:pStyle w:val="TableText"/>
              <w:rPr>
                <w:lang w:val="en-US"/>
              </w:rPr>
            </w:pPr>
            <w:r w:rsidRPr="00D63439">
              <w:rPr>
                <w:lang w:val="en-US"/>
              </w:rPr>
              <w:t>Pool ServiceProviderType Search Request</w:t>
            </w:r>
          </w:p>
        </w:tc>
      </w:tr>
      <w:tr w:rsidR="00BF1E1F" w:rsidRPr="00D63439" w:rsidTr="001B7DC1">
        <w:tc>
          <w:tcPr>
            <w:tcW w:w="1015" w:type="dxa"/>
          </w:tcPr>
          <w:p w:rsidR="00BF1E1F" w:rsidRPr="00D63439" w:rsidRDefault="00BF1E1F" w:rsidP="004A0840">
            <w:pPr>
              <w:pStyle w:val="TableText"/>
              <w:rPr>
                <w:lang w:val="en-US"/>
              </w:rPr>
            </w:pPr>
            <w:r w:rsidRPr="00D63439">
              <w:rPr>
                <w:lang w:val="en-US"/>
              </w:rPr>
              <w:t>1062</w:t>
            </w:r>
          </w:p>
        </w:tc>
        <w:tc>
          <w:tcPr>
            <w:cnfStyle w:val="000100000000"/>
            <w:tcW w:w="2804" w:type="dxa"/>
          </w:tcPr>
          <w:p w:rsidR="00BF1E1F" w:rsidRPr="00D63439" w:rsidRDefault="00BF1E1F" w:rsidP="004A0840">
            <w:pPr>
              <w:pStyle w:val="TableText"/>
              <w:rPr>
                <w:lang w:val="en-US"/>
              </w:rPr>
            </w:pPr>
            <w:r w:rsidRPr="00D63439">
              <w:rPr>
                <w:lang w:val="en-US"/>
              </w:rPr>
              <w:t>Pool ServiceProviderType Search Result</w:t>
            </w:r>
          </w:p>
        </w:tc>
      </w:tr>
      <w:tr w:rsidR="00BF1E1F" w:rsidRPr="00D63439" w:rsidTr="001B7DC1">
        <w:trPr>
          <w:cnfStyle w:val="010000000000"/>
        </w:trPr>
        <w:tc>
          <w:tcPr>
            <w:tcW w:w="1015" w:type="dxa"/>
          </w:tcPr>
          <w:p w:rsidR="00BF1E1F" w:rsidRPr="00D63439" w:rsidRDefault="00BF1E1F" w:rsidP="004A0840">
            <w:pPr>
              <w:pStyle w:val="TableText"/>
              <w:rPr>
                <w:lang w:val="en-US"/>
              </w:rPr>
            </w:pPr>
            <w:r w:rsidRPr="00D63439">
              <w:rPr>
                <w:lang w:val="en-US"/>
              </w:rPr>
              <w:t>1068</w:t>
            </w:r>
          </w:p>
        </w:tc>
        <w:tc>
          <w:tcPr>
            <w:cnfStyle w:val="000100000000"/>
            <w:tcW w:w="2804" w:type="dxa"/>
          </w:tcPr>
          <w:p w:rsidR="00BF1E1F" w:rsidRPr="00D63439" w:rsidRDefault="00BF1E1F" w:rsidP="004A0840">
            <w:pPr>
              <w:pStyle w:val="TableText"/>
              <w:rPr>
                <w:lang w:val="en-US"/>
              </w:rPr>
            </w:pPr>
            <w:r w:rsidRPr="00D63439">
              <w:rPr>
                <w:lang w:val="en-US"/>
              </w:rPr>
              <w:t>Pool ServiceProviderType Delete List</w:t>
            </w:r>
          </w:p>
        </w:tc>
      </w:tr>
    </w:tbl>
    <w:p w:rsidR="00C865EC" w:rsidRPr="00D63439" w:rsidRDefault="00C865EC" w:rsidP="00451286"/>
    <w:p w:rsidR="00451286" w:rsidRPr="00D63439" w:rsidRDefault="00451286" w:rsidP="00451286">
      <w:r w:rsidRPr="00D63439">
        <w:t>Message types associated with maintenance of Service Provider Types. Used by HCE Administration Service:</w:t>
      </w:r>
    </w:p>
    <w:tbl>
      <w:tblPr>
        <w:tblStyle w:val="TableSimpl"/>
        <w:tblW w:w="3819" w:type="dxa"/>
        <w:tblInd w:w="0" w:type="dxa"/>
        <w:tblLook w:val="01E0"/>
      </w:tblPr>
      <w:tblGrid>
        <w:gridCol w:w="1015"/>
        <w:gridCol w:w="2804"/>
      </w:tblGrid>
      <w:tr w:rsidR="00BF1E1F" w:rsidRPr="00D63439" w:rsidTr="001B7DC1">
        <w:trPr>
          <w:cnfStyle w:val="100000000000"/>
        </w:trPr>
        <w:tc>
          <w:tcPr>
            <w:tcW w:w="1015" w:type="dxa"/>
          </w:tcPr>
          <w:p w:rsidR="00BF1E1F" w:rsidRPr="00D63439" w:rsidRDefault="00BF1E1F" w:rsidP="004A0840">
            <w:pPr>
              <w:pStyle w:val="TableHeading"/>
              <w:rPr>
                <w:lang w:val="en-US"/>
              </w:rPr>
            </w:pPr>
            <w:r w:rsidRPr="00D63439">
              <w:rPr>
                <w:lang w:val="en-US"/>
              </w:rPr>
              <w:t>Message Type ID</w:t>
            </w:r>
          </w:p>
        </w:tc>
        <w:tc>
          <w:tcPr>
            <w:cnfStyle w:val="000100000000"/>
            <w:tcW w:w="2804" w:type="dxa"/>
          </w:tcPr>
          <w:p w:rsidR="00BF1E1F" w:rsidRPr="00D63439" w:rsidRDefault="00BF1E1F" w:rsidP="004A0840">
            <w:pPr>
              <w:pStyle w:val="TableHeading"/>
              <w:rPr>
                <w:lang w:val="en-US"/>
              </w:rPr>
            </w:pPr>
            <w:r w:rsidRPr="00D63439">
              <w:rPr>
                <w:lang w:val="en-US"/>
              </w:rPr>
              <w:t>Message Type Code</w:t>
            </w:r>
          </w:p>
        </w:tc>
      </w:tr>
      <w:tr w:rsidR="00BF1E1F" w:rsidRPr="00D63439" w:rsidTr="001B7DC1">
        <w:tc>
          <w:tcPr>
            <w:tcW w:w="1015" w:type="dxa"/>
          </w:tcPr>
          <w:p w:rsidR="00BF1E1F" w:rsidRPr="00D63439" w:rsidRDefault="00BF1E1F" w:rsidP="004A0840">
            <w:pPr>
              <w:pStyle w:val="TableText"/>
              <w:rPr>
                <w:lang w:val="en-US"/>
              </w:rPr>
            </w:pPr>
            <w:r w:rsidRPr="00D63439">
              <w:rPr>
                <w:lang w:val="en-US"/>
              </w:rPr>
              <w:t>1041</w:t>
            </w:r>
          </w:p>
        </w:tc>
        <w:tc>
          <w:tcPr>
            <w:cnfStyle w:val="000100000000"/>
            <w:tcW w:w="2804" w:type="dxa"/>
          </w:tcPr>
          <w:p w:rsidR="00BF1E1F" w:rsidRPr="00D63439" w:rsidRDefault="00BF1E1F" w:rsidP="004A0840">
            <w:pPr>
              <w:pStyle w:val="TableText"/>
              <w:rPr>
                <w:lang w:val="en-US"/>
              </w:rPr>
            </w:pPr>
            <w:r w:rsidRPr="00D63439">
              <w:rPr>
                <w:lang w:val="en-US"/>
              </w:rPr>
              <w:t>ServiceProviderType Search Request</w:t>
            </w:r>
          </w:p>
        </w:tc>
      </w:tr>
      <w:tr w:rsidR="00BF1E1F" w:rsidRPr="00D63439" w:rsidTr="001B7DC1">
        <w:tc>
          <w:tcPr>
            <w:tcW w:w="1015" w:type="dxa"/>
          </w:tcPr>
          <w:p w:rsidR="00BF1E1F" w:rsidRPr="00D63439" w:rsidRDefault="00BF1E1F" w:rsidP="004A0840">
            <w:pPr>
              <w:pStyle w:val="TableText"/>
              <w:rPr>
                <w:lang w:val="en-US"/>
              </w:rPr>
            </w:pPr>
            <w:r w:rsidRPr="00D63439">
              <w:rPr>
                <w:lang w:val="en-US"/>
              </w:rPr>
              <w:t>1042</w:t>
            </w:r>
          </w:p>
        </w:tc>
        <w:tc>
          <w:tcPr>
            <w:cnfStyle w:val="000100000000"/>
            <w:tcW w:w="2804" w:type="dxa"/>
          </w:tcPr>
          <w:p w:rsidR="00BF1E1F" w:rsidRPr="00D63439" w:rsidRDefault="00BF1E1F" w:rsidP="004A0840">
            <w:pPr>
              <w:pStyle w:val="TableText"/>
              <w:rPr>
                <w:lang w:val="en-US"/>
              </w:rPr>
            </w:pPr>
            <w:r w:rsidRPr="00D63439">
              <w:rPr>
                <w:lang w:val="en-US"/>
              </w:rPr>
              <w:t>ServiceProviderType Search Response</w:t>
            </w:r>
          </w:p>
        </w:tc>
      </w:tr>
      <w:tr w:rsidR="00BF1E1F" w:rsidRPr="00D63439" w:rsidTr="001B7DC1">
        <w:tc>
          <w:tcPr>
            <w:tcW w:w="1015" w:type="dxa"/>
          </w:tcPr>
          <w:p w:rsidR="00BF1E1F" w:rsidRPr="00D63439" w:rsidRDefault="00BF1E1F" w:rsidP="004A0840">
            <w:pPr>
              <w:pStyle w:val="TableText"/>
              <w:rPr>
                <w:lang w:val="en-US"/>
              </w:rPr>
            </w:pPr>
            <w:r w:rsidRPr="00D63439">
              <w:rPr>
                <w:lang w:val="en-US"/>
              </w:rPr>
              <w:t>1064</w:t>
            </w:r>
          </w:p>
        </w:tc>
        <w:tc>
          <w:tcPr>
            <w:cnfStyle w:val="000100000000"/>
            <w:tcW w:w="2804" w:type="dxa"/>
          </w:tcPr>
          <w:p w:rsidR="00BF1E1F" w:rsidRPr="00D63439" w:rsidRDefault="00BF1E1F" w:rsidP="004A0840">
            <w:pPr>
              <w:pStyle w:val="TableText"/>
              <w:rPr>
                <w:lang w:val="en-US"/>
              </w:rPr>
            </w:pPr>
            <w:r w:rsidRPr="00D63439">
              <w:rPr>
                <w:lang w:val="en-US"/>
              </w:rPr>
              <w:t>ServiceProviderType SelectItem Request</w:t>
            </w:r>
          </w:p>
        </w:tc>
      </w:tr>
      <w:tr w:rsidR="00BF1E1F" w:rsidRPr="00D63439" w:rsidTr="001B7DC1">
        <w:tc>
          <w:tcPr>
            <w:tcW w:w="1015" w:type="dxa"/>
          </w:tcPr>
          <w:p w:rsidR="00BF1E1F" w:rsidRPr="00D63439" w:rsidRDefault="00BF1E1F" w:rsidP="004A0840">
            <w:pPr>
              <w:pStyle w:val="TableText"/>
              <w:rPr>
                <w:lang w:val="en-US"/>
              </w:rPr>
            </w:pPr>
            <w:r w:rsidRPr="00D63439">
              <w:rPr>
                <w:lang w:val="en-US"/>
              </w:rPr>
              <w:t>1065</w:t>
            </w:r>
          </w:p>
        </w:tc>
        <w:tc>
          <w:tcPr>
            <w:cnfStyle w:val="000100000000"/>
            <w:tcW w:w="2804" w:type="dxa"/>
          </w:tcPr>
          <w:p w:rsidR="00BF1E1F" w:rsidRPr="00D63439" w:rsidRDefault="00BF1E1F" w:rsidP="004A0840">
            <w:pPr>
              <w:pStyle w:val="TableText"/>
              <w:rPr>
                <w:lang w:val="en-US"/>
              </w:rPr>
            </w:pPr>
            <w:r w:rsidRPr="00D63439">
              <w:rPr>
                <w:lang w:val="en-US"/>
              </w:rPr>
              <w:t>ServiceProviderType SelectItem Result</w:t>
            </w:r>
          </w:p>
        </w:tc>
      </w:tr>
      <w:tr w:rsidR="00BF1E1F" w:rsidRPr="00D63439" w:rsidTr="001B7DC1">
        <w:tc>
          <w:tcPr>
            <w:tcW w:w="1015" w:type="dxa"/>
          </w:tcPr>
          <w:p w:rsidR="00BF1E1F" w:rsidRPr="00D63439" w:rsidRDefault="00BF1E1F" w:rsidP="004A0840">
            <w:pPr>
              <w:pStyle w:val="TableText"/>
              <w:rPr>
                <w:lang w:val="en-US"/>
              </w:rPr>
            </w:pPr>
            <w:r w:rsidRPr="00D63439">
              <w:rPr>
                <w:lang w:val="en-US"/>
              </w:rPr>
              <w:t>1032</w:t>
            </w:r>
          </w:p>
        </w:tc>
        <w:tc>
          <w:tcPr>
            <w:cnfStyle w:val="000100000000"/>
            <w:tcW w:w="2804" w:type="dxa"/>
          </w:tcPr>
          <w:p w:rsidR="00BF1E1F" w:rsidRPr="00D63439" w:rsidRDefault="00BF1E1F" w:rsidP="004A0840">
            <w:pPr>
              <w:pStyle w:val="TableText"/>
              <w:rPr>
                <w:lang w:val="en-US"/>
              </w:rPr>
            </w:pPr>
            <w:r w:rsidRPr="00D63439">
              <w:rPr>
                <w:lang w:val="en-US"/>
              </w:rPr>
              <w:t>ServiceProviderType Check-Out</w:t>
            </w:r>
          </w:p>
        </w:tc>
      </w:tr>
      <w:tr w:rsidR="00BF1E1F" w:rsidRPr="00D63439" w:rsidTr="001B7DC1">
        <w:tc>
          <w:tcPr>
            <w:tcW w:w="1015" w:type="dxa"/>
          </w:tcPr>
          <w:p w:rsidR="00BF1E1F" w:rsidRPr="00D63439" w:rsidRDefault="00BF1E1F" w:rsidP="004A0840">
            <w:pPr>
              <w:pStyle w:val="TableText"/>
              <w:rPr>
                <w:lang w:val="en-US"/>
              </w:rPr>
            </w:pPr>
            <w:r w:rsidRPr="00D63439">
              <w:rPr>
                <w:lang w:val="en-US"/>
              </w:rPr>
              <w:t>1037</w:t>
            </w:r>
          </w:p>
        </w:tc>
        <w:tc>
          <w:tcPr>
            <w:cnfStyle w:val="000100000000"/>
            <w:tcW w:w="2804" w:type="dxa"/>
          </w:tcPr>
          <w:p w:rsidR="00BF1E1F" w:rsidRPr="00D63439" w:rsidRDefault="00BF1E1F" w:rsidP="004A0840">
            <w:pPr>
              <w:pStyle w:val="TableText"/>
              <w:rPr>
                <w:lang w:val="en-US"/>
              </w:rPr>
            </w:pPr>
            <w:r w:rsidRPr="00D63439">
              <w:rPr>
                <w:lang w:val="en-US"/>
              </w:rPr>
              <w:t>ServiceProviderType Check-Out Response</w:t>
            </w:r>
          </w:p>
        </w:tc>
      </w:tr>
      <w:tr w:rsidR="00BF1E1F" w:rsidRPr="00D63439" w:rsidTr="001B7DC1">
        <w:tc>
          <w:tcPr>
            <w:tcW w:w="1015" w:type="dxa"/>
          </w:tcPr>
          <w:p w:rsidR="00BF1E1F" w:rsidRPr="00D63439" w:rsidRDefault="00BF1E1F" w:rsidP="007B52D9">
            <w:pPr>
              <w:pStyle w:val="TableText"/>
              <w:rPr>
                <w:lang w:val="en-US"/>
              </w:rPr>
            </w:pPr>
            <w:r w:rsidRPr="00D63439">
              <w:rPr>
                <w:lang w:val="en-US"/>
              </w:rPr>
              <w:t>1031</w:t>
            </w:r>
          </w:p>
        </w:tc>
        <w:tc>
          <w:tcPr>
            <w:cnfStyle w:val="000100000000"/>
            <w:tcW w:w="2804" w:type="dxa"/>
          </w:tcPr>
          <w:p w:rsidR="00BF1E1F" w:rsidRPr="00D63439" w:rsidRDefault="00BF1E1F" w:rsidP="007B52D9">
            <w:pPr>
              <w:pStyle w:val="TableText"/>
              <w:rPr>
                <w:lang w:val="en-US"/>
              </w:rPr>
            </w:pPr>
            <w:r w:rsidRPr="00D63439">
              <w:rPr>
                <w:lang w:val="en-US"/>
              </w:rPr>
              <w:t>ServiceProviderType Check-In</w:t>
            </w:r>
          </w:p>
        </w:tc>
      </w:tr>
      <w:tr w:rsidR="00BF1E1F" w:rsidRPr="00D63439" w:rsidTr="001B7DC1">
        <w:tc>
          <w:tcPr>
            <w:tcW w:w="1015" w:type="dxa"/>
          </w:tcPr>
          <w:p w:rsidR="00BF1E1F" w:rsidRPr="00D63439" w:rsidRDefault="00BF1E1F" w:rsidP="004A0840">
            <w:pPr>
              <w:pStyle w:val="TableText"/>
              <w:rPr>
                <w:lang w:val="en-US"/>
              </w:rPr>
            </w:pPr>
            <w:r w:rsidRPr="00D63439">
              <w:rPr>
                <w:lang w:val="en-US"/>
              </w:rPr>
              <w:t>1039</w:t>
            </w:r>
          </w:p>
        </w:tc>
        <w:tc>
          <w:tcPr>
            <w:cnfStyle w:val="000100000000"/>
            <w:tcW w:w="2804" w:type="dxa"/>
          </w:tcPr>
          <w:p w:rsidR="00BF1E1F" w:rsidRPr="00D63439" w:rsidRDefault="00BF1E1F" w:rsidP="004A0840">
            <w:pPr>
              <w:pStyle w:val="TableText"/>
              <w:rPr>
                <w:lang w:val="en-US"/>
              </w:rPr>
            </w:pPr>
            <w:r w:rsidRPr="00D63439">
              <w:rPr>
                <w:lang w:val="en-US"/>
              </w:rPr>
              <w:t>ServiceProviderType Check-In All</w:t>
            </w:r>
          </w:p>
        </w:tc>
      </w:tr>
      <w:tr w:rsidR="00BF1E1F" w:rsidRPr="00D63439" w:rsidTr="001B7DC1">
        <w:tc>
          <w:tcPr>
            <w:tcW w:w="1015" w:type="dxa"/>
          </w:tcPr>
          <w:p w:rsidR="00BF1E1F" w:rsidRPr="00D63439" w:rsidRDefault="00BF1E1F" w:rsidP="007B52D9">
            <w:pPr>
              <w:pStyle w:val="TableText"/>
              <w:rPr>
                <w:lang w:val="en-US"/>
              </w:rPr>
            </w:pPr>
            <w:r w:rsidRPr="00D63439">
              <w:rPr>
                <w:lang w:val="en-US"/>
              </w:rPr>
              <w:t>1034</w:t>
            </w:r>
          </w:p>
        </w:tc>
        <w:tc>
          <w:tcPr>
            <w:cnfStyle w:val="000100000000"/>
            <w:tcW w:w="2804" w:type="dxa"/>
          </w:tcPr>
          <w:p w:rsidR="00BF1E1F" w:rsidRPr="00D63439" w:rsidRDefault="00BF1E1F" w:rsidP="007B52D9">
            <w:pPr>
              <w:pStyle w:val="TableText"/>
              <w:rPr>
                <w:lang w:val="en-US"/>
              </w:rPr>
            </w:pPr>
            <w:r w:rsidRPr="00D63439">
              <w:rPr>
                <w:lang w:val="en-US"/>
              </w:rPr>
              <w:t>ServiceProviderType Insert</w:t>
            </w:r>
          </w:p>
        </w:tc>
      </w:tr>
      <w:tr w:rsidR="00BF1E1F" w:rsidRPr="00D63439" w:rsidTr="001B7DC1">
        <w:tc>
          <w:tcPr>
            <w:tcW w:w="1015" w:type="dxa"/>
          </w:tcPr>
          <w:p w:rsidR="00BF1E1F" w:rsidRPr="00D63439" w:rsidRDefault="00BF1E1F" w:rsidP="007B52D9">
            <w:pPr>
              <w:pStyle w:val="TableText"/>
              <w:rPr>
                <w:lang w:val="en-US"/>
              </w:rPr>
            </w:pPr>
            <w:r w:rsidRPr="00D63439">
              <w:rPr>
                <w:lang w:val="en-US"/>
              </w:rPr>
              <w:t>1035</w:t>
            </w:r>
          </w:p>
        </w:tc>
        <w:tc>
          <w:tcPr>
            <w:cnfStyle w:val="000100000000"/>
            <w:tcW w:w="2804" w:type="dxa"/>
          </w:tcPr>
          <w:p w:rsidR="00BF1E1F" w:rsidRPr="00D63439" w:rsidRDefault="00BF1E1F" w:rsidP="007B52D9">
            <w:pPr>
              <w:pStyle w:val="TableText"/>
              <w:rPr>
                <w:lang w:val="en-US"/>
              </w:rPr>
            </w:pPr>
            <w:r w:rsidRPr="00D63439">
              <w:rPr>
                <w:lang w:val="en-US"/>
              </w:rPr>
              <w:t>ServiceProviderType Insert Response</w:t>
            </w:r>
          </w:p>
        </w:tc>
      </w:tr>
      <w:tr w:rsidR="00BF1E1F" w:rsidRPr="00D63439" w:rsidTr="001B7DC1">
        <w:tc>
          <w:tcPr>
            <w:tcW w:w="1015" w:type="dxa"/>
          </w:tcPr>
          <w:p w:rsidR="00BF1E1F" w:rsidRPr="00D63439" w:rsidRDefault="00BF1E1F" w:rsidP="004A0840">
            <w:pPr>
              <w:pStyle w:val="TableText"/>
              <w:rPr>
                <w:lang w:val="en-US"/>
              </w:rPr>
            </w:pPr>
            <w:r w:rsidRPr="00D63439">
              <w:rPr>
                <w:lang w:val="en-US"/>
              </w:rPr>
              <w:t>1033</w:t>
            </w:r>
          </w:p>
        </w:tc>
        <w:tc>
          <w:tcPr>
            <w:cnfStyle w:val="000100000000"/>
            <w:tcW w:w="2804" w:type="dxa"/>
          </w:tcPr>
          <w:p w:rsidR="00BF1E1F" w:rsidRPr="00D63439" w:rsidRDefault="00BF1E1F" w:rsidP="004A0840">
            <w:pPr>
              <w:pStyle w:val="TableText"/>
              <w:rPr>
                <w:lang w:val="en-US"/>
              </w:rPr>
            </w:pPr>
            <w:r w:rsidRPr="00D63439">
              <w:rPr>
                <w:lang w:val="en-US"/>
              </w:rPr>
              <w:t>ServiceProviderType Update</w:t>
            </w:r>
          </w:p>
        </w:tc>
      </w:tr>
      <w:tr w:rsidR="00BF1E1F" w:rsidRPr="00D63439" w:rsidTr="001B7DC1">
        <w:tc>
          <w:tcPr>
            <w:tcW w:w="1015" w:type="dxa"/>
          </w:tcPr>
          <w:p w:rsidR="00BF1E1F" w:rsidRPr="00D63439" w:rsidRDefault="00BF1E1F" w:rsidP="007B52D9">
            <w:pPr>
              <w:pStyle w:val="TableText"/>
              <w:rPr>
                <w:lang w:val="en-US"/>
              </w:rPr>
            </w:pPr>
            <w:r w:rsidRPr="00D63439">
              <w:rPr>
                <w:lang w:val="en-US"/>
              </w:rPr>
              <w:t>1036</w:t>
            </w:r>
          </w:p>
        </w:tc>
        <w:tc>
          <w:tcPr>
            <w:cnfStyle w:val="000100000000"/>
            <w:tcW w:w="2804" w:type="dxa"/>
          </w:tcPr>
          <w:p w:rsidR="00BF1E1F" w:rsidRPr="00D63439" w:rsidRDefault="00BF1E1F" w:rsidP="007B52D9">
            <w:pPr>
              <w:pStyle w:val="TableText"/>
              <w:rPr>
                <w:lang w:val="en-US"/>
              </w:rPr>
            </w:pPr>
            <w:r w:rsidRPr="00D63439">
              <w:rPr>
                <w:lang w:val="en-US"/>
              </w:rPr>
              <w:t>ServiceProviderType Update Response</w:t>
            </w:r>
          </w:p>
        </w:tc>
      </w:tr>
      <w:tr w:rsidR="00BF1E1F" w:rsidRPr="00D63439" w:rsidTr="001B7DC1">
        <w:tc>
          <w:tcPr>
            <w:tcW w:w="1015" w:type="dxa"/>
          </w:tcPr>
          <w:p w:rsidR="00BF1E1F" w:rsidRPr="00D63439" w:rsidRDefault="00BF1E1F" w:rsidP="004A0840">
            <w:pPr>
              <w:pStyle w:val="TableText"/>
              <w:rPr>
                <w:lang w:val="en-US"/>
              </w:rPr>
            </w:pPr>
            <w:r w:rsidRPr="00D63439">
              <w:rPr>
                <w:lang w:val="en-US"/>
              </w:rPr>
              <w:t>1030</w:t>
            </w:r>
          </w:p>
        </w:tc>
        <w:tc>
          <w:tcPr>
            <w:cnfStyle w:val="000100000000"/>
            <w:tcW w:w="2804" w:type="dxa"/>
          </w:tcPr>
          <w:p w:rsidR="00BF1E1F" w:rsidRPr="00D63439" w:rsidRDefault="00BF1E1F" w:rsidP="004A0840">
            <w:pPr>
              <w:pStyle w:val="TableText"/>
              <w:rPr>
                <w:lang w:val="en-US"/>
              </w:rPr>
            </w:pPr>
            <w:r w:rsidRPr="00D63439">
              <w:rPr>
                <w:lang w:val="en-US"/>
              </w:rPr>
              <w:t>ServiceProviderType Delete</w:t>
            </w:r>
          </w:p>
        </w:tc>
      </w:tr>
      <w:tr w:rsidR="00BF1E1F" w:rsidRPr="00D63439" w:rsidTr="001B7DC1">
        <w:tc>
          <w:tcPr>
            <w:tcW w:w="1015" w:type="dxa"/>
          </w:tcPr>
          <w:p w:rsidR="00BF1E1F" w:rsidRPr="00D63439" w:rsidRDefault="00BF1E1F" w:rsidP="007B52D9">
            <w:pPr>
              <w:pStyle w:val="TableText"/>
              <w:rPr>
                <w:lang w:val="en-US"/>
              </w:rPr>
            </w:pPr>
            <w:r w:rsidRPr="00D63439">
              <w:rPr>
                <w:lang w:val="en-US"/>
              </w:rPr>
              <w:t>1054</w:t>
            </w:r>
          </w:p>
        </w:tc>
        <w:tc>
          <w:tcPr>
            <w:cnfStyle w:val="000100000000"/>
            <w:tcW w:w="2804" w:type="dxa"/>
          </w:tcPr>
          <w:p w:rsidR="00BF1E1F" w:rsidRPr="00D63439" w:rsidRDefault="00BF1E1F" w:rsidP="007B52D9">
            <w:pPr>
              <w:pStyle w:val="TableText"/>
              <w:rPr>
                <w:lang w:val="en-US"/>
              </w:rPr>
            </w:pPr>
            <w:r w:rsidRPr="00D63439">
              <w:rPr>
                <w:lang w:val="en-US"/>
              </w:rPr>
              <w:t>Add Service Provider Types to MessageType</w:t>
            </w:r>
          </w:p>
        </w:tc>
      </w:tr>
      <w:tr w:rsidR="00BF1E1F" w:rsidRPr="00D63439" w:rsidTr="001B7DC1">
        <w:trPr>
          <w:cnfStyle w:val="010000000000"/>
        </w:trPr>
        <w:tc>
          <w:tcPr>
            <w:tcW w:w="1015" w:type="dxa"/>
          </w:tcPr>
          <w:p w:rsidR="00BF1E1F" w:rsidRPr="00D63439" w:rsidRDefault="00BF1E1F" w:rsidP="007B52D9">
            <w:pPr>
              <w:pStyle w:val="TableText"/>
              <w:rPr>
                <w:lang w:val="en-US"/>
              </w:rPr>
            </w:pPr>
            <w:r w:rsidRPr="00D63439">
              <w:rPr>
                <w:lang w:val="en-US"/>
              </w:rPr>
              <w:t>1055</w:t>
            </w:r>
          </w:p>
        </w:tc>
        <w:tc>
          <w:tcPr>
            <w:cnfStyle w:val="000100000000"/>
            <w:tcW w:w="2804" w:type="dxa"/>
          </w:tcPr>
          <w:p w:rsidR="00BF1E1F" w:rsidRPr="00D63439" w:rsidRDefault="00BF1E1F" w:rsidP="007B52D9">
            <w:pPr>
              <w:pStyle w:val="TableText"/>
              <w:rPr>
                <w:lang w:val="en-US"/>
              </w:rPr>
            </w:pPr>
            <w:r w:rsidRPr="00D63439">
              <w:rPr>
                <w:lang w:val="en-US"/>
              </w:rPr>
              <w:t>Remove Service Provider Types from Message Type</w:t>
            </w:r>
          </w:p>
        </w:tc>
      </w:tr>
    </w:tbl>
    <w:p w:rsidR="00333C4E" w:rsidRPr="00D63439" w:rsidRDefault="00333C4E"/>
    <w:p w:rsidR="00333C4E" w:rsidRPr="00D63439" w:rsidRDefault="00333C4E" w:rsidP="00333C4E">
      <w:r w:rsidRPr="00D63439">
        <w:t>Message types associated with maintenance of Service Provider Types. Used by HCE Administration Service:</w:t>
      </w:r>
    </w:p>
    <w:tbl>
      <w:tblPr>
        <w:tblStyle w:val="TableSimpl"/>
        <w:tblW w:w="3819" w:type="dxa"/>
        <w:tblInd w:w="0" w:type="dxa"/>
        <w:tblLook w:val="01E0"/>
      </w:tblPr>
      <w:tblGrid>
        <w:gridCol w:w="1015"/>
        <w:gridCol w:w="2804"/>
      </w:tblGrid>
      <w:tr w:rsidR="00BF1E1F" w:rsidRPr="00D63439" w:rsidTr="001B7DC1">
        <w:trPr>
          <w:cnfStyle w:val="100000000000"/>
        </w:trPr>
        <w:tc>
          <w:tcPr>
            <w:tcW w:w="1015" w:type="dxa"/>
          </w:tcPr>
          <w:p w:rsidR="00BF1E1F" w:rsidRPr="00D63439" w:rsidRDefault="00BF1E1F" w:rsidP="004A0840">
            <w:pPr>
              <w:pStyle w:val="TableHeading"/>
              <w:rPr>
                <w:lang w:val="en-US"/>
              </w:rPr>
            </w:pPr>
            <w:r w:rsidRPr="00D63439">
              <w:rPr>
                <w:lang w:val="en-US"/>
              </w:rPr>
              <w:t>Message Type ID</w:t>
            </w:r>
          </w:p>
        </w:tc>
        <w:tc>
          <w:tcPr>
            <w:cnfStyle w:val="000100000000"/>
            <w:tcW w:w="2804" w:type="dxa"/>
          </w:tcPr>
          <w:p w:rsidR="00BF1E1F" w:rsidRPr="00D63439" w:rsidRDefault="00BF1E1F" w:rsidP="004A0840">
            <w:pPr>
              <w:pStyle w:val="TableHeading"/>
              <w:rPr>
                <w:lang w:val="en-US"/>
              </w:rPr>
            </w:pPr>
            <w:r w:rsidRPr="00D63439">
              <w:rPr>
                <w:lang w:val="en-US"/>
              </w:rPr>
              <w:t>Message Type Code</w:t>
            </w:r>
          </w:p>
        </w:tc>
      </w:tr>
      <w:tr w:rsidR="00BF1E1F" w:rsidRPr="00D63439" w:rsidTr="001B7DC1">
        <w:tc>
          <w:tcPr>
            <w:tcW w:w="1015" w:type="dxa"/>
          </w:tcPr>
          <w:p w:rsidR="00BF1E1F" w:rsidRPr="00D63439" w:rsidRDefault="00BF1E1F" w:rsidP="007B52D9">
            <w:pPr>
              <w:pStyle w:val="TableText"/>
              <w:rPr>
                <w:lang w:val="en-US"/>
              </w:rPr>
            </w:pPr>
            <w:r w:rsidRPr="00D63439">
              <w:rPr>
                <w:lang w:val="en-US"/>
              </w:rPr>
              <w:t>1043</w:t>
            </w:r>
          </w:p>
        </w:tc>
        <w:tc>
          <w:tcPr>
            <w:cnfStyle w:val="000100000000"/>
            <w:tcW w:w="2804" w:type="dxa"/>
          </w:tcPr>
          <w:p w:rsidR="00BF1E1F" w:rsidRPr="00D63439" w:rsidRDefault="00BF1E1F" w:rsidP="007B52D9">
            <w:pPr>
              <w:pStyle w:val="TableText"/>
              <w:rPr>
                <w:lang w:val="en-US"/>
              </w:rPr>
            </w:pPr>
            <w:r w:rsidRPr="00D63439">
              <w:rPr>
                <w:lang w:val="en-US"/>
              </w:rPr>
              <w:t>MessageType Search Request</w:t>
            </w:r>
          </w:p>
        </w:tc>
      </w:tr>
      <w:tr w:rsidR="00BF1E1F" w:rsidRPr="00D63439" w:rsidTr="001B7DC1">
        <w:tc>
          <w:tcPr>
            <w:tcW w:w="1015" w:type="dxa"/>
          </w:tcPr>
          <w:p w:rsidR="00BF1E1F" w:rsidRPr="00D63439" w:rsidRDefault="00BF1E1F" w:rsidP="007B52D9">
            <w:pPr>
              <w:pStyle w:val="TableText"/>
              <w:rPr>
                <w:lang w:val="en-US"/>
              </w:rPr>
            </w:pPr>
            <w:r w:rsidRPr="00D63439">
              <w:rPr>
                <w:lang w:val="en-US"/>
              </w:rPr>
              <w:t>1044</w:t>
            </w:r>
          </w:p>
        </w:tc>
        <w:tc>
          <w:tcPr>
            <w:cnfStyle w:val="000100000000"/>
            <w:tcW w:w="2804" w:type="dxa"/>
          </w:tcPr>
          <w:p w:rsidR="00BF1E1F" w:rsidRPr="00D63439" w:rsidRDefault="00BF1E1F" w:rsidP="007B52D9">
            <w:pPr>
              <w:pStyle w:val="TableText"/>
              <w:rPr>
                <w:lang w:val="en-US"/>
              </w:rPr>
            </w:pPr>
            <w:r w:rsidRPr="00D63439">
              <w:rPr>
                <w:lang w:val="en-US"/>
              </w:rPr>
              <w:t>MessageType Search Response</w:t>
            </w:r>
          </w:p>
        </w:tc>
      </w:tr>
      <w:tr w:rsidR="00BF1E1F" w:rsidRPr="00D63439" w:rsidTr="001B7DC1">
        <w:tc>
          <w:tcPr>
            <w:tcW w:w="1015" w:type="dxa"/>
          </w:tcPr>
          <w:p w:rsidR="00BF1E1F" w:rsidRPr="00D63439" w:rsidRDefault="00BF1E1F" w:rsidP="004A0840">
            <w:pPr>
              <w:pStyle w:val="TableText"/>
              <w:rPr>
                <w:lang w:val="en-US"/>
              </w:rPr>
            </w:pPr>
            <w:r w:rsidRPr="00D63439">
              <w:rPr>
                <w:lang w:val="en-US"/>
              </w:rPr>
              <w:t>1056</w:t>
            </w:r>
          </w:p>
        </w:tc>
        <w:tc>
          <w:tcPr>
            <w:cnfStyle w:val="000100000000"/>
            <w:tcW w:w="2804" w:type="dxa"/>
          </w:tcPr>
          <w:p w:rsidR="00BF1E1F" w:rsidRPr="00D63439" w:rsidRDefault="00BF1E1F" w:rsidP="004A0840">
            <w:pPr>
              <w:pStyle w:val="TableText"/>
              <w:rPr>
                <w:lang w:val="en-US"/>
              </w:rPr>
            </w:pPr>
            <w:r w:rsidRPr="00D63439">
              <w:rPr>
                <w:lang w:val="en-US"/>
              </w:rPr>
              <w:t>MessageType SelectItem Request</w:t>
            </w:r>
          </w:p>
        </w:tc>
      </w:tr>
      <w:tr w:rsidR="00BF1E1F" w:rsidRPr="00D63439" w:rsidTr="001B7DC1">
        <w:tc>
          <w:tcPr>
            <w:tcW w:w="1015" w:type="dxa"/>
          </w:tcPr>
          <w:p w:rsidR="00BF1E1F" w:rsidRPr="00D63439" w:rsidRDefault="00BF1E1F" w:rsidP="004A0840">
            <w:pPr>
              <w:pStyle w:val="TableText"/>
              <w:rPr>
                <w:lang w:val="en-US"/>
              </w:rPr>
            </w:pPr>
            <w:r w:rsidRPr="00D63439">
              <w:rPr>
                <w:lang w:val="en-US"/>
              </w:rPr>
              <w:t>1057</w:t>
            </w:r>
          </w:p>
        </w:tc>
        <w:tc>
          <w:tcPr>
            <w:cnfStyle w:val="000100000000"/>
            <w:tcW w:w="2804" w:type="dxa"/>
          </w:tcPr>
          <w:p w:rsidR="00BF1E1F" w:rsidRPr="00D63439" w:rsidRDefault="00BF1E1F" w:rsidP="004A0840">
            <w:pPr>
              <w:pStyle w:val="TableText"/>
              <w:rPr>
                <w:lang w:val="en-US"/>
              </w:rPr>
            </w:pPr>
            <w:r w:rsidRPr="00D63439">
              <w:rPr>
                <w:lang w:val="en-US"/>
              </w:rPr>
              <w:t>MessageType SelectItem Result</w:t>
            </w:r>
          </w:p>
        </w:tc>
      </w:tr>
      <w:tr w:rsidR="00BF1E1F" w:rsidRPr="00D63439" w:rsidTr="001B7DC1">
        <w:tc>
          <w:tcPr>
            <w:tcW w:w="1015" w:type="dxa"/>
          </w:tcPr>
          <w:p w:rsidR="00BF1E1F" w:rsidRPr="00D63439" w:rsidRDefault="00BF1E1F" w:rsidP="007B52D9">
            <w:pPr>
              <w:pStyle w:val="TableText"/>
              <w:rPr>
                <w:lang w:val="en-US"/>
              </w:rPr>
            </w:pPr>
            <w:r w:rsidRPr="00D63439">
              <w:rPr>
                <w:lang w:val="en-US"/>
              </w:rPr>
              <w:t>1045</w:t>
            </w:r>
          </w:p>
        </w:tc>
        <w:tc>
          <w:tcPr>
            <w:cnfStyle w:val="000100000000"/>
            <w:tcW w:w="2804" w:type="dxa"/>
          </w:tcPr>
          <w:p w:rsidR="00BF1E1F" w:rsidRPr="00D63439" w:rsidRDefault="00BF1E1F" w:rsidP="007B52D9">
            <w:pPr>
              <w:pStyle w:val="TableText"/>
              <w:rPr>
                <w:lang w:val="en-US"/>
              </w:rPr>
            </w:pPr>
            <w:r w:rsidRPr="00D63439">
              <w:rPr>
                <w:lang w:val="en-US"/>
              </w:rPr>
              <w:t>MessageType Check-In</w:t>
            </w:r>
          </w:p>
        </w:tc>
      </w:tr>
      <w:tr w:rsidR="00BF1E1F" w:rsidRPr="00D63439" w:rsidTr="001B7DC1">
        <w:tc>
          <w:tcPr>
            <w:tcW w:w="1015" w:type="dxa"/>
          </w:tcPr>
          <w:p w:rsidR="00BF1E1F" w:rsidRPr="00D63439" w:rsidRDefault="00BF1E1F" w:rsidP="007B52D9">
            <w:pPr>
              <w:pStyle w:val="TableText"/>
              <w:rPr>
                <w:lang w:val="en-US"/>
              </w:rPr>
            </w:pPr>
            <w:r w:rsidRPr="00D63439">
              <w:rPr>
                <w:lang w:val="en-US"/>
              </w:rPr>
              <w:t>1046</w:t>
            </w:r>
          </w:p>
        </w:tc>
        <w:tc>
          <w:tcPr>
            <w:cnfStyle w:val="000100000000"/>
            <w:tcW w:w="2804" w:type="dxa"/>
          </w:tcPr>
          <w:p w:rsidR="00BF1E1F" w:rsidRPr="00D63439" w:rsidRDefault="00BF1E1F" w:rsidP="007B52D9">
            <w:pPr>
              <w:pStyle w:val="TableText"/>
              <w:rPr>
                <w:lang w:val="en-US"/>
              </w:rPr>
            </w:pPr>
            <w:r w:rsidRPr="00D63439">
              <w:rPr>
                <w:lang w:val="en-US"/>
              </w:rPr>
              <w:t>MessageType Check-Out</w:t>
            </w:r>
          </w:p>
        </w:tc>
      </w:tr>
      <w:tr w:rsidR="00BF1E1F" w:rsidRPr="00D63439" w:rsidTr="001B7DC1">
        <w:tc>
          <w:tcPr>
            <w:tcW w:w="1015" w:type="dxa"/>
          </w:tcPr>
          <w:p w:rsidR="00BF1E1F" w:rsidRPr="00D63439" w:rsidRDefault="00BF1E1F" w:rsidP="007B52D9">
            <w:pPr>
              <w:pStyle w:val="TableText"/>
              <w:rPr>
                <w:lang w:val="en-US"/>
              </w:rPr>
            </w:pPr>
            <w:r w:rsidRPr="00D63439">
              <w:rPr>
                <w:lang w:val="en-US"/>
              </w:rPr>
              <w:t>1047</w:t>
            </w:r>
          </w:p>
        </w:tc>
        <w:tc>
          <w:tcPr>
            <w:cnfStyle w:val="000100000000"/>
            <w:tcW w:w="2804" w:type="dxa"/>
          </w:tcPr>
          <w:p w:rsidR="00BF1E1F" w:rsidRPr="00D63439" w:rsidRDefault="00BF1E1F" w:rsidP="007B52D9">
            <w:pPr>
              <w:pStyle w:val="TableText"/>
              <w:rPr>
                <w:lang w:val="en-US"/>
              </w:rPr>
            </w:pPr>
            <w:r w:rsidRPr="00D63439">
              <w:rPr>
                <w:lang w:val="en-US"/>
              </w:rPr>
              <w:t>MessageType Check-Out Response</w:t>
            </w:r>
          </w:p>
        </w:tc>
      </w:tr>
      <w:tr w:rsidR="00BF1E1F" w:rsidRPr="00D63439" w:rsidTr="001B7DC1">
        <w:tc>
          <w:tcPr>
            <w:tcW w:w="1015" w:type="dxa"/>
          </w:tcPr>
          <w:p w:rsidR="00BF1E1F" w:rsidRPr="00D63439" w:rsidRDefault="00BF1E1F" w:rsidP="007B52D9">
            <w:pPr>
              <w:pStyle w:val="TableText"/>
              <w:rPr>
                <w:lang w:val="en-US"/>
              </w:rPr>
            </w:pPr>
            <w:r w:rsidRPr="00D63439">
              <w:rPr>
                <w:lang w:val="en-US"/>
              </w:rPr>
              <w:t>1048</w:t>
            </w:r>
          </w:p>
        </w:tc>
        <w:tc>
          <w:tcPr>
            <w:cnfStyle w:val="000100000000"/>
            <w:tcW w:w="2804" w:type="dxa"/>
          </w:tcPr>
          <w:p w:rsidR="00BF1E1F" w:rsidRPr="00D63439" w:rsidRDefault="00BF1E1F" w:rsidP="007B52D9">
            <w:pPr>
              <w:pStyle w:val="TableText"/>
              <w:rPr>
                <w:lang w:val="en-US"/>
              </w:rPr>
            </w:pPr>
            <w:r w:rsidRPr="00D63439">
              <w:rPr>
                <w:lang w:val="en-US"/>
              </w:rPr>
              <w:t>MessageType Check-In All</w:t>
            </w:r>
          </w:p>
        </w:tc>
      </w:tr>
      <w:tr w:rsidR="00BF1E1F" w:rsidRPr="00D63439" w:rsidTr="001B7DC1">
        <w:tc>
          <w:tcPr>
            <w:tcW w:w="1015" w:type="dxa"/>
          </w:tcPr>
          <w:p w:rsidR="00BF1E1F" w:rsidRPr="00D63439" w:rsidRDefault="00BF1E1F" w:rsidP="007B52D9">
            <w:pPr>
              <w:pStyle w:val="TableText"/>
              <w:rPr>
                <w:lang w:val="en-US"/>
              </w:rPr>
            </w:pPr>
            <w:r w:rsidRPr="00D63439">
              <w:rPr>
                <w:lang w:val="en-US"/>
              </w:rPr>
              <w:t>1049</w:t>
            </w:r>
          </w:p>
        </w:tc>
        <w:tc>
          <w:tcPr>
            <w:cnfStyle w:val="000100000000"/>
            <w:tcW w:w="2804" w:type="dxa"/>
          </w:tcPr>
          <w:p w:rsidR="00BF1E1F" w:rsidRPr="00D63439" w:rsidRDefault="00BF1E1F" w:rsidP="007B52D9">
            <w:pPr>
              <w:pStyle w:val="TableText"/>
              <w:rPr>
                <w:lang w:val="en-US"/>
              </w:rPr>
            </w:pPr>
            <w:r w:rsidRPr="00D63439">
              <w:rPr>
                <w:lang w:val="en-US"/>
              </w:rPr>
              <w:t>MessageType Insert</w:t>
            </w:r>
          </w:p>
        </w:tc>
      </w:tr>
      <w:tr w:rsidR="00BF1E1F" w:rsidRPr="00D63439" w:rsidTr="001B7DC1">
        <w:tc>
          <w:tcPr>
            <w:tcW w:w="1015" w:type="dxa"/>
          </w:tcPr>
          <w:p w:rsidR="00BF1E1F" w:rsidRPr="00D63439" w:rsidRDefault="00BF1E1F" w:rsidP="007B52D9">
            <w:pPr>
              <w:pStyle w:val="TableText"/>
              <w:rPr>
                <w:lang w:val="en-US"/>
              </w:rPr>
            </w:pPr>
            <w:r w:rsidRPr="00D63439">
              <w:rPr>
                <w:lang w:val="en-US"/>
              </w:rPr>
              <w:t>1050</w:t>
            </w:r>
          </w:p>
        </w:tc>
        <w:tc>
          <w:tcPr>
            <w:cnfStyle w:val="000100000000"/>
            <w:tcW w:w="2804" w:type="dxa"/>
          </w:tcPr>
          <w:p w:rsidR="00BF1E1F" w:rsidRPr="00D63439" w:rsidRDefault="00BF1E1F" w:rsidP="007B52D9">
            <w:pPr>
              <w:pStyle w:val="TableText"/>
              <w:rPr>
                <w:lang w:val="en-US"/>
              </w:rPr>
            </w:pPr>
            <w:r w:rsidRPr="00D63439">
              <w:rPr>
                <w:lang w:val="en-US"/>
              </w:rPr>
              <w:t>MessageType Insert Result</w:t>
            </w:r>
          </w:p>
        </w:tc>
      </w:tr>
      <w:tr w:rsidR="00BF1E1F" w:rsidRPr="00D63439" w:rsidTr="001B7DC1">
        <w:tc>
          <w:tcPr>
            <w:tcW w:w="1015" w:type="dxa"/>
          </w:tcPr>
          <w:p w:rsidR="00BF1E1F" w:rsidRPr="00D63439" w:rsidRDefault="00BF1E1F" w:rsidP="007B52D9">
            <w:pPr>
              <w:pStyle w:val="TableText"/>
              <w:rPr>
                <w:lang w:val="en-US"/>
              </w:rPr>
            </w:pPr>
            <w:r w:rsidRPr="00D63439">
              <w:rPr>
                <w:lang w:val="en-US"/>
              </w:rPr>
              <w:t>1051</w:t>
            </w:r>
          </w:p>
        </w:tc>
        <w:tc>
          <w:tcPr>
            <w:cnfStyle w:val="000100000000"/>
            <w:tcW w:w="2804" w:type="dxa"/>
          </w:tcPr>
          <w:p w:rsidR="00BF1E1F" w:rsidRPr="00D63439" w:rsidRDefault="00BF1E1F" w:rsidP="007B52D9">
            <w:pPr>
              <w:pStyle w:val="TableText"/>
              <w:rPr>
                <w:lang w:val="en-US"/>
              </w:rPr>
            </w:pPr>
            <w:r w:rsidRPr="00D63439">
              <w:rPr>
                <w:lang w:val="en-US"/>
              </w:rPr>
              <w:t>MessageType Update</w:t>
            </w:r>
          </w:p>
        </w:tc>
      </w:tr>
      <w:tr w:rsidR="00BF1E1F" w:rsidRPr="00D63439" w:rsidTr="001B7DC1">
        <w:tc>
          <w:tcPr>
            <w:tcW w:w="1015" w:type="dxa"/>
          </w:tcPr>
          <w:p w:rsidR="00BF1E1F" w:rsidRPr="00D63439" w:rsidRDefault="00BF1E1F" w:rsidP="007B52D9">
            <w:pPr>
              <w:pStyle w:val="TableText"/>
              <w:rPr>
                <w:lang w:val="en-US"/>
              </w:rPr>
            </w:pPr>
            <w:r w:rsidRPr="00D63439">
              <w:rPr>
                <w:lang w:val="en-US"/>
              </w:rPr>
              <w:t>1052</w:t>
            </w:r>
          </w:p>
        </w:tc>
        <w:tc>
          <w:tcPr>
            <w:cnfStyle w:val="000100000000"/>
            <w:tcW w:w="2804" w:type="dxa"/>
          </w:tcPr>
          <w:p w:rsidR="00BF1E1F" w:rsidRPr="00D63439" w:rsidRDefault="00BF1E1F" w:rsidP="007B52D9">
            <w:pPr>
              <w:pStyle w:val="TableText"/>
              <w:rPr>
                <w:lang w:val="en-US"/>
              </w:rPr>
            </w:pPr>
            <w:r w:rsidRPr="00D63439">
              <w:rPr>
                <w:lang w:val="en-US"/>
              </w:rPr>
              <w:t>MessageType Update Result</w:t>
            </w:r>
          </w:p>
        </w:tc>
      </w:tr>
      <w:tr w:rsidR="00BF1E1F" w:rsidRPr="00D63439" w:rsidTr="001B7DC1">
        <w:tc>
          <w:tcPr>
            <w:tcW w:w="1015" w:type="dxa"/>
          </w:tcPr>
          <w:p w:rsidR="00BF1E1F" w:rsidRPr="00D63439" w:rsidRDefault="00BF1E1F" w:rsidP="007B52D9">
            <w:pPr>
              <w:pStyle w:val="TableText"/>
              <w:rPr>
                <w:lang w:val="en-US"/>
              </w:rPr>
            </w:pPr>
            <w:r w:rsidRPr="00D63439">
              <w:rPr>
                <w:lang w:val="en-US"/>
              </w:rPr>
              <w:t>1053</w:t>
            </w:r>
          </w:p>
        </w:tc>
        <w:tc>
          <w:tcPr>
            <w:cnfStyle w:val="000100000000"/>
            <w:tcW w:w="2804" w:type="dxa"/>
          </w:tcPr>
          <w:p w:rsidR="00BF1E1F" w:rsidRPr="00D63439" w:rsidRDefault="00BF1E1F" w:rsidP="007B52D9">
            <w:pPr>
              <w:pStyle w:val="TableText"/>
              <w:rPr>
                <w:lang w:val="en-US"/>
              </w:rPr>
            </w:pPr>
            <w:r w:rsidRPr="00D63439">
              <w:rPr>
                <w:lang w:val="en-US"/>
              </w:rPr>
              <w:t>MessageType Delete</w:t>
            </w:r>
          </w:p>
        </w:tc>
      </w:tr>
      <w:tr w:rsidR="00BF1E1F" w:rsidRPr="00D63439" w:rsidTr="001B7DC1">
        <w:tc>
          <w:tcPr>
            <w:tcW w:w="1015" w:type="dxa"/>
          </w:tcPr>
          <w:p w:rsidR="00BF1E1F" w:rsidRPr="00D63439" w:rsidRDefault="00BF1E1F" w:rsidP="007B52D9">
            <w:pPr>
              <w:pStyle w:val="TableText"/>
              <w:rPr>
                <w:lang w:val="en-US"/>
              </w:rPr>
            </w:pPr>
            <w:r w:rsidRPr="00D63439">
              <w:rPr>
                <w:lang w:val="en-US"/>
              </w:rPr>
              <w:t>1058</w:t>
            </w:r>
          </w:p>
        </w:tc>
        <w:tc>
          <w:tcPr>
            <w:cnfStyle w:val="000100000000"/>
            <w:tcW w:w="2804" w:type="dxa"/>
          </w:tcPr>
          <w:p w:rsidR="00BF1E1F" w:rsidRPr="00D63439" w:rsidRDefault="00BF1E1F" w:rsidP="007B52D9">
            <w:pPr>
              <w:pStyle w:val="TableText"/>
              <w:rPr>
                <w:lang w:val="en-US"/>
              </w:rPr>
            </w:pPr>
            <w:r w:rsidRPr="00D63439">
              <w:rPr>
                <w:lang w:val="en-US"/>
              </w:rPr>
              <w:t>ServiceProviderType MessageType Insert List</w:t>
            </w:r>
          </w:p>
        </w:tc>
      </w:tr>
      <w:tr w:rsidR="00BF1E1F" w:rsidRPr="00D63439" w:rsidTr="001B7DC1">
        <w:tc>
          <w:tcPr>
            <w:tcW w:w="1015" w:type="dxa"/>
          </w:tcPr>
          <w:p w:rsidR="00BF1E1F" w:rsidRPr="00D63439" w:rsidRDefault="00BF1E1F" w:rsidP="007B52D9">
            <w:pPr>
              <w:pStyle w:val="TableText"/>
              <w:rPr>
                <w:lang w:val="en-US"/>
              </w:rPr>
            </w:pPr>
            <w:r w:rsidRPr="00D63439">
              <w:rPr>
                <w:lang w:val="en-US"/>
              </w:rPr>
              <w:t>1059</w:t>
            </w:r>
          </w:p>
        </w:tc>
        <w:tc>
          <w:tcPr>
            <w:cnfStyle w:val="000100000000"/>
            <w:tcW w:w="2804" w:type="dxa"/>
          </w:tcPr>
          <w:p w:rsidR="00BF1E1F" w:rsidRPr="00D63439" w:rsidRDefault="00BF1E1F" w:rsidP="007B52D9">
            <w:pPr>
              <w:pStyle w:val="TableText"/>
              <w:rPr>
                <w:lang w:val="en-US"/>
              </w:rPr>
            </w:pPr>
            <w:r w:rsidRPr="00D63439">
              <w:rPr>
                <w:lang w:val="en-US"/>
              </w:rPr>
              <w:t>ServiceProviderTypeMessageType Search Request</w:t>
            </w:r>
          </w:p>
        </w:tc>
      </w:tr>
      <w:tr w:rsidR="00BF1E1F" w:rsidRPr="00D63439" w:rsidTr="001B7DC1">
        <w:tc>
          <w:tcPr>
            <w:tcW w:w="1015" w:type="dxa"/>
          </w:tcPr>
          <w:p w:rsidR="00BF1E1F" w:rsidRPr="00D63439" w:rsidRDefault="00BF1E1F" w:rsidP="007B52D9">
            <w:pPr>
              <w:pStyle w:val="TableText"/>
              <w:rPr>
                <w:lang w:val="en-US"/>
              </w:rPr>
            </w:pPr>
            <w:r w:rsidRPr="00D63439">
              <w:rPr>
                <w:lang w:val="en-US"/>
              </w:rPr>
              <w:t>1060</w:t>
            </w:r>
          </w:p>
        </w:tc>
        <w:tc>
          <w:tcPr>
            <w:cnfStyle w:val="000100000000"/>
            <w:tcW w:w="2804" w:type="dxa"/>
          </w:tcPr>
          <w:p w:rsidR="00BF1E1F" w:rsidRPr="00D63439" w:rsidRDefault="00BF1E1F" w:rsidP="007B52D9">
            <w:pPr>
              <w:pStyle w:val="TableText"/>
              <w:rPr>
                <w:lang w:val="en-US"/>
              </w:rPr>
            </w:pPr>
            <w:r w:rsidRPr="00D63439">
              <w:rPr>
                <w:lang w:val="en-US"/>
              </w:rPr>
              <w:t>ServiceProviderTypeMessageType Search Result</w:t>
            </w:r>
          </w:p>
        </w:tc>
      </w:tr>
      <w:tr w:rsidR="00BF1E1F" w:rsidRPr="00D63439" w:rsidTr="001B7DC1">
        <w:trPr>
          <w:cnfStyle w:val="010000000000"/>
        </w:trPr>
        <w:tc>
          <w:tcPr>
            <w:tcW w:w="1015" w:type="dxa"/>
          </w:tcPr>
          <w:p w:rsidR="00BF1E1F" w:rsidRPr="00D63439" w:rsidRDefault="00BF1E1F" w:rsidP="007B52D9">
            <w:pPr>
              <w:pStyle w:val="TableText"/>
              <w:rPr>
                <w:lang w:val="en-US"/>
              </w:rPr>
            </w:pPr>
            <w:r w:rsidRPr="00D63439">
              <w:rPr>
                <w:lang w:val="en-US"/>
              </w:rPr>
              <w:t>1069</w:t>
            </w:r>
          </w:p>
        </w:tc>
        <w:tc>
          <w:tcPr>
            <w:cnfStyle w:val="000100000000"/>
            <w:tcW w:w="2804" w:type="dxa"/>
          </w:tcPr>
          <w:p w:rsidR="00BF1E1F" w:rsidRPr="00D63439" w:rsidRDefault="00BF1E1F" w:rsidP="007B52D9">
            <w:pPr>
              <w:pStyle w:val="TableText"/>
              <w:rPr>
                <w:lang w:val="en-US"/>
              </w:rPr>
            </w:pPr>
            <w:r w:rsidRPr="00D63439">
              <w:rPr>
                <w:lang w:val="en-US"/>
              </w:rPr>
              <w:t>ServiceProviderType MessageType Delete List</w:t>
            </w:r>
          </w:p>
        </w:tc>
      </w:tr>
    </w:tbl>
    <w:p w:rsidR="000612F8" w:rsidRPr="00D63439" w:rsidRDefault="000612F8" w:rsidP="00837CB6">
      <w:pPr>
        <w:pStyle w:val="Heading4"/>
      </w:pPr>
      <w:bookmarkStart w:id="102" w:name="_Ref137192062"/>
      <w:bookmarkStart w:id="103" w:name="_Ref137192083"/>
      <w:r w:rsidRPr="00D63439">
        <w:t>Data Model</w:t>
      </w:r>
      <w:bookmarkEnd w:id="102"/>
      <w:bookmarkEnd w:id="103"/>
    </w:p>
    <w:p w:rsidR="00EF4724" w:rsidRPr="00D63439" w:rsidRDefault="006C55D8" w:rsidP="009C6A0C">
      <w:pPr>
        <w:pStyle w:val="NoFormatting"/>
        <w:rPr>
          <w:lang w:val="en-US"/>
        </w:rPr>
      </w:pPr>
      <w:r w:rsidRPr="00D63439">
        <w:rPr>
          <w:noProof/>
          <w:lang w:val="en-US" w:bidi="ar-SA"/>
        </w:rPr>
        <w:drawing>
          <wp:inline distT="0" distB="0" distL="0" distR="0">
            <wp:extent cx="5492115" cy="5140325"/>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a:srcRect/>
                    <a:stretch>
                      <a:fillRect/>
                    </a:stretch>
                  </pic:blipFill>
                  <pic:spPr bwMode="auto">
                    <a:xfrm>
                      <a:off x="0" y="0"/>
                      <a:ext cx="5492115" cy="5140325"/>
                    </a:xfrm>
                    <a:prstGeom prst="rect">
                      <a:avLst/>
                    </a:prstGeom>
                    <a:noFill/>
                    <a:ln w="9525">
                      <a:noFill/>
                      <a:miter lim="800000"/>
                      <a:headEnd/>
                      <a:tailEnd/>
                    </a:ln>
                  </pic:spPr>
                </pic:pic>
              </a:graphicData>
            </a:graphic>
          </wp:inline>
        </w:drawing>
      </w:r>
    </w:p>
    <w:p w:rsidR="009C6A0C" w:rsidRPr="00D63439" w:rsidRDefault="009C6A0C" w:rsidP="009C6A0C">
      <w:pPr>
        <w:pStyle w:val="NoFormatting"/>
        <w:rPr>
          <w:lang w:val="en-US"/>
        </w:rPr>
      </w:pPr>
    </w:p>
    <w:tbl>
      <w:tblPr>
        <w:tblStyle w:val="TableSimpl"/>
        <w:tblW w:w="8783" w:type="dxa"/>
        <w:tblInd w:w="0" w:type="dxa"/>
        <w:tblLook w:val="01E0"/>
      </w:tblPr>
      <w:tblGrid>
        <w:gridCol w:w="2785"/>
        <w:gridCol w:w="5998"/>
      </w:tblGrid>
      <w:tr w:rsidR="009C6A0C" w:rsidRPr="00D63439" w:rsidTr="001B7DC1">
        <w:trPr>
          <w:cnfStyle w:val="100000000000"/>
        </w:trPr>
        <w:tc>
          <w:tcPr>
            <w:tcW w:w="2785" w:type="dxa"/>
          </w:tcPr>
          <w:p w:rsidR="009C6A0C" w:rsidRPr="00D63439" w:rsidRDefault="009C6A0C" w:rsidP="009C6A0C">
            <w:pPr>
              <w:pStyle w:val="TableHeading"/>
              <w:rPr>
                <w:lang w:val="en-US"/>
              </w:rPr>
            </w:pPr>
            <w:r w:rsidRPr="00D63439">
              <w:rPr>
                <w:lang w:val="en-US"/>
              </w:rPr>
              <w:t>Entity</w:t>
            </w:r>
          </w:p>
        </w:tc>
        <w:tc>
          <w:tcPr>
            <w:cnfStyle w:val="000100000000"/>
            <w:tcW w:w="5998" w:type="dxa"/>
          </w:tcPr>
          <w:p w:rsidR="009C6A0C" w:rsidRPr="00D63439" w:rsidRDefault="009C6A0C" w:rsidP="009C6A0C">
            <w:pPr>
              <w:pStyle w:val="TableHeading"/>
              <w:rPr>
                <w:lang w:val="en-US"/>
              </w:rPr>
            </w:pPr>
            <w:r w:rsidRPr="00D63439">
              <w:rPr>
                <w:lang w:val="en-US"/>
              </w:rPr>
              <w:t>Description</w:t>
            </w:r>
          </w:p>
        </w:tc>
      </w:tr>
      <w:tr w:rsidR="009C6A0C" w:rsidRPr="00D63439" w:rsidTr="001B7DC1">
        <w:tc>
          <w:tcPr>
            <w:tcW w:w="2785" w:type="dxa"/>
          </w:tcPr>
          <w:p w:rsidR="009C6A0C" w:rsidRPr="00D63439" w:rsidRDefault="009C6A0C" w:rsidP="009C6A0C">
            <w:pPr>
              <w:pStyle w:val="TableText"/>
              <w:rPr>
                <w:lang w:val="en-US"/>
              </w:rPr>
            </w:pPr>
            <w:r w:rsidRPr="00D63439">
              <w:rPr>
                <w:lang w:val="en-US"/>
              </w:rPr>
              <w:t>ServiceProvider</w:t>
            </w:r>
          </w:p>
        </w:tc>
        <w:tc>
          <w:tcPr>
            <w:cnfStyle w:val="000100000000"/>
            <w:tcW w:w="5998" w:type="dxa"/>
          </w:tcPr>
          <w:p w:rsidR="009C6A0C" w:rsidRPr="00D63439" w:rsidRDefault="006F3A1A" w:rsidP="009C6A0C">
            <w:pPr>
              <w:pStyle w:val="TableText"/>
              <w:rPr>
                <w:lang w:val="en-US"/>
              </w:rPr>
            </w:pPr>
            <w:r w:rsidRPr="00D63439">
              <w:rPr>
                <w:lang w:val="en-US"/>
              </w:rPr>
              <w:t>Service provider is a data object class that represents a Service Provider entity</w:t>
            </w:r>
          </w:p>
        </w:tc>
      </w:tr>
      <w:tr w:rsidR="009C6A0C" w:rsidRPr="00D63439" w:rsidTr="001B7DC1">
        <w:tc>
          <w:tcPr>
            <w:tcW w:w="2785" w:type="dxa"/>
          </w:tcPr>
          <w:p w:rsidR="009C6A0C" w:rsidRPr="00D63439" w:rsidRDefault="009C6A0C" w:rsidP="009C6A0C">
            <w:pPr>
              <w:pStyle w:val="TableText"/>
              <w:rPr>
                <w:lang w:val="en-US"/>
              </w:rPr>
            </w:pPr>
            <w:r w:rsidRPr="00D63439">
              <w:rPr>
                <w:lang w:val="en-US"/>
              </w:rPr>
              <w:t>ServiceProviderType</w:t>
            </w:r>
          </w:p>
        </w:tc>
        <w:tc>
          <w:tcPr>
            <w:cnfStyle w:val="000100000000"/>
            <w:tcW w:w="5998" w:type="dxa"/>
          </w:tcPr>
          <w:p w:rsidR="009C6A0C" w:rsidRPr="00D63439" w:rsidRDefault="006F3A1A" w:rsidP="009C6A0C">
            <w:pPr>
              <w:pStyle w:val="TableText"/>
              <w:rPr>
                <w:lang w:val="en-US"/>
              </w:rPr>
            </w:pPr>
            <w:r w:rsidRPr="00D63439">
              <w:rPr>
                <w:lang w:val="en-US"/>
              </w:rPr>
              <w:t>Service Provider Type is a data object class that represents a logical grouping of Service Providers that have the same functionality, including message type that each type of Service Provider should be able to send and receive.</w:t>
            </w:r>
          </w:p>
        </w:tc>
      </w:tr>
      <w:tr w:rsidR="009C6A0C" w:rsidRPr="00D63439" w:rsidTr="001B7DC1">
        <w:tc>
          <w:tcPr>
            <w:tcW w:w="2785" w:type="dxa"/>
          </w:tcPr>
          <w:p w:rsidR="009C6A0C" w:rsidRPr="00D63439" w:rsidRDefault="009C6A0C" w:rsidP="009C6A0C">
            <w:pPr>
              <w:pStyle w:val="TableText"/>
              <w:rPr>
                <w:lang w:val="en-US"/>
              </w:rPr>
            </w:pPr>
            <w:r w:rsidRPr="00D63439">
              <w:rPr>
                <w:lang w:val="en-US"/>
              </w:rPr>
              <w:t>MessageType</w:t>
            </w:r>
          </w:p>
        </w:tc>
        <w:tc>
          <w:tcPr>
            <w:cnfStyle w:val="000100000000"/>
            <w:tcW w:w="5998" w:type="dxa"/>
          </w:tcPr>
          <w:p w:rsidR="009C6A0C" w:rsidRPr="00D63439" w:rsidRDefault="006F3A1A" w:rsidP="009C6A0C">
            <w:pPr>
              <w:pStyle w:val="TableText"/>
              <w:rPr>
                <w:lang w:val="en-US"/>
              </w:rPr>
            </w:pPr>
            <w:r w:rsidRPr="00D63439">
              <w:rPr>
                <w:lang w:val="en-US"/>
              </w:rPr>
              <w:t>Message Type is a data object class that represents information related to message type, including the message type id, description and xml schema location. This schema location is used during the validation process.</w:t>
            </w:r>
          </w:p>
        </w:tc>
      </w:tr>
      <w:tr w:rsidR="009C6A0C" w:rsidRPr="00D63439" w:rsidTr="001B7DC1">
        <w:tc>
          <w:tcPr>
            <w:tcW w:w="2785" w:type="dxa"/>
          </w:tcPr>
          <w:p w:rsidR="009C6A0C" w:rsidRPr="00D63439" w:rsidRDefault="009C6A0C" w:rsidP="009C6A0C">
            <w:pPr>
              <w:pStyle w:val="TableText"/>
              <w:rPr>
                <w:lang w:val="en-US"/>
              </w:rPr>
            </w:pPr>
            <w:r w:rsidRPr="00D63439">
              <w:rPr>
                <w:lang w:val="en-US"/>
              </w:rPr>
              <w:t>Pool</w:t>
            </w:r>
          </w:p>
        </w:tc>
        <w:tc>
          <w:tcPr>
            <w:cnfStyle w:val="000100000000"/>
            <w:tcW w:w="5998" w:type="dxa"/>
          </w:tcPr>
          <w:p w:rsidR="009C6A0C" w:rsidRPr="00D63439" w:rsidRDefault="00505B1B" w:rsidP="009C6A0C">
            <w:pPr>
              <w:pStyle w:val="TableText"/>
              <w:rPr>
                <w:lang w:val="en-US"/>
              </w:rPr>
            </w:pPr>
            <w:r w:rsidRPr="00D63439">
              <w:rPr>
                <w:lang w:val="en-US"/>
              </w:rPr>
              <w:t>Pool is a data object class that represent</w:t>
            </w:r>
            <w:r w:rsidR="00D63439">
              <w:rPr>
                <w:lang w:val="en-US"/>
              </w:rPr>
              <w:t>s</w:t>
            </w:r>
            <w:r w:rsidRPr="00D63439">
              <w:rPr>
                <w:lang w:val="en-US"/>
              </w:rPr>
              <w:t xml:space="preserve"> the logical connection network within which they can communicate.</w:t>
            </w:r>
          </w:p>
        </w:tc>
      </w:tr>
      <w:tr w:rsidR="009C6A0C" w:rsidRPr="00D63439" w:rsidTr="001B7DC1">
        <w:trPr>
          <w:cnfStyle w:val="010000000000"/>
        </w:trPr>
        <w:tc>
          <w:tcPr>
            <w:tcW w:w="2785" w:type="dxa"/>
          </w:tcPr>
          <w:p w:rsidR="009C6A0C" w:rsidRPr="00D63439" w:rsidRDefault="009C6A0C" w:rsidP="009C6A0C">
            <w:pPr>
              <w:pStyle w:val="TableText"/>
              <w:rPr>
                <w:lang w:val="en-US"/>
              </w:rPr>
            </w:pPr>
            <w:r w:rsidRPr="00D63439">
              <w:rPr>
                <w:lang w:val="en-US"/>
              </w:rPr>
              <w:t>ServiceProviderPool</w:t>
            </w:r>
          </w:p>
        </w:tc>
        <w:tc>
          <w:tcPr>
            <w:cnfStyle w:val="000100000000"/>
            <w:tcW w:w="5998" w:type="dxa"/>
          </w:tcPr>
          <w:p w:rsidR="009C6A0C" w:rsidRPr="00D63439" w:rsidRDefault="00505B1B" w:rsidP="009C6A0C">
            <w:pPr>
              <w:pStyle w:val="TableText"/>
              <w:rPr>
                <w:lang w:val="en-US"/>
              </w:rPr>
            </w:pPr>
            <w:r w:rsidRPr="00D63439">
              <w:rPr>
                <w:lang w:val="en-US"/>
              </w:rPr>
              <w:t>Service Provider Pool is a data object class that represents a logical grouping of Service Providers that form a communicating network</w:t>
            </w:r>
            <w:r w:rsidR="00D63439" w:rsidRPr="00D63439">
              <w:rPr>
                <w:lang w:val="en-US"/>
              </w:rPr>
              <w:t>...</w:t>
            </w:r>
          </w:p>
        </w:tc>
      </w:tr>
    </w:tbl>
    <w:p w:rsidR="009A100F" w:rsidRPr="00D63439" w:rsidRDefault="009A100F" w:rsidP="009A100F">
      <w:pPr>
        <w:pStyle w:val="Heading2"/>
      </w:pPr>
      <w:bookmarkStart w:id="104" w:name="_Toc151809785"/>
      <w:r w:rsidRPr="00D63439">
        <w:t>Invocation Register</w:t>
      </w:r>
      <w:bookmarkEnd w:id="104"/>
    </w:p>
    <w:p w:rsidR="007F4DCF" w:rsidRPr="00D63439" w:rsidRDefault="007F4DCF" w:rsidP="007F4DCF">
      <w:pPr>
        <w:pStyle w:val="Heading3"/>
      </w:pPr>
      <w:bookmarkStart w:id="105" w:name="_Toc151809786"/>
      <w:r w:rsidRPr="00D63439">
        <w:t>Purpose</w:t>
      </w:r>
      <w:bookmarkEnd w:id="105"/>
    </w:p>
    <w:p w:rsidR="009B12F4" w:rsidRPr="00D63439" w:rsidRDefault="009B12F4" w:rsidP="009B12F4">
      <w:r w:rsidRPr="00D63439">
        <w:t>The Invocation Register stores and provides the information needed to enable Point of Service (PoS) systems to invoke services of other PoS systems directly, rather than via the HCE.</w:t>
      </w:r>
    </w:p>
    <w:p w:rsidR="007F4DCF" w:rsidRPr="00D63439" w:rsidRDefault="007F4DCF" w:rsidP="009B12F4">
      <w:r w:rsidRPr="00D63439">
        <w:t xml:space="preserve">The purpose of this is that not all interactions are most efficiently handled by messages, as some require an interactive session to be most effective. As such, the service needs to invoke the other PoS system, passing it appropriate clinical context and </w:t>
      </w:r>
      <w:r w:rsidR="00D63439" w:rsidRPr="00D63439">
        <w:t>authorization</w:t>
      </w:r>
      <w:r w:rsidRPr="00D63439">
        <w:t xml:space="preserve"> credentials.</w:t>
      </w:r>
    </w:p>
    <w:p w:rsidR="009B12F4" w:rsidRPr="00D63439" w:rsidRDefault="007F4DCF" w:rsidP="009B12F4">
      <w:r w:rsidRPr="00D63439">
        <w:t xml:space="preserve">Services of such type that operate outside of the messaging services </w:t>
      </w:r>
      <w:r w:rsidR="009B12F4" w:rsidRPr="00D63439">
        <w:t>are termed “out of band” services.</w:t>
      </w:r>
    </w:p>
    <w:p w:rsidR="009B12F4" w:rsidRPr="00D63439" w:rsidRDefault="006C55D8" w:rsidP="009B12F4">
      <w:pPr>
        <w:keepNext/>
        <w:spacing w:before="240" w:after="480" w:line="240" w:lineRule="auto"/>
      </w:pPr>
      <w:r w:rsidRPr="00D63439">
        <w:rPr>
          <w:noProof/>
          <w:lang w:bidi="ar-SA"/>
        </w:rPr>
        <w:drawing>
          <wp:inline distT="0" distB="0" distL="0" distR="0">
            <wp:extent cx="5480685" cy="1313180"/>
            <wp:effectExtent l="19050" t="0" r="571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6"/>
                    <a:srcRect/>
                    <a:stretch>
                      <a:fillRect/>
                    </a:stretch>
                  </pic:blipFill>
                  <pic:spPr bwMode="auto">
                    <a:xfrm>
                      <a:off x="0" y="0"/>
                      <a:ext cx="5480685" cy="1313180"/>
                    </a:xfrm>
                    <a:prstGeom prst="rect">
                      <a:avLst/>
                    </a:prstGeom>
                    <a:noFill/>
                    <a:ln w="9525">
                      <a:noFill/>
                      <a:miter lim="800000"/>
                      <a:headEnd/>
                      <a:tailEnd/>
                    </a:ln>
                  </pic:spPr>
                </pic:pic>
              </a:graphicData>
            </a:graphic>
          </wp:inline>
        </w:drawing>
      </w:r>
    </w:p>
    <w:p w:rsidR="007F4DCF" w:rsidRPr="00D63439" w:rsidRDefault="007F4DCF" w:rsidP="007F4DCF">
      <w:pPr>
        <w:pStyle w:val="Heading3"/>
      </w:pPr>
      <w:bookmarkStart w:id="106" w:name="_Toc151809787"/>
      <w:r w:rsidRPr="00D63439">
        <w:t>Design Principles</w:t>
      </w:r>
      <w:bookmarkEnd w:id="106"/>
    </w:p>
    <w:p w:rsidR="007F4DCF" w:rsidRPr="00D63439" w:rsidRDefault="007F4DCF" w:rsidP="00C865EC">
      <w:r w:rsidRPr="00D63439">
        <w:t>This register has been designed and implemented to conform to the following principles:</w:t>
      </w:r>
    </w:p>
    <w:p w:rsidR="007F4DCF" w:rsidRPr="00D63439" w:rsidRDefault="007F4DCF" w:rsidP="004B5E05">
      <w:pPr>
        <w:pStyle w:val="ListParagraph"/>
        <w:numPr>
          <w:ilvl w:val="0"/>
          <w:numId w:val="29"/>
        </w:numPr>
      </w:pPr>
      <w:r w:rsidRPr="00D63439">
        <w:t>An Invocation Register administration service (similar to those for the Patient Register and the Consent Register) allows a Point of Service system to publish information about its out-of-band services in the Invocation Register.</w:t>
      </w:r>
    </w:p>
    <w:p w:rsidR="007F4DCF" w:rsidRPr="00D63439" w:rsidRDefault="007F4DCF" w:rsidP="004B5E05">
      <w:pPr>
        <w:pStyle w:val="ListParagraph"/>
        <w:numPr>
          <w:ilvl w:val="0"/>
          <w:numId w:val="29"/>
        </w:numPr>
      </w:pPr>
      <w:r w:rsidRPr="00D63439">
        <w:t>“List” capability allows a PoS system to request the Invocation Register to enumerate available out-of-band services.</w:t>
      </w:r>
    </w:p>
    <w:p w:rsidR="007F4DCF" w:rsidRPr="00D63439" w:rsidRDefault="007F4DCF" w:rsidP="004B5E05">
      <w:pPr>
        <w:pStyle w:val="ListParagraph"/>
        <w:numPr>
          <w:ilvl w:val="0"/>
          <w:numId w:val="29"/>
        </w:numPr>
      </w:pPr>
      <w:r w:rsidRPr="00D63439">
        <w:t>“Get” capability allows a PoS system to request the Invocation Register to provide details of a nominated out-of-band service, including:</w:t>
      </w:r>
    </w:p>
    <w:p w:rsidR="007F4DCF" w:rsidRPr="00D63439" w:rsidRDefault="007F4DCF" w:rsidP="004B5E05">
      <w:pPr>
        <w:pStyle w:val="ListParagraph"/>
        <w:numPr>
          <w:ilvl w:val="1"/>
          <w:numId w:val="29"/>
        </w:numPr>
      </w:pPr>
      <w:r w:rsidRPr="00D63439">
        <w:t>The service type (http, https, SMS, FTP, etc)</w:t>
      </w:r>
    </w:p>
    <w:p w:rsidR="007F4DCF" w:rsidRPr="00D63439" w:rsidRDefault="007F4DCF" w:rsidP="004B5E05">
      <w:pPr>
        <w:pStyle w:val="ListParagraph"/>
        <w:numPr>
          <w:ilvl w:val="1"/>
          <w:numId w:val="29"/>
        </w:numPr>
      </w:pPr>
      <w:r w:rsidRPr="00D63439">
        <w:t>The service location (e.g. URL )</w:t>
      </w:r>
    </w:p>
    <w:p w:rsidR="007F4DCF" w:rsidRPr="00D63439" w:rsidRDefault="007F4DCF" w:rsidP="004B5E05">
      <w:pPr>
        <w:pStyle w:val="ListParagraph"/>
        <w:numPr>
          <w:ilvl w:val="1"/>
          <w:numId w:val="29"/>
        </w:numPr>
      </w:pPr>
      <w:r w:rsidRPr="00D63439">
        <w:t>The definition of any required or optional parameters to be provided by the invoking system.  These would normally be in the form of name-value pairs.</w:t>
      </w:r>
    </w:p>
    <w:p w:rsidR="007F4DCF" w:rsidRPr="00D63439" w:rsidRDefault="007F4DCF" w:rsidP="007F4DCF">
      <w:pPr>
        <w:pStyle w:val="Heading3"/>
      </w:pPr>
      <w:bookmarkStart w:id="107" w:name="_Toc151809788"/>
      <w:r w:rsidRPr="00D63439">
        <w:t>Workflow</w:t>
      </w:r>
      <w:bookmarkEnd w:id="107"/>
    </w:p>
    <w:p w:rsidR="007F4DCF" w:rsidRPr="00D63439" w:rsidRDefault="007F4DCF" w:rsidP="00C865EC">
      <w:r w:rsidRPr="00D63439">
        <w:t>From the perspective of the HCE Routing Service, the Invocation Register behaves like any other connected system, being the destination ServiceProvider for List and Get messages from other connected systems.</w:t>
      </w:r>
    </w:p>
    <w:p w:rsidR="007F4DCF" w:rsidRPr="00D63439" w:rsidRDefault="007F4DCF" w:rsidP="00C865EC">
      <w:r w:rsidRPr="00D63439">
        <w:t>A typical workflow would be as follows:</w:t>
      </w:r>
    </w:p>
    <w:p w:rsidR="007F4DCF" w:rsidRPr="00D63439" w:rsidRDefault="007F4DCF" w:rsidP="004B5E05">
      <w:pPr>
        <w:pStyle w:val="ListParagraph"/>
        <w:numPr>
          <w:ilvl w:val="0"/>
          <w:numId w:val="30"/>
        </w:numPr>
      </w:pPr>
      <w:r w:rsidRPr="00D63439">
        <w:t>PoS system B uses Invocation Register Administration Services to record the out-of-band services it provides, and the invocation details for each.</w:t>
      </w:r>
    </w:p>
    <w:p w:rsidR="007F4DCF" w:rsidRPr="00D63439" w:rsidRDefault="007F4DCF" w:rsidP="004B5E05">
      <w:pPr>
        <w:pStyle w:val="ListParagraph"/>
        <w:numPr>
          <w:ilvl w:val="0"/>
          <w:numId w:val="30"/>
        </w:numPr>
      </w:pPr>
      <w:r w:rsidRPr="00D63439">
        <w:t>PoS system A access the information in the Invocation Register using standard Connected messages sent to the Invocation Register via the HCE Routing Service.</w:t>
      </w:r>
    </w:p>
    <w:p w:rsidR="007F4DCF" w:rsidRPr="00D63439" w:rsidRDefault="007F4DCF" w:rsidP="004B5E05">
      <w:pPr>
        <w:pStyle w:val="ListParagraph"/>
        <w:numPr>
          <w:ilvl w:val="0"/>
          <w:numId w:val="30"/>
        </w:numPr>
      </w:pPr>
      <w:r w:rsidRPr="00D63439">
        <w:t>PoS system A uses this information to access the required service provided by PoS system B directly.</w:t>
      </w:r>
    </w:p>
    <w:p w:rsidR="000751E4" w:rsidRPr="00D63439" w:rsidRDefault="000751E4" w:rsidP="000751E4">
      <w:pPr>
        <w:pStyle w:val="Heading1"/>
      </w:pPr>
      <w:bookmarkStart w:id="108" w:name="_Ref145833137"/>
      <w:bookmarkStart w:id="109" w:name="_Toc151809789"/>
      <w:r w:rsidRPr="00D63439">
        <w:t>Infrastructure Services</w:t>
      </w:r>
      <w:bookmarkEnd w:id="108"/>
      <w:bookmarkEnd w:id="109"/>
    </w:p>
    <w:p w:rsidR="000751E4" w:rsidRPr="00D63439" w:rsidRDefault="000751E4" w:rsidP="000751E4">
      <w:r w:rsidRPr="00D63439">
        <w:t>These include Security Envelope, Exception Management Logging and Auditing Services, and Change Notification Services.</w:t>
      </w:r>
    </w:p>
    <w:p w:rsidR="00D616E9" w:rsidRPr="00D63439" w:rsidRDefault="00D616E9" w:rsidP="000751E4">
      <w:r w:rsidRPr="00D63439">
        <w:t>Because any actual production versions of these services will depend on the environment they are to be implemented in, these services should be considered demonstration ready rather than production ready at this point.</w:t>
      </w:r>
    </w:p>
    <w:p w:rsidR="000751E4" w:rsidRPr="00D63439" w:rsidRDefault="000751E4" w:rsidP="000751E4">
      <w:pPr>
        <w:pStyle w:val="Heading2"/>
      </w:pPr>
      <w:bookmarkStart w:id="110" w:name="_Toc151809790"/>
      <w:r w:rsidRPr="00D63439">
        <w:t>Security Envelope</w:t>
      </w:r>
      <w:bookmarkEnd w:id="110"/>
    </w:p>
    <w:p w:rsidR="000751E4" w:rsidRPr="00D63439" w:rsidRDefault="000751E4" w:rsidP="000751E4">
      <w:r w:rsidRPr="00D63439">
        <w:t xml:space="preserve">Security ensures that all </w:t>
      </w:r>
      <w:r w:rsidR="00575487" w:rsidRPr="00D63439">
        <w:t xml:space="preserve">Connection </w:t>
      </w:r>
      <w:r w:rsidRPr="00D63439">
        <w:t xml:space="preserve">Engine Message interaction between the HCE Services, Health Domain Services, Service Providers and Message Management Services are completed by identified and </w:t>
      </w:r>
      <w:r w:rsidR="00D63439" w:rsidRPr="00D63439">
        <w:t>authorized</w:t>
      </w:r>
      <w:r w:rsidRPr="00D63439">
        <w:t xml:space="preserve"> entities.</w:t>
      </w:r>
    </w:p>
    <w:p w:rsidR="000751E4" w:rsidRPr="00D63439" w:rsidRDefault="000751E4" w:rsidP="000751E4">
      <w:r w:rsidRPr="00D63439">
        <w:t xml:space="preserve">This security is based on positive identification and </w:t>
      </w:r>
      <w:r w:rsidR="00D63439" w:rsidRPr="00D63439">
        <w:t>authorization</w:t>
      </w:r>
      <w:r w:rsidRPr="00D63439">
        <w:t xml:space="preserve"> of System Adapters, either those exposed within the HCE (by the HCE Services or Health Domain Services) or by the Collaboration System within a particular Service Providers.</w:t>
      </w:r>
    </w:p>
    <w:p w:rsidR="000751E4" w:rsidRPr="00D63439" w:rsidRDefault="000751E4" w:rsidP="000751E4">
      <w:pPr>
        <w:pStyle w:val="Heading2"/>
      </w:pPr>
      <w:bookmarkStart w:id="111" w:name="_Toc137457971"/>
      <w:bookmarkStart w:id="112" w:name="_Toc151809791"/>
      <w:r w:rsidRPr="00D63439">
        <w:t>Exception Management, Logging and Auditing Services</w:t>
      </w:r>
      <w:bookmarkEnd w:id="111"/>
      <w:bookmarkEnd w:id="112"/>
    </w:p>
    <w:p w:rsidR="007F4DCF" w:rsidRPr="00D63439" w:rsidRDefault="007F4DCF" w:rsidP="007F4DCF">
      <w:pPr>
        <w:pStyle w:val="Heading3"/>
        <w:rPr>
          <w:rFonts w:cs="Times New Roman"/>
        </w:rPr>
      </w:pPr>
      <w:bookmarkStart w:id="113" w:name="_Toc151809792"/>
      <w:r w:rsidRPr="00D63439">
        <w:t>Purpose</w:t>
      </w:r>
      <w:bookmarkEnd w:id="113"/>
    </w:p>
    <w:p w:rsidR="007F4DCF" w:rsidRPr="00D63439" w:rsidRDefault="007F4DCF" w:rsidP="00C865EC">
      <w:r w:rsidRPr="00D63439">
        <w:t xml:space="preserve">These services provide a </w:t>
      </w:r>
      <w:r w:rsidR="00D63439" w:rsidRPr="00D63439">
        <w:t>standardized</w:t>
      </w:r>
      <w:r w:rsidRPr="00D63439">
        <w:t xml:space="preserve"> approach to managing system exceptions that occur within the HCE and its services, registers and Adapters. </w:t>
      </w:r>
    </w:p>
    <w:p w:rsidR="007F4DCF" w:rsidRPr="00D63439" w:rsidRDefault="007F4DCF" w:rsidP="007F4DCF">
      <w:pPr>
        <w:pStyle w:val="Heading3"/>
      </w:pPr>
      <w:bookmarkStart w:id="114" w:name="_Toc151809793"/>
      <w:r w:rsidRPr="00D63439">
        <w:t>Design Principles</w:t>
      </w:r>
      <w:bookmarkEnd w:id="114"/>
    </w:p>
    <w:p w:rsidR="007F4DCF" w:rsidRPr="00D63439" w:rsidRDefault="007F4DCF" w:rsidP="00C865EC">
      <w:r w:rsidRPr="00D63439">
        <w:t>This service has been designed and implemented to conform to the following principles:</w:t>
      </w:r>
    </w:p>
    <w:p w:rsidR="007F4DCF" w:rsidRPr="00D63439" w:rsidRDefault="007F4DCF" w:rsidP="00C865EC">
      <w:pPr>
        <w:rPr>
          <w:b/>
        </w:rPr>
      </w:pPr>
      <w:r w:rsidRPr="00D63439">
        <w:rPr>
          <w:b/>
        </w:rPr>
        <w:t>Adapters</w:t>
      </w:r>
    </w:p>
    <w:p w:rsidR="007F4DCF" w:rsidRPr="00D63439" w:rsidRDefault="007F4DCF" w:rsidP="00C865EC">
      <w:r w:rsidRPr="00D63439">
        <w:t xml:space="preserve">Any exceptions that are raised during the processing of Connected Messages between systems and services via the HCE Routing </w:t>
      </w:r>
      <w:r w:rsidR="00D63439" w:rsidRPr="00D63439">
        <w:t>Service</w:t>
      </w:r>
      <w:r w:rsidRPr="00D63439">
        <w:t xml:space="preserve"> are handled and logged by the </w:t>
      </w:r>
      <w:r w:rsidR="00D63439" w:rsidRPr="00D63439">
        <w:t>Adapters of</w:t>
      </w:r>
      <w:r w:rsidRPr="00D63439">
        <w:t xml:space="preserve"> those various systems and services.</w:t>
      </w:r>
    </w:p>
    <w:p w:rsidR="007F4DCF" w:rsidRPr="00D63439" w:rsidRDefault="007F4DCF" w:rsidP="00C865EC">
      <w:pPr>
        <w:ind w:left="720"/>
        <w:rPr>
          <w:b/>
        </w:rPr>
      </w:pPr>
      <w:r w:rsidRPr="00D63439">
        <w:rPr>
          <w:b/>
        </w:rPr>
        <w:t>Incoming Messages</w:t>
      </w:r>
    </w:p>
    <w:p w:rsidR="007F4DCF" w:rsidRPr="00D63439" w:rsidRDefault="007F4DCF" w:rsidP="004B5E05">
      <w:pPr>
        <w:pStyle w:val="ListParagraph"/>
        <w:numPr>
          <w:ilvl w:val="0"/>
          <w:numId w:val="31"/>
        </w:numPr>
      </w:pPr>
      <w:r w:rsidRPr="00D63439">
        <w:t>Adapters always handle incoming messages synchronously, with both the Web Method call argument and the return value taking the form of a standard Connected Message (header + payload).</w:t>
      </w:r>
    </w:p>
    <w:p w:rsidR="007F4DCF" w:rsidRPr="00D63439" w:rsidRDefault="007F4DCF" w:rsidP="004B5E05">
      <w:pPr>
        <w:pStyle w:val="ListParagraph"/>
        <w:numPr>
          <w:ilvl w:val="0"/>
          <w:numId w:val="31"/>
        </w:numPr>
      </w:pPr>
      <w:r w:rsidRPr="00D63439">
        <w:t>When the processing of an incoming message is completed successfully, the return message will be of a different type, appropriate to the nature of the incoming message.  (</w:t>
      </w:r>
      <w:r w:rsidR="00D63439" w:rsidRPr="00D63439">
        <w:t>E.g</w:t>
      </w:r>
      <w:r w:rsidRPr="00D63439">
        <w:t>. incoming query messages, successfully processed, may give rise to a returned query result message.)</w:t>
      </w:r>
    </w:p>
    <w:p w:rsidR="007F4DCF" w:rsidRPr="00D63439" w:rsidRDefault="007F4DCF" w:rsidP="004B5E05">
      <w:pPr>
        <w:pStyle w:val="ListParagraph"/>
        <w:numPr>
          <w:ilvl w:val="0"/>
          <w:numId w:val="31"/>
        </w:numPr>
      </w:pPr>
      <w:r w:rsidRPr="00D63439">
        <w:t xml:space="preserve">When the processing of an incoming message causes an exception to be raised, the returned message will be of the same type as the incoming message, and will carry the same payload.  However the header of the returned message will specify the type of exception that occurred, expressed as </w:t>
      </w:r>
      <w:r w:rsidR="00D63439" w:rsidRPr="00D63439">
        <w:t>an</w:t>
      </w:r>
      <w:r w:rsidRPr="00D63439">
        <w:t xml:space="preserve"> “Adapter Exception” type.</w:t>
      </w:r>
    </w:p>
    <w:p w:rsidR="007F4DCF" w:rsidRPr="00D63439" w:rsidRDefault="007F4DCF" w:rsidP="004B5E05">
      <w:pPr>
        <w:pStyle w:val="ListParagraph"/>
        <w:numPr>
          <w:ilvl w:val="0"/>
          <w:numId w:val="31"/>
        </w:numPr>
      </w:pPr>
      <w:r w:rsidRPr="00D63439">
        <w:t>A system exception raised during message processing is trapped within the Adapter at a point where the processing step can be most sensibly identified.  At this point the general exception is translated into the appropriate Adapter exception, logged, and used to assemble the return message for the Web Method.</w:t>
      </w:r>
    </w:p>
    <w:p w:rsidR="007F4DCF" w:rsidRPr="00D63439" w:rsidRDefault="007F4DCF" w:rsidP="00C865EC">
      <w:pPr>
        <w:ind w:firstLine="720"/>
        <w:rPr>
          <w:b/>
        </w:rPr>
      </w:pPr>
      <w:r w:rsidRPr="00D63439">
        <w:rPr>
          <w:b/>
        </w:rPr>
        <w:t>Outgoing Messages</w:t>
      </w:r>
    </w:p>
    <w:p w:rsidR="007F4DCF" w:rsidRPr="00D63439" w:rsidRDefault="007F4DCF" w:rsidP="004B5E05">
      <w:pPr>
        <w:pStyle w:val="ListParagraph"/>
        <w:numPr>
          <w:ilvl w:val="0"/>
          <w:numId w:val="31"/>
        </w:numPr>
      </w:pPr>
      <w:r w:rsidRPr="00D63439">
        <w:t>Adapters always provide some response back to the Point of Service system as a result of a message request.</w:t>
      </w:r>
    </w:p>
    <w:p w:rsidR="007F4DCF" w:rsidRPr="00D63439" w:rsidRDefault="007F4DCF" w:rsidP="004B5E05">
      <w:pPr>
        <w:pStyle w:val="ListParagraph"/>
        <w:numPr>
          <w:ilvl w:val="0"/>
          <w:numId w:val="31"/>
        </w:numPr>
      </w:pPr>
      <w:r w:rsidRPr="00D63439">
        <w:t>If an outgoing message is transmitted to the destination PoS Adapter via the HCE Routing Service and an exception is raised by the destination adapter as described above under “Incoming Messages”, the returned message will carry the error status indicator.  The source Adapter will deal with the returned error status message close to its interface with its PoS system, or indeed may pass it back to be handled by the PoS system itself.</w:t>
      </w:r>
    </w:p>
    <w:p w:rsidR="007F4DCF" w:rsidRPr="00D63439" w:rsidRDefault="007F4DCF" w:rsidP="004B5E05">
      <w:pPr>
        <w:pStyle w:val="ListParagraph"/>
        <w:numPr>
          <w:ilvl w:val="0"/>
          <w:numId w:val="31"/>
        </w:numPr>
      </w:pPr>
      <w:r w:rsidRPr="00D63439">
        <w:t xml:space="preserve">In an analogous way, an exception raised during outgoing message processing is trapped at a point where the processing step can be most sensibly identified, is translated into the appropriate Adapter exception, is logged, and is passed back to be handled close to, or within, the PoS system.  In such cases the message never reaches the HCE or the destination system, but nevertheless the exception is </w:t>
      </w:r>
      <w:r w:rsidR="00D63439" w:rsidRPr="00D63439">
        <w:t>recognized</w:t>
      </w:r>
      <w:r w:rsidRPr="00D63439">
        <w:t xml:space="preserve">, logged and handled in much the same way as if it had. </w:t>
      </w:r>
    </w:p>
    <w:p w:rsidR="007F4DCF" w:rsidRPr="00D63439" w:rsidRDefault="007F4DCF" w:rsidP="00C865EC">
      <w:pPr>
        <w:rPr>
          <w:b/>
        </w:rPr>
      </w:pPr>
      <w:r w:rsidRPr="00D63439">
        <w:rPr>
          <w:b/>
        </w:rPr>
        <w:t xml:space="preserve">HCE Administration Services  </w:t>
      </w:r>
    </w:p>
    <w:p w:rsidR="007F4DCF" w:rsidRPr="00D63439" w:rsidRDefault="007F4DCF" w:rsidP="00C865EC">
      <w:r w:rsidRPr="00D63439">
        <w:t>As described earlier in this document, the HCE Administration Services service block is co-hosted with a Point of Service (PoS) system to facilitate its access to Registers.</w:t>
      </w:r>
    </w:p>
    <w:p w:rsidR="007F4DCF" w:rsidRPr="00D63439" w:rsidRDefault="007F4DCF" w:rsidP="00C865EC">
      <w:r w:rsidRPr="00D63439">
        <w:t>It exposes multiple Web Service methods that do not use standard Connected messages for arguments and return values, so the exception handling and logging approach described above for Service Adapters is not applicable.</w:t>
      </w:r>
    </w:p>
    <w:p w:rsidR="007F4DCF" w:rsidRPr="00D63439" w:rsidRDefault="007F4DCF" w:rsidP="00C865EC">
      <w:r w:rsidRPr="00D63439">
        <w:t xml:space="preserve">Instead, the following approach is used: </w:t>
      </w:r>
    </w:p>
    <w:p w:rsidR="007F4DCF" w:rsidRPr="00D63439" w:rsidRDefault="007F4DCF" w:rsidP="004B5E05">
      <w:pPr>
        <w:pStyle w:val="ListParagraph"/>
        <w:numPr>
          <w:ilvl w:val="0"/>
          <w:numId w:val="32"/>
        </w:numPr>
      </w:pPr>
      <w:r w:rsidRPr="00D63439">
        <w:t>An exception raised during processing within an Administration Services block, or an error status messages returned from a Register Adapter, is trapped at a point where the processing step can be most sensibly identified, is translated into the appropriate “HCE Admin Services” exception, is logged, and is passed back to the user interface (aspx) that has invoked the service.</w:t>
      </w:r>
    </w:p>
    <w:p w:rsidR="007F4DCF" w:rsidRPr="00D63439" w:rsidRDefault="007F4DCF" w:rsidP="004B5E05">
      <w:pPr>
        <w:pStyle w:val="ListParagraph"/>
        <w:numPr>
          <w:ilvl w:val="0"/>
          <w:numId w:val="32"/>
        </w:numPr>
      </w:pPr>
      <w:r w:rsidRPr="00D63439">
        <w:t xml:space="preserve">Because </w:t>
      </w:r>
      <w:r w:rsidR="00D63439" w:rsidRPr="00D63439">
        <w:t>standardized</w:t>
      </w:r>
      <w:r w:rsidRPr="00D63439">
        <w:t xml:space="preserve"> return messages are not available to pass back a status message, and because web services cannot easily propagate system exceptions, the approach taken is to use SOAP exceptions to pass the HCE Admin Services exception back to the user interface layer.</w:t>
      </w:r>
    </w:p>
    <w:p w:rsidR="007F4DCF" w:rsidRPr="00D63439" w:rsidRDefault="007F4DCF" w:rsidP="004B5E05">
      <w:pPr>
        <w:pStyle w:val="ListParagraph"/>
        <w:numPr>
          <w:ilvl w:val="0"/>
          <w:numId w:val="32"/>
        </w:numPr>
      </w:pPr>
      <w:r w:rsidRPr="00D63439">
        <w:t xml:space="preserve">SOAP exceptions expose a </w:t>
      </w:r>
      <w:r w:rsidRPr="00D63439">
        <w:rPr>
          <w:b/>
          <w:i/>
        </w:rPr>
        <w:t>Detail</w:t>
      </w:r>
      <w:r w:rsidRPr="00D63439">
        <w:t xml:space="preserve"> property, which is an XML element that can store any well formed XML snippet.  The value of the Detail property is set to an XML representation of the HCE Admin Services error message, prior to raising the SOAP exception.</w:t>
      </w:r>
    </w:p>
    <w:p w:rsidR="007F4DCF" w:rsidRPr="00D63439" w:rsidRDefault="007F4DCF" w:rsidP="004B5E05">
      <w:pPr>
        <w:pStyle w:val="ListParagraph"/>
        <w:numPr>
          <w:ilvl w:val="0"/>
          <w:numId w:val="32"/>
        </w:numPr>
      </w:pPr>
      <w:r w:rsidRPr="00D63439">
        <w:t>When the SOAP exception is caught on the user interface, the value of the Detail property is used to generate a useful error message for the user.</w:t>
      </w:r>
    </w:p>
    <w:p w:rsidR="007F4DCF" w:rsidRPr="00D63439" w:rsidRDefault="007F4DCF" w:rsidP="004B5E05">
      <w:pPr>
        <w:pStyle w:val="ListParagraph"/>
        <w:numPr>
          <w:ilvl w:val="0"/>
          <w:numId w:val="32"/>
        </w:numPr>
      </w:pPr>
      <w:r w:rsidRPr="00D63439">
        <w:t>The schema used to encode the Detail property of the SOAP exception is as follows:</w:t>
      </w:r>
    </w:p>
    <w:p w:rsidR="007F4DCF" w:rsidRPr="00D63439" w:rsidRDefault="006C55D8" w:rsidP="00C865EC">
      <w:pPr>
        <w:spacing w:line="240" w:lineRule="auto"/>
        <w:ind w:left="1702"/>
        <w:rPr>
          <w:szCs w:val="21"/>
        </w:rPr>
      </w:pPr>
      <w:r w:rsidRPr="00D63439">
        <w:rPr>
          <w:noProof/>
          <w:szCs w:val="21"/>
          <w:lang w:bidi="ar-SA"/>
        </w:rPr>
        <w:drawing>
          <wp:inline distT="0" distB="0" distL="0" distR="0">
            <wp:extent cx="2350770" cy="1184275"/>
            <wp:effectExtent l="19050" t="0" r="0" b="0"/>
            <wp:docPr id="1"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7"/>
                    <a:srcRect/>
                    <a:stretch>
                      <a:fillRect/>
                    </a:stretch>
                  </pic:blipFill>
                  <pic:spPr bwMode="auto">
                    <a:xfrm>
                      <a:off x="0" y="0"/>
                      <a:ext cx="2350770" cy="1184275"/>
                    </a:xfrm>
                    <a:prstGeom prst="rect">
                      <a:avLst/>
                    </a:prstGeom>
                    <a:noFill/>
                    <a:ln w="9525">
                      <a:noFill/>
                      <a:miter lim="800000"/>
                      <a:headEnd/>
                      <a:tailEnd/>
                    </a:ln>
                  </pic:spPr>
                </pic:pic>
              </a:graphicData>
            </a:graphic>
          </wp:inline>
        </w:drawing>
      </w:r>
    </w:p>
    <w:p w:rsidR="007F4DCF" w:rsidRPr="00D63439" w:rsidRDefault="007F4DCF" w:rsidP="004B5E05">
      <w:pPr>
        <w:pStyle w:val="ListParagraph"/>
        <w:numPr>
          <w:ilvl w:val="1"/>
          <w:numId w:val="33"/>
        </w:numPr>
      </w:pPr>
      <w:r w:rsidRPr="00D63439">
        <w:rPr>
          <w:b/>
          <w:i/>
        </w:rPr>
        <w:t>Entity</w:t>
      </w:r>
      <w:r w:rsidRPr="00D63439">
        <w:t>: defines which entity was being processed when the exception was raised.</w:t>
      </w:r>
    </w:p>
    <w:p w:rsidR="007F4DCF" w:rsidRPr="00D63439" w:rsidRDefault="007F4DCF" w:rsidP="004B5E05">
      <w:pPr>
        <w:pStyle w:val="ListParagraph"/>
        <w:numPr>
          <w:ilvl w:val="1"/>
          <w:numId w:val="33"/>
        </w:numPr>
      </w:pPr>
      <w:r w:rsidRPr="00D63439">
        <w:rPr>
          <w:b/>
          <w:i/>
        </w:rPr>
        <w:t>Operation</w:t>
      </w:r>
      <w:r w:rsidRPr="00D63439">
        <w:t>: defines which operation was being executed on the entity when the exception was raised.</w:t>
      </w:r>
    </w:p>
    <w:p w:rsidR="007F4DCF" w:rsidRPr="00D63439" w:rsidRDefault="007F4DCF" w:rsidP="004B5E05">
      <w:pPr>
        <w:pStyle w:val="ListParagraph"/>
        <w:numPr>
          <w:ilvl w:val="1"/>
          <w:numId w:val="33"/>
        </w:numPr>
      </w:pPr>
      <w:r w:rsidRPr="00D63439">
        <w:rPr>
          <w:b/>
          <w:i/>
        </w:rPr>
        <w:t>ErrorMessage</w:t>
      </w:r>
      <w:r w:rsidRPr="00D63439">
        <w:t>: is an additional error message to be displayed.</w:t>
      </w:r>
    </w:p>
    <w:p w:rsidR="007F4DCF" w:rsidRPr="00D63439" w:rsidRDefault="007F4DCF" w:rsidP="004B5E05">
      <w:pPr>
        <w:pStyle w:val="ListParagraph"/>
        <w:numPr>
          <w:ilvl w:val="1"/>
          <w:numId w:val="33"/>
        </w:numPr>
      </w:pPr>
      <w:r w:rsidRPr="00D63439">
        <w:rPr>
          <w:b/>
          <w:i/>
        </w:rPr>
        <w:t>Details</w:t>
      </w:r>
      <w:r w:rsidRPr="00D63439">
        <w:t>: is an optional element that allows for extra information to be transferred in accordance with any appropriate XML schema.</w:t>
      </w:r>
    </w:p>
    <w:p w:rsidR="000751E4" w:rsidRPr="00D63439" w:rsidRDefault="000751E4" w:rsidP="000751E4">
      <w:pPr>
        <w:pStyle w:val="Heading2"/>
      </w:pPr>
      <w:bookmarkStart w:id="115" w:name="_Toc151809794"/>
      <w:r w:rsidRPr="00D63439">
        <w:t>Change Notification Service</w:t>
      </w:r>
      <w:bookmarkEnd w:id="115"/>
    </w:p>
    <w:p w:rsidR="007F4DCF" w:rsidRPr="00D63439" w:rsidRDefault="007F4DCF" w:rsidP="007F4DCF">
      <w:pPr>
        <w:pStyle w:val="Heading3"/>
        <w:rPr>
          <w:rFonts w:cs="Times New Roman"/>
        </w:rPr>
      </w:pPr>
      <w:bookmarkStart w:id="116" w:name="_Toc151809795"/>
      <w:r w:rsidRPr="00D63439">
        <w:t>Purpose</w:t>
      </w:r>
      <w:bookmarkEnd w:id="116"/>
    </w:p>
    <w:p w:rsidR="007F4DCF" w:rsidRPr="00D63439" w:rsidRDefault="007F4DCF" w:rsidP="00C865EC">
      <w:r w:rsidRPr="00D63439">
        <w:t>The need for this service has arisen from the expectation the PoS systems (or their associated Adapters) will maintain caches of information about Service Providers with whom they frequently exchange messages.</w:t>
      </w:r>
    </w:p>
    <w:p w:rsidR="007F4DCF" w:rsidRPr="00D63439" w:rsidRDefault="007F4DCF" w:rsidP="00C865EC">
      <w:r w:rsidRPr="00D63439">
        <w:t>Caches are used to improve the responsiveness of the PoS system from the user’s perspective, by reducing the need to access the Service Provider Register.</w:t>
      </w:r>
    </w:p>
    <w:p w:rsidR="007F4DCF" w:rsidRPr="00D63439" w:rsidRDefault="007F4DCF" w:rsidP="00C865EC">
      <w:r w:rsidRPr="00D63439">
        <w:t>The Change Notification Service is a service of the Service Provider Register that</w:t>
      </w:r>
    </w:p>
    <w:p w:rsidR="007F4DCF" w:rsidRPr="00D63439" w:rsidRDefault="00D63439" w:rsidP="004B5E05">
      <w:pPr>
        <w:pStyle w:val="ListParagraph"/>
        <w:numPr>
          <w:ilvl w:val="0"/>
          <w:numId w:val="34"/>
        </w:numPr>
      </w:pPr>
      <w:r w:rsidRPr="00D63439">
        <w:t>recognizes</w:t>
      </w:r>
      <w:r w:rsidR="007F4DCF" w:rsidRPr="00D63439">
        <w:t xml:space="preserve"> when significant changes have been made to Service Provider information in the Register, and </w:t>
      </w:r>
    </w:p>
    <w:p w:rsidR="007F4DCF" w:rsidRPr="00D63439" w:rsidRDefault="007F4DCF" w:rsidP="004B5E05">
      <w:pPr>
        <w:pStyle w:val="ListParagraph"/>
        <w:numPr>
          <w:ilvl w:val="0"/>
          <w:numId w:val="34"/>
        </w:numPr>
      </w:pPr>
      <w:r w:rsidRPr="00D63439">
        <w:t>sends unsolicited messages to all other Service Providers to enable them to update their cache.</w:t>
      </w:r>
    </w:p>
    <w:p w:rsidR="007F4DCF" w:rsidRPr="00D63439" w:rsidRDefault="007F4DCF" w:rsidP="007F4DCF">
      <w:pPr>
        <w:pStyle w:val="Heading3"/>
        <w:rPr>
          <w:rFonts w:cs="Times New Roman"/>
        </w:rPr>
      </w:pPr>
      <w:bookmarkStart w:id="117" w:name="_Toc151809796"/>
      <w:r w:rsidRPr="00D63439">
        <w:t>Design Principles</w:t>
      </w:r>
      <w:bookmarkEnd w:id="117"/>
    </w:p>
    <w:p w:rsidR="007F4DCF" w:rsidRPr="00D63439" w:rsidRDefault="007F4DCF" w:rsidP="00C865EC">
      <w:r w:rsidRPr="00D63439">
        <w:t>This service has been designed and implemented to conform to the following principles:</w:t>
      </w:r>
    </w:p>
    <w:p w:rsidR="007F4DCF" w:rsidRPr="00D63439" w:rsidRDefault="007F4DCF" w:rsidP="004B5E05">
      <w:pPr>
        <w:pStyle w:val="ListParagraph"/>
        <w:numPr>
          <w:ilvl w:val="0"/>
          <w:numId w:val="35"/>
        </w:numPr>
      </w:pPr>
      <w:r w:rsidRPr="00D63439">
        <w:t>Each Service Provider system (PoS systems and HCE-related services and registers) incorporates a Service Provider Register administration tool (</w:t>
      </w:r>
      <w:r w:rsidR="00D63439" w:rsidRPr="00D63439">
        <w:t>utilizing</w:t>
      </w:r>
      <w:r w:rsidRPr="00D63439">
        <w:t xml:space="preserve"> the HCE Administration Services service block) to maintain its own data in the HCE Service Provider Register.</w:t>
      </w:r>
    </w:p>
    <w:p w:rsidR="007F4DCF" w:rsidRPr="00D63439" w:rsidRDefault="007F4DCF" w:rsidP="004B5E05">
      <w:pPr>
        <w:pStyle w:val="ListParagraph"/>
        <w:numPr>
          <w:ilvl w:val="0"/>
          <w:numId w:val="35"/>
        </w:numPr>
      </w:pPr>
      <w:r w:rsidRPr="00D63439">
        <w:t>The Service Provider Register (of course) contains a full inventory of the Service Providers configured to connect via the HCE Routing Service to other Service Providers.</w:t>
      </w:r>
    </w:p>
    <w:p w:rsidR="007F4DCF" w:rsidRPr="00D63439" w:rsidRDefault="007F4DCF" w:rsidP="004B5E05">
      <w:pPr>
        <w:pStyle w:val="ListParagraph"/>
        <w:numPr>
          <w:ilvl w:val="0"/>
          <w:numId w:val="35"/>
        </w:numPr>
      </w:pPr>
      <w:r w:rsidRPr="00D63439">
        <w:t xml:space="preserve">Whenever any item of information about a Service Provider (services offered, message types supported, etc) is changed in the Service Provider Register, a notification message is routed to every other Service Provider, identifying the Service Provider whose information has been changed, and the new value of each element of data. </w:t>
      </w:r>
    </w:p>
    <w:p w:rsidR="009A100F" w:rsidRPr="00D63439" w:rsidRDefault="00572826" w:rsidP="009A100F">
      <w:pPr>
        <w:pStyle w:val="Heading1"/>
      </w:pPr>
      <w:bookmarkStart w:id="118" w:name="_Ref145833207"/>
      <w:bookmarkStart w:id="119" w:name="_Toc151809797"/>
      <w:r w:rsidRPr="00D63439">
        <w:t>Additional</w:t>
      </w:r>
      <w:r w:rsidR="009A100F" w:rsidRPr="00D63439">
        <w:t xml:space="preserve"> </w:t>
      </w:r>
      <w:r w:rsidR="00A1062C" w:rsidRPr="00D63439">
        <w:t xml:space="preserve">Design </w:t>
      </w:r>
      <w:r w:rsidR="009A100F" w:rsidRPr="00D63439">
        <w:t>Patterns</w:t>
      </w:r>
      <w:bookmarkEnd w:id="118"/>
      <w:bookmarkEnd w:id="119"/>
    </w:p>
    <w:p w:rsidR="00832A87" w:rsidRPr="00D63439" w:rsidRDefault="00832A87" w:rsidP="00832A87">
      <w:pPr>
        <w:pStyle w:val="Heading2"/>
      </w:pPr>
      <w:bookmarkStart w:id="120" w:name="_Toc151809798"/>
      <w:r w:rsidRPr="00D63439">
        <w:t>Overview</w:t>
      </w:r>
      <w:bookmarkEnd w:id="120"/>
    </w:p>
    <w:p w:rsidR="000751E4" w:rsidRPr="00D63439" w:rsidRDefault="000751E4" w:rsidP="000751E4">
      <w:r w:rsidRPr="00D63439">
        <w:t xml:space="preserve">In the course of addressing certain potential implementations, a number of other areas have been considered and the following design patterns are offered as an </w:t>
      </w:r>
      <w:r w:rsidR="00D2794D" w:rsidRPr="00D63439">
        <w:t>indication</w:t>
      </w:r>
      <w:r w:rsidRPr="00D63439">
        <w:t xml:space="preserve"> of the HCE Design Team’s thinking in these particular areas</w:t>
      </w:r>
    </w:p>
    <w:p w:rsidR="00A51EEF" w:rsidRPr="00D63439" w:rsidRDefault="00A51EEF" w:rsidP="007D3F45">
      <w:pPr>
        <w:pStyle w:val="Heading2"/>
      </w:pPr>
      <w:bookmarkStart w:id="121" w:name="_Toc151809799"/>
      <w:r w:rsidRPr="00D63439">
        <w:t>Health Domain Registers</w:t>
      </w:r>
      <w:r w:rsidR="00832A87" w:rsidRPr="00D63439">
        <w:t xml:space="preserve"> Overview</w:t>
      </w:r>
      <w:bookmarkEnd w:id="121"/>
    </w:p>
    <w:p w:rsidR="00A51EEF" w:rsidRPr="00D63439" w:rsidRDefault="006C55D8" w:rsidP="00A51EEF">
      <w:pPr>
        <w:pStyle w:val="NoFormatting"/>
        <w:jc w:val="center"/>
        <w:rPr>
          <w:lang w:val="en-US"/>
        </w:rPr>
      </w:pPr>
      <w:r w:rsidRPr="00D63439">
        <w:rPr>
          <w:noProof/>
          <w:lang w:val="en-US" w:bidi="ar-SA"/>
        </w:rPr>
        <w:drawing>
          <wp:inline distT="0" distB="0" distL="0" distR="0">
            <wp:extent cx="4144010" cy="1400810"/>
            <wp:effectExtent l="19050" t="0" r="889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8"/>
                    <a:srcRect/>
                    <a:stretch>
                      <a:fillRect/>
                    </a:stretch>
                  </pic:blipFill>
                  <pic:spPr bwMode="auto">
                    <a:xfrm>
                      <a:off x="0" y="0"/>
                      <a:ext cx="4144010" cy="1400810"/>
                    </a:xfrm>
                    <a:prstGeom prst="rect">
                      <a:avLst/>
                    </a:prstGeom>
                    <a:noFill/>
                    <a:ln w="9525">
                      <a:noFill/>
                      <a:miter lim="800000"/>
                      <a:headEnd/>
                      <a:tailEnd/>
                    </a:ln>
                  </pic:spPr>
                </pic:pic>
              </a:graphicData>
            </a:graphic>
          </wp:inline>
        </w:drawing>
      </w:r>
    </w:p>
    <w:p w:rsidR="00A51EEF" w:rsidRPr="00D63439" w:rsidRDefault="00A51EEF" w:rsidP="00A51EEF">
      <w:pPr>
        <w:pStyle w:val="NoFormatting"/>
        <w:rPr>
          <w:lang w:val="en-US"/>
        </w:rPr>
      </w:pPr>
    </w:p>
    <w:tbl>
      <w:tblPr>
        <w:tblStyle w:val="TableSimpl"/>
        <w:tblW w:w="8783" w:type="dxa"/>
        <w:tblInd w:w="0" w:type="dxa"/>
        <w:tblLook w:val="01E0"/>
      </w:tblPr>
      <w:tblGrid>
        <w:gridCol w:w="2093"/>
        <w:gridCol w:w="6690"/>
      </w:tblGrid>
      <w:tr w:rsidR="00A51EEF" w:rsidRPr="00D63439" w:rsidTr="001B7DC1">
        <w:trPr>
          <w:cnfStyle w:val="100000000000"/>
        </w:trPr>
        <w:tc>
          <w:tcPr>
            <w:tcW w:w="2093" w:type="dxa"/>
          </w:tcPr>
          <w:p w:rsidR="00A51EEF" w:rsidRPr="00D63439" w:rsidRDefault="00A51EEF" w:rsidP="00191A47">
            <w:pPr>
              <w:pStyle w:val="TableHeading"/>
              <w:rPr>
                <w:lang w:val="en-US"/>
              </w:rPr>
            </w:pPr>
            <w:r w:rsidRPr="00D63439">
              <w:rPr>
                <w:lang w:val="en-US"/>
              </w:rPr>
              <w:t>Service Component</w:t>
            </w:r>
          </w:p>
        </w:tc>
        <w:tc>
          <w:tcPr>
            <w:cnfStyle w:val="000100000000"/>
            <w:tcW w:w="6690" w:type="dxa"/>
          </w:tcPr>
          <w:p w:rsidR="00A51EEF" w:rsidRPr="00D63439" w:rsidRDefault="00A51EEF" w:rsidP="00191A47">
            <w:pPr>
              <w:pStyle w:val="TableHeading"/>
              <w:rPr>
                <w:lang w:val="en-US"/>
              </w:rPr>
            </w:pPr>
            <w:r w:rsidRPr="00D63439">
              <w:rPr>
                <w:lang w:val="en-US"/>
              </w:rPr>
              <w:t>Description</w:t>
            </w:r>
          </w:p>
        </w:tc>
      </w:tr>
      <w:tr w:rsidR="00A51EEF" w:rsidRPr="00D63439" w:rsidTr="001B7DC1">
        <w:tc>
          <w:tcPr>
            <w:tcW w:w="2093" w:type="dxa"/>
          </w:tcPr>
          <w:p w:rsidR="00A51EEF" w:rsidRPr="00D63439" w:rsidRDefault="00A51EEF" w:rsidP="00191A47">
            <w:pPr>
              <w:pStyle w:val="TableText"/>
              <w:rPr>
                <w:lang w:val="en-US"/>
              </w:rPr>
            </w:pPr>
            <w:r w:rsidRPr="00D63439">
              <w:rPr>
                <w:lang w:val="en-US"/>
              </w:rPr>
              <w:t>Patient Register</w:t>
            </w:r>
          </w:p>
        </w:tc>
        <w:tc>
          <w:tcPr>
            <w:cnfStyle w:val="000100000000"/>
            <w:tcW w:w="6690" w:type="dxa"/>
          </w:tcPr>
          <w:p w:rsidR="00A51EEF" w:rsidRPr="00D63439" w:rsidRDefault="00F17181" w:rsidP="00F97E2A">
            <w:pPr>
              <w:pStyle w:val="Bullet"/>
              <w:numPr>
                <w:ilvl w:val="0"/>
                <w:numId w:val="0"/>
              </w:numPr>
              <w:ind w:left="204"/>
              <w:rPr>
                <w:lang w:val="en-US"/>
              </w:rPr>
            </w:pPr>
            <w:r w:rsidRPr="00D63439">
              <w:rPr>
                <w:lang w:val="en-US"/>
              </w:rPr>
              <w:t>A Patient is a person playing the role of a healthcare consumer</w:t>
            </w:r>
            <w:r w:rsidR="00F97E2A" w:rsidRPr="00D63439">
              <w:rPr>
                <w:lang w:val="en-US"/>
              </w:rPr>
              <w:t>. The patient register is an entity which is responsible for storing patient details.</w:t>
            </w:r>
          </w:p>
        </w:tc>
      </w:tr>
      <w:tr w:rsidR="00A51EEF" w:rsidRPr="00D63439" w:rsidTr="001B7DC1">
        <w:trPr>
          <w:cnfStyle w:val="010000000000"/>
        </w:trPr>
        <w:tc>
          <w:tcPr>
            <w:tcW w:w="2093" w:type="dxa"/>
          </w:tcPr>
          <w:p w:rsidR="00A51EEF" w:rsidRPr="00D63439" w:rsidRDefault="00A51EEF" w:rsidP="00191A47">
            <w:pPr>
              <w:pStyle w:val="TableText"/>
              <w:rPr>
                <w:lang w:val="en-US"/>
              </w:rPr>
            </w:pPr>
            <w:r w:rsidRPr="00D63439">
              <w:rPr>
                <w:lang w:val="en-US"/>
              </w:rPr>
              <w:t>Practitioner Register</w:t>
            </w:r>
          </w:p>
        </w:tc>
        <w:tc>
          <w:tcPr>
            <w:cnfStyle w:val="000100000000"/>
            <w:tcW w:w="6690" w:type="dxa"/>
          </w:tcPr>
          <w:p w:rsidR="00A51EEF" w:rsidRPr="00D63439" w:rsidRDefault="00F97E2A" w:rsidP="00F97E2A">
            <w:pPr>
              <w:pStyle w:val="Bullet"/>
              <w:numPr>
                <w:ilvl w:val="0"/>
                <w:numId w:val="0"/>
              </w:numPr>
              <w:ind w:left="204"/>
              <w:rPr>
                <w:lang w:val="en-US"/>
              </w:rPr>
            </w:pPr>
            <w:r w:rsidRPr="00D63439">
              <w:rPr>
                <w:lang w:val="en-US"/>
              </w:rPr>
              <w:t>A Practitioner is a person playing the role of a healthcare provider. The practitioner register is an entity which is responsible for storing practitioner details.</w:t>
            </w:r>
          </w:p>
        </w:tc>
      </w:tr>
    </w:tbl>
    <w:p w:rsidR="00A51EEF" w:rsidRPr="00D63439" w:rsidRDefault="00A51EEF" w:rsidP="002816B5">
      <w:pPr>
        <w:pStyle w:val="Heading3"/>
      </w:pPr>
      <w:bookmarkStart w:id="122" w:name="_Toc151809800"/>
      <w:r w:rsidRPr="00D63439">
        <w:t>Data Model</w:t>
      </w:r>
      <w:r w:rsidR="002816B5" w:rsidRPr="00D63439">
        <w:t>s</w:t>
      </w:r>
      <w:bookmarkEnd w:id="122"/>
    </w:p>
    <w:p w:rsidR="00A51EEF" w:rsidRPr="00D63439" w:rsidRDefault="00A51EEF" w:rsidP="00A51EEF">
      <w:r w:rsidRPr="00D63439">
        <w:t>As far as practicable, data design follows the principles of the Health Level 7 Reference Information Model</w:t>
      </w:r>
      <w:r w:rsidR="007347D7" w:rsidRPr="00D63439">
        <w:t>.</w:t>
      </w:r>
    </w:p>
    <w:p w:rsidR="00A51EEF" w:rsidRPr="00D63439" w:rsidRDefault="00A51EEF" w:rsidP="00A51EEF">
      <w:r w:rsidRPr="00D63439">
        <w:t>The RIM specifies a common model for representing actions or events (Acts) and the relationships between them (ActRelationships). It also specifies a way to represent information about people, animals, organizations and things (Entities), the roles these entities play (Roles) and the ways in which these roles are involved in different action or events (Participations).</w:t>
      </w:r>
    </w:p>
    <w:p w:rsidR="00A51EEF" w:rsidRPr="00D63439" w:rsidRDefault="00A51EEF" w:rsidP="00A51EEF">
      <w:r w:rsidRPr="00D63439">
        <w:t>The RIM is conceptually applicable to any information domain involving entities playing roles and participating in acts.</w:t>
      </w:r>
    </w:p>
    <w:p w:rsidR="00A51EEF" w:rsidRPr="00D63439" w:rsidRDefault="00A51EEF" w:rsidP="002816B5">
      <w:pPr>
        <w:pStyle w:val="Heading3"/>
      </w:pPr>
      <w:bookmarkStart w:id="123" w:name="_Toc151809801"/>
      <w:r w:rsidRPr="00D63439">
        <w:t>Patient, Practitioner, and ServiceProvider</w:t>
      </w:r>
      <w:bookmarkEnd w:id="123"/>
    </w:p>
    <w:p w:rsidR="00A51EEF" w:rsidRPr="00D63439" w:rsidRDefault="00A51EEF" w:rsidP="00C865EC">
      <w:r w:rsidRPr="00D63439">
        <w:t>Using a blend of the terminology of the RIM and the terminology of HCE:</w:t>
      </w:r>
    </w:p>
    <w:p w:rsidR="00A51EEF" w:rsidRPr="00D63439" w:rsidRDefault="00A51EEF" w:rsidP="004B5E05">
      <w:pPr>
        <w:pStyle w:val="ListParagraph"/>
        <w:numPr>
          <w:ilvl w:val="0"/>
          <w:numId w:val="36"/>
        </w:numPr>
      </w:pPr>
      <w:r w:rsidRPr="00D63439">
        <w:t>A Patient is a person playing the role of a healthcare consumer</w:t>
      </w:r>
    </w:p>
    <w:p w:rsidR="00A51EEF" w:rsidRPr="00D63439" w:rsidRDefault="00A51EEF" w:rsidP="004B5E05">
      <w:pPr>
        <w:pStyle w:val="ListParagraph"/>
        <w:numPr>
          <w:ilvl w:val="0"/>
          <w:numId w:val="36"/>
        </w:numPr>
      </w:pPr>
      <w:r w:rsidRPr="00D63439">
        <w:t>A Practitioner is a person playing the role of a healthcare provider</w:t>
      </w:r>
    </w:p>
    <w:p w:rsidR="00A51EEF" w:rsidRPr="00D63439" w:rsidRDefault="00A51EEF" w:rsidP="004B5E05">
      <w:pPr>
        <w:pStyle w:val="ListParagraph"/>
        <w:numPr>
          <w:ilvl w:val="0"/>
          <w:numId w:val="36"/>
        </w:numPr>
      </w:pPr>
      <w:r w:rsidRPr="00D63439">
        <w:t>A ServiceProvider is a</w:t>
      </w:r>
      <w:r w:rsidR="00816584" w:rsidRPr="00D63439">
        <w:t xml:space="preserve"> system within a</w:t>
      </w:r>
      <w:r w:rsidRPr="00D63439">
        <w:t xml:space="preserve">n </w:t>
      </w:r>
      <w:r w:rsidR="00D63439" w:rsidRPr="00D63439">
        <w:t>organization</w:t>
      </w:r>
      <w:r w:rsidRPr="00D63439">
        <w:t xml:space="preserve"> playing the role of a healthcare information provider or healthcare information consumer.  Information is exchanged between one ServiceProvider and another </w:t>
      </w:r>
      <w:r w:rsidR="00D63439" w:rsidRPr="00D63439">
        <w:t xml:space="preserve">by </w:t>
      </w:r>
      <w:r w:rsidRPr="00D63439">
        <w:t>using Messages that contain information about Patients and/or Practitioners.</w:t>
      </w:r>
    </w:p>
    <w:p w:rsidR="00A51EEF" w:rsidRPr="00D63439" w:rsidRDefault="00A51EEF" w:rsidP="00C865EC">
      <w:r w:rsidRPr="00D63439">
        <w:t>In RIM terms</w:t>
      </w:r>
    </w:p>
    <w:p w:rsidR="00A51EEF" w:rsidRPr="00D63439" w:rsidRDefault="00A51EEF" w:rsidP="004B5E05">
      <w:pPr>
        <w:pStyle w:val="ListParagraph"/>
        <w:numPr>
          <w:ilvl w:val="0"/>
          <w:numId w:val="37"/>
        </w:numPr>
      </w:pPr>
      <w:r w:rsidRPr="00D63439">
        <w:t xml:space="preserve">Person and </w:t>
      </w:r>
      <w:r w:rsidR="00D63439" w:rsidRPr="00D63439">
        <w:t>Organization</w:t>
      </w:r>
      <w:r w:rsidRPr="00D63439">
        <w:t xml:space="preserve"> are subclasses of Entity.</w:t>
      </w:r>
    </w:p>
    <w:p w:rsidR="00A51EEF" w:rsidRPr="00D63439" w:rsidRDefault="00A51EEF" w:rsidP="004B5E05">
      <w:pPr>
        <w:pStyle w:val="ListParagraph"/>
        <w:numPr>
          <w:ilvl w:val="0"/>
          <w:numId w:val="37"/>
        </w:numPr>
      </w:pPr>
      <w:r w:rsidRPr="00D63439">
        <w:t>Patient, Practitioner and ServiceProvider are subclasses of Role.</w:t>
      </w:r>
    </w:p>
    <w:p w:rsidR="00A51EEF" w:rsidRPr="00D63439" w:rsidRDefault="00A51EEF" w:rsidP="00C865EC">
      <w:r w:rsidRPr="00D63439">
        <w:t xml:space="preserve">It is important to </w:t>
      </w:r>
      <w:r w:rsidR="00D63439" w:rsidRPr="00D63439">
        <w:t>recognize</w:t>
      </w:r>
      <w:r w:rsidRPr="00D63439">
        <w:t xml:space="preserve"> that a “Role” is an </w:t>
      </w:r>
      <w:r w:rsidRPr="00D63439">
        <w:rPr>
          <w:b/>
          <w:i/>
        </w:rPr>
        <w:t>instance</w:t>
      </w:r>
      <w:r w:rsidRPr="00D63439">
        <w:t xml:space="preserve"> of a Patient, Practitioner or Service Provider, not a </w:t>
      </w:r>
      <w:r w:rsidR="00D63439" w:rsidRPr="00D63439">
        <w:rPr>
          <w:b/>
          <w:i/>
        </w:rPr>
        <w:t>type -</w:t>
      </w:r>
      <w:r w:rsidRPr="00D63439">
        <w:rPr>
          <w:b/>
          <w:i/>
        </w:rPr>
        <w:t xml:space="preserve">  </w:t>
      </w:r>
      <w:r w:rsidRPr="00D63439">
        <w:t xml:space="preserve"> </w:t>
      </w:r>
      <w:r w:rsidRPr="00D63439">
        <w:rPr>
          <w:b/>
          <w:u w:val="single"/>
        </w:rPr>
        <w:t>Roles participate in Acts.</w:t>
      </w:r>
    </w:p>
    <w:p w:rsidR="00A51EEF" w:rsidRPr="00D63439" w:rsidRDefault="00A51EEF" w:rsidP="00C865EC">
      <w:r w:rsidRPr="00D63439">
        <w:t>The NZ NHI contains data about a patient.  This data can find its home in the RIM classes Entity, LivingSubject (a subclass of Entity), Person (a subclass of LivingSubject), Role and Patient.</w:t>
      </w:r>
    </w:p>
    <w:p w:rsidR="00D50AAE" w:rsidRPr="00D63439" w:rsidRDefault="00D50AAE" w:rsidP="00837CB6">
      <w:pPr>
        <w:pStyle w:val="Heading3"/>
      </w:pPr>
      <w:bookmarkStart w:id="124" w:name="_Toc151809802"/>
      <w:r w:rsidRPr="00D63439">
        <w:t>Patient Register</w:t>
      </w:r>
      <w:bookmarkEnd w:id="124"/>
    </w:p>
    <w:p w:rsidR="000A2106" w:rsidRPr="00D63439" w:rsidRDefault="000A2106" w:rsidP="00837CB6">
      <w:pPr>
        <w:pStyle w:val="Heading4"/>
      </w:pPr>
      <w:r w:rsidRPr="00D63439">
        <w:t>Supported Message Types</w:t>
      </w:r>
    </w:p>
    <w:p w:rsidR="000A2106" w:rsidRPr="00D63439" w:rsidRDefault="002816B5" w:rsidP="000A2106">
      <w:r w:rsidRPr="00D63439">
        <w:t>Nil in HCE 2.1</w:t>
      </w:r>
    </w:p>
    <w:p w:rsidR="006C1B12" w:rsidRPr="00D63439" w:rsidRDefault="006C1B12" w:rsidP="00837CB6">
      <w:pPr>
        <w:pStyle w:val="Heading4"/>
      </w:pPr>
      <w:r w:rsidRPr="00D63439">
        <w:t>Data Model</w:t>
      </w:r>
    </w:p>
    <w:p w:rsidR="006C1B12" w:rsidRPr="00D63439" w:rsidRDefault="006C55D8" w:rsidP="00EF4724">
      <w:pPr>
        <w:pStyle w:val="NoFormatting"/>
        <w:jc w:val="center"/>
        <w:rPr>
          <w:lang w:val="en-US"/>
        </w:rPr>
      </w:pPr>
      <w:r w:rsidRPr="00D63439">
        <w:rPr>
          <w:noProof/>
          <w:lang w:val="en-US" w:bidi="ar-SA"/>
        </w:rPr>
        <w:drawing>
          <wp:inline distT="0" distB="0" distL="0" distR="0">
            <wp:extent cx="3223895" cy="4132580"/>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9"/>
                    <a:srcRect/>
                    <a:stretch>
                      <a:fillRect/>
                    </a:stretch>
                  </pic:blipFill>
                  <pic:spPr bwMode="auto">
                    <a:xfrm>
                      <a:off x="0" y="0"/>
                      <a:ext cx="3223895" cy="4132580"/>
                    </a:xfrm>
                    <a:prstGeom prst="rect">
                      <a:avLst/>
                    </a:prstGeom>
                    <a:noFill/>
                    <a:ln w="9525">
                      <a:noFill/>
                      <a:miter lim="800000"/>
                      <a:headEnd/>
                      <a:tailEnd/>
                    </a:ln>
                  </pic:spPr>
                </pic:pic>
              </a:graphicData>
            </a:graphic>
          </wp:inline>
        </w:drawing>
      </w:r>
    </w:p>
    <w:p w:rsidR="006106AA" w:rsidRPr="00D63439" w:rsidRDefault="006106AA" w:rsidP="006106AA"/>
    <w:tbl>
      <w:tblPr>
        <w:tblStyle w:val="TableSimpl"/>
        <w:tblW w:w="8783" w:type="dxa"/>
        <w:tblInd w:w="0" w:type="dxa"/>
        <w:tblLook w:val="01E0"/>
      </w:tblPr>
      <w:tblGrid>
        <w:gridCol w:w="2785"/>
        <w:gridCol w:w="5998"/>
      </w:tblGrid>
      <w:tr w:rsidR="006106AA" w:rsidRPr="00D63439" w:rsidTr="001B7DC1">
        <w:trPr>
          <w:cnfStyle w:val="100000000000"/>
        </w:trPr>
        <w:tc>
          <w:tcPr>
            <w:tcW w:w="2785" w:type="dxa"/>
          </w:tcPr>
          <w:p w:rsidR="006106AA" w:rsidRPr="00D63439" w:rsidRDefault="006106AA" w:rsidP="000A2106">
            <w:pPr>
              <w:pStyle w:val="TableHeading"/>
              <w:rPr>
                <w:lang w:val="en-US"/>
              </w:rPr>
            </w:pPr>
            <w:r w:rsidRPr="00D63439">
              <w:rPr>
                <w:lang w:val="en-US"/>
              </w:rPr>
              <w:t>Entity</w:t>
            </w:r>
          </w:p>
        </w:tc>
        <w:tc>
          <w:tcPr>
            <w:cnfStyle w:val="000100000000"/>
            <w:tcW w:w="5998" w:type="dxa"/>
          </w:tcPr>
          <w:p w:rsidR="006106AA" w:rsidRPr="00D63439" w:rsidRDefault="006106AA" w:rsidP="000A2106">
            <w:pPr>
              <w:pStyle w:val="TableHeading"/>
              <w:rPr>
                <w:lang w:val="en-US"/>
              </w:rPr>
            </w:pPr>
            <w:r w:rsidRPr="00D63439">
              <w:rPr>
                <w:lang w:val="en-US"/>
              </w:rPr>
              <w:t>Description</w:t>
            </w:r>
          </w:p>
        </w:tc>
      </w:tr>
      <w:tr w:rsidR="006106AA" w:rsidRPr="00D63439" w:rsidTr="001B7DC1">
        <w:tc>
          <w:tcPr>
            <w:tcW w:w="2785" w:type="dxa"/>
          </w:tcPr>
          <w:p w:rsidR="006106AA" w:rsidRPr="00D63439" w:rsidRDefault="006106AA" w:rsidP="000A2106">
            <w:pPr>
              <w:pStyle w:val="TableText"/>
              <w:rPr>
                <w:lang w:val="en-US"/>
              </w:rPr>
            </w:pPr>
            <w:r w:rsidRPr="00D63439">
              <w:rPr>
                <w:lang w:val="en-US"/>
              </w:rPr>
              <w:t>Patient</w:t>
            </w:r>
          </w:p>
        </w:tc>
        <w:tc>
          <w:tcPr>
            <w:cnfStyle w:val="000100000000"/>
            <w:tcW w:w="5998" w:type="dxa"/>
          </w:tcPr>
          <w:p w:rsidR="006106AA" w:rsidRPr="00D63439" w:rsidRDefault="00A52F20" w:rsidP="000A2106">
            <w:pPr>
              <w:pStyle w:val="TableText"/>
              <w:rPr>
                <w:lang w:val="en-US"/>
              </w:rPr>
            </w:pPr>
            <w:r w:rsidRPr="00D63439">
              <w:rPr>
                <w:rFonts w:cs="Franklin Gothic Book"/>
                <w:lang w:val="en-US"/>
              </w:rPr>
              <w:t>A person playing the role</w:t>
            </w:r>
            <w:r w:rsidRPr="00D63439">
              <w:rPr>
                <w:lang w:val="en-US"/>
              </w:rPr>
              <w:t xml:space="preserve"> of a healthcare consumer</w:t>
            </w:r>
          </w:p>
        </w:tc>
      </w:tr>
      <w:tr w:rsidR="006106AA" w:rsidRPr="00D63439" w:rsidTr="001B7DC1">
        <w:tc>
          <w:tcPr>
            <w:tcW w:w="2785" w:type="dxa"/>
          </w:tcPr>
          <w:p w:rsidR="006106AA" w:rsidRPr="00D63439" w:rsidRDefault="006106AA" w:rsidP="000A2106">
            <w:pPr>
              <w:pStyle w:val="TableText"/>
              <w:rPr>
                <w:lang w:val="en-US"/>
              </w:rPr>
            </w:pPr>
            <w:r w:rsidRPr="00D63439">
              <w:rPr>
                <w:lang w:val="en-US"/>
              </w:rPr>
              <w:t>Person</w:t>
            </w:r>
          </w:p>
        </w:tc>
        <w:tc>
          <w:tcPr>
            <w:cnfStyle w:val="000100000000"/>
            <w:tcW w:w="5998" w:type="dxa"/>
          </w:tcPr>
          <w:p w:rsidR="006106AA" w:rsidRPr="00D63439" w:rsidRDefault="0046758B" w:rsidP="000A2106">
            <w:pPr>
              <w:pStyle w:val="TableText"/>
              <w:rPr>
                <w:lang w:val="en-US"/>
              </w:rPr>
            </w:pPr>
            <w:r w:rsidRPr="00D63439">
              <w:rPr>
                <w:lang w:val="en-US"/>
              </w:rPr>
              <w:t>The person table exists to align with the RIM principle that Patient is a role that is played by a Person, and that Person is an Entity in its own right independent of the patient role.  The columns in the Person table and in the PersonName table are properties of the Person rather than of the Patient.</w:t>
            </w:r>
          </w:p>
        </w:tc>
      </w:tr>
      <w:tr w:rsidR="006106AA" w:rsidRPr="00D63439" w:rsidTr="001B7DC1">
        <w:tc>
          <w:tcPr>
            <w:tcW w:w="2785" w:type="dxa"/>
          </w:tcPr>
          <w:p w:rsidR="006106AA" w:rsidRPr="00D63439" w:rsidRDefault="006106AA" w:rsidP="000A2106">
            <w:pPr>
              <w:pStyle w:val="TableText"/>
              <w:rPr>
                <w:lang w:val="en-US"/>
              </w:rPr>
            </w:pPr>
            <w:r w:rsidRPr="00D63439">
              <w:rPr>
                <w:lang w:val="en-US"/>
              </w:rPr>
              <w:t>PersonName</w:t>
            </w:r>
          </w:p>
        </w:tc>
        <w:tc>
          <w:tcPr>
            <w:cnfStyle w:val="000100000000"/>
            <w:tcW w:w="5998" w:type="dxa"/>
          </w:tcPr>
          <w:p w:rsidR="0046758B" w:rsidRPr="00D63439" w:rsidRDefault="0046758B" w:rsidP="0046758B">
            <w:pPr>
              <w:pStyle w:val="TableText"/>
              <w:rPr>
                <w:lang w:val="en-US"/>
              </w:rPr>
            </w:pPr>
            <w:r w:rsidRPr="00D63439">
              <w:rPr>
                <w:lang w:val="en-US"/>
              </w:rPr>
              <w:t>Over time, a Person’s name may change, but at any point in time one name (usually the most recent one) is primary.  The various names that have ever been associated with a person are</w:t>
            </w:r>
            <w:r w:rsidR="002E29ED" w:rsidRPr="00D63439">
              <w:rPr>
                <w:lang w:val="en-US"/>
              </w:rPr>
              <w:t xml:space="preserve"> termed “a</w:t>
            </w:r>
            <w:r w:rsidRPr="00D63439">
              <w:rPr>
                <w:lang w:val="en-US"/>
              </w:rPr>
              <w:t>liases” of that person.</w:t>
            </w:r>
          </w:p>
          <w:p w:rsidR="006106AA" w:rsidRPr="00D63439" w:rsidRDefault="00D125DF" w:rsidP="000A2106">
            <w:pPr>
              <w:pStyle w:val="TableText"/>
              <w:rPr>
                <w:lang w:val="en-US"/>
              </w:rPr>
            </w:pPr>
            <w:r w:rsidRPr="00D63439">
              <w:rPr>
                <w:lang w:val="en-US"/>
              </w:rPr>
              <w:t xml:space="preserve">The admin user interface </w:t>
            </w:r>
            <w:r w:rsidR="0046758B" w:rsidRPr="00D63439">
              <w:rPr>
                <w:lang w:val="en-US"/>
              </w:rPr>
              <w:t>should not allow aliases to be deleted.  All updates should be handled by creating a new alias and flagging it as primary.  If the new alias matches a previous alias in all respects (i.e. familyName, all givenNames and preferredGivenNameIndex), the existing ailias should be retained and should be flagged as primary.  There is no need to provide explicitly for alias insert because update provides it implicitly.</w:t>
            </w:r>
          </w:p>
        </w:tc>
      </w:tr>
      <w:tr w:rsidR="006106AA" w:rsidRPr="00D63439" w:rsidTr="001B7DC1">
        <w:trPr>
          <w:cnfStyle w:val="010000000000"/>
        </w:trPr>
        <w:tc>
          <w:tcPr>
            <w:tcW w:w="2785" w:type="dxa"/>
          </w:tcPr>
          <w:p w:rsidR="006106AA" w:rsidRPr="00D63439" w:rsidRDefault="006106AA" w:rsidP="0046758B">
            <w:pPr>
              <w:pStyle w:val="TableText"/>
              <w:rPr>
                <w:lang w:val="en-US"/>
              </w:rPr>
            </w:pPr>
            <w:r w:rsidRPr="00D63439">
              <w:rPr>
                <w:lang w:val="en-US"/>
              </w:rPr>
              <w:t>MergedPatientID</w:t>
            </w:r>
          </w:p>
        </w:tc>
        <w:tc>
          <w:tcPr>
            <w:cnfStyle w:val="000100000000"/>
            <w:tcW w:w="5998" w:type="dxa"/>
          </w:tcPr>
          <w:p w:rsidR="0046758B" w:rsidRPr="00D63439" w:rsidRDefault="0046758B" w:rsidP="0046758B">
            <w:pPr>
              <w:pStyle w:val="TableText"/>
              <w:rPr>
                <w:lang w:val="en-US"/>
              </w:rPr>
            </w:pPr>
            <w:r w:rsidRPr="00D63439">
              <w:rPr>
                <w:lang w:val="en-US"/>
              </w:rPr>
              <w:t>As described above, patientID is the unique identifier that is used to identify a patient in messages that pass between connected systems via the HCE.</w:t>
            </w:r>
          </w:p>
          <w:p w:rsidR="0046758B" w:rsidRPr="00D63439" w:rsidRDefault="0046758B" w:rsidP="0046758B">
            <w:pPr>
              <w:pStyle w:val="TableText"/>
              <w:rPr>
                <w:lang w:val="en-US"/>
              </w:rPr>
            </w:pPr>
            <w:r w:rsidRPr="00D63439">
              <w:rPr>
                <w:lang w:val="en-US"/>
              </w:rPr>
              <w:t>If, through error, two different patientID’s have been assigned to the same patient, a “merge” process is carried out in which one of the patientID’s is deemed to be the primary one, and use of the other is discontinued.</w:t>
            </w:r>
          </w:p>
          <w:p w:rsidR="0046758B" w:rsidRPr="00D63439" w:rsidRDefault="0046758B" w:rsidP="0046758B">
            <w:pPr>
              <w:pStyle w:val="TableText"/>
              <w:rPr>
                <w:lang w:val="en-US"/>
              </w:rPr>
            </w:pPr>
            <w:r w:rsidRPr="00D63439">
              <w:rPr>
                <w:lang w:val="en-US"/>
              </w:rPr>
              <w:t>The merge process assumes that the correct patient details are already recorded against the primary patientID.  Merging involves the following steps:</w:t>
            </w:r>
          </w:p>
          <w:p w:rsidR="0046758B" w:rsidRPr="00D63439" w:rsidRDefault="0046758B" w:rsidP="0046758B">
            <w:pPr>
              <w:pStyle w:val="TableBulletNumbering"/>
              <w:rPr>
                <w:lang w:val="en-US"/>
              </w:rPr>
            </w:pPr>
            <w:r w:rsidRPr="00D63439">
              <w:rPr>
                <w:lang w:val="en-US"/>
              </w:rPr>
              <w:t>All patien</w:t>
            </w:r>
            <w:r w:rsidR="006B22AA" w:rsidRPr="00D63439">
              <w:rPr>
                <w:lang w:val="en-US"/>
              </w:rPr>
              <w:t>t r</w:t>
            </w:r>
            <w:r w:rsidRPr="00D63439">
              <w:rPr>
                <w:lang w:val="en-US"/>
              </w:rPr>
              <w:t>eferences that previously used the discontinued patientID are changed to use the primary one.</w:t>
            </w:r>
          </w:p>
          <w:p w:rsidR="0046758B" w:rsidRPr="00D63439" w:rsidRDefault="0046758B" w:rsidP="0046758B">
            <w:pPr>
              <w:pStyle w:val="TableBulletNumbering"/>
              <w:rPr>
                <w:lang w:val="en-US"/>
              </w:rPr>
            </w:pPr>
            <w:r w:rsidRPr="00D63439">
              <w:rPr>
                <w:lang w:val="en-US"/>
              </w:rPr>
              <w:t>A row is added to table MergedPatientID to cross-reference the two patientID’s.  In the new row, patientID is the primary patientID and mergedPatientID is the discontinued patientID.</w:t>
            </w:r>
          </w:p>
          <w:p w:rsidR="006106AA" w:rsidRPr="00D63439" w:rsidRDefault="0046758B" w:rsidP="0046758B">
            <w:pPr>
              <w:pStyle w:val="TableBulletNumbering"/>
              <w:rPr>
                <w:lang w:val="en-US"/>
              </w:rPr>
            </w:pPr>
            <w:r w:rsidRPr="00D63439">
              <w:rPr>
                <w:lang w:val="en-US"/>
              </w:rPr>
              <w:t>The row in table Patient that contains the discontinued patientID is physically deleted.</w:t>
            </w:r>
          </w:p>
        </w:tc>
      </w:tr>
    </w:tbl>
    <w:p w:rsidR="006106AA" w:rsidRPr="00D63439" w:rsidRDefault="006106AA" w:rsidP="006106AA"/>
    <w:p w:rsidR="0046758B" w:rsidRPr="00D63439" w:rsidRDefault="00D50AAE" w:rsidP="00837CB6">
      <w:pPr>
        <w:pStyle w:val="Heading3"/>
      </w:pPr>
      <w:bookmarkStart w:id="125" w:name="_Toc151809803"/>
      <w:r w:rsidRPr="00D63439">
        <w:t>Practitioner Register</w:t>
      </w:r>
      <w:bookmarkEnd w:id="125"/>
    </w:p>
    <w:p w:rsidR="000A2106" w:rsidRPr="00D63439" w:rsidRDefault="000A2106" w:rsidP="00837CB6">
      <w:pPr>
        <w:pStyle w:val="Heading4"/>
      </w:pPr>
      <w:r w:rsidRPr="00D63439">
        <w:t>Supported Message Types</w:t>
      </w:r>
    </w:p>
    <w:p w:rsidR="0046758B" w:rsidRPr="00D63439" w:rsidRDefault="002816B5" w:rsidP="0046758B">
      <w:r w:rsidRPr="00D63439">
        <w:t>Nil in HCE 2.1</w:t>
      </w:r>
    </w:p>
    <w:p w:rsidR="0046758B" w:rsidRPr="00D63439" w:rsidRDefault="0046758B" w:rsidP="00837CB6">
      <w:pPr>
        <w:pStyle w:val="Heading4"/>
      </w:pPr>
      <w:r w:rsidRPr="00D63439">
        <w:t>Business Logic</w:t>
      </w:r>
    </w:p>
    <w:p w:rsidR="0046758B" w:rsidRPr="00D63439" w:rsidRDefault="0046758B" w:rsidP="0046758B">
      <w:r w:rsidRPr="00D63439">
        <w:t>The patient register provides patient search functionality using any available data columns: patientID, address (whole or part), dateOfBirth, dateOfDeath, gender and/or name (whole or part).</w:t>
      </w:r>
    </w:p>
    <w:p w:rsidR="0046758B" w:rsidRPr="00D63439" w:rsidRDefault="0046758B" w:rsidP="0046758B">
      <w:r w:rsidRPr="00D63439">
        <w:t xml:space="preserve">If the search </w:t>
      </w:r>
      <w:r w:rsidR="00D2794D" w:rsidRPr="00D63439">
        <w:t>criteria</w:t>
      </w:r>
      <w:r w:rsidRPr="00D63439">
        <w:t xml:space="preserve"> includes a name element and/or a patientID, the search is carried out giving due consideration to all aliases and to both primary and merged patientID’s.  However, results returned by the patient register to the calling system include only the primary alias and/or the primary patientID.</w:t>
      </w:r>
    </w:p>
    <w:p w:rsidR="0046758B" w:rsidRPr="00D63439" w:rsidRDefault="0046758B" w:rsidP="0046758B">
      <w:r w:rsidRPr="00D63439">
        <w:t xml:space="preserve">The intention is to implement the same patient search algorithm as used in the </w:t>
      </w:r>
      <w:r w:rsidR="000D735A" w:rsidRPr="00D63439">
        <w:t>Connected</w:t>
      </w:r>
      <w:r w:rsidRPr="00D63439">
        <w:t xml:space="preserve"> Showcase.</w:t>
      </w:r>
    </w:p>
    <w:p w:rsidR="000A2106" w:rsidRPr="00D63439" w:rsidRDefault="000A2106" w:rsidP="000A2106"/>
    <w:p w:rsidR="00EF4724" w:rsidRPr="00D63439" w:rsidRDefault="00EF4724" w:rsidP="00837CB6">
      <w:pPr>
        <w:pStyle w:val="Heading4"/>
      </w:pPr>
      <w:r w:rsidRPr="00D63439">
        <w:t>Data Model</w:t>
      </w:r>
    </w:p>
    <w:p w:rsidR="00EF4724" w:rsidRPr="00D63439" w:rsidRDefault="006C55D8" w:rsidP="00EF4724">
      <w:pPr>
        <w:pStyle w:val="NoFormatting"/>
        <w:jc w:val="center"/>
        <w:rPr>
          <w:lang w:val="en-US"/>
        </w:rPr>
      </w:pPr>
      <w:r w:rsidRPr="00D63439">
        <w:rPr>
          <w:noProof/>
          <w:lang w:val="en-US" w:bidi="ar-SA"/>
        </w:rPr>
        <w:drawing>
          <wp:inline distT="0" distB="0" distL="0" distR="0">
            <wp:extent cx="3463925" cy="4243705"/>
            <wp:effectExtent l="19050" t="0" r="317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0"/>
                    <a:srcRect/>
                    <a:stretch>
                      <a:fillRect/>
                    </a:stretch>
                  </pic:blipFill>
                  <pic:spPr bwMode="auto">
                    <a:xfrm>
                      <a:off x="0" y="0"/>
                      <a:ext cx="3463925" cy="4243705"/>
                    </a:xfrm>
                    <a:prstGeom prst="rect">
                      <a:avLst/>
                    </a:prstGeom>
                    <a:noFill/>
                    <a:ln w="9525">
                      <a:noFill/>
                      <a:miter lim="800000"/>
                      <a:headEnd/>
                      <a:tailEnd/>
                    </a:ln>
                  </pic:spPr>
                </pic:pic>
              </a:graphicData>
            </a:graphic>
          </wp:inline>
        </w:drawing>
      </w:r>
    </w:p>
    <w:p w:rsidR="006106AA" w:rsidRPr="00D63439" w:rsidRDefault="006106AA" w:rsidP="006106AA"/>
    <w:tbl>
      <w:tblPr>
        <w:tblStyle w:val="TableSimpl"/>
        <w:tblW w:w="8783" w:type="dxa"/>
        <w:tblInd w:w="0" w:type="dxa"/>
        <w:tblLook w:val="01E0"/>
      </w:tblPr>
      <w:tblGrid>
        <w:gridCol w:w="2785"/>
        <w:gridCol w:w="5998"/>
      </w:tblGrid>
      <w:tr w:rsidR="006106AA" w:rsidRPr="00D63439" w:rsidTr="001B7DC1">
        <w:trPr>
          <w:cnfStyle w:val="100000000000"/>
        </w:trPr>
        <w:tc>
          <w:tcPr>
            <w:tcW w:w="2785" w:type="dxa"/>
          </w:tcPr>
          <w:p w:rsidR="006106AA" w:rsidRPr="00D63439" w:rsidRDefault="006106AA" w:rsidP="000A2106">
            <w:pPr>
              <w:pStyle w:val="TableHeading"/>
              <w:rPr>
                <w:lang w:val="en-US"/>
              </w:rPr>
            </w:pPr>
            <w:r w:rsidRPr="00D63439">
              <w:rPr>
                <w:lang w:val="en-US"/>
              </w:rPr>
              <w:t>Entity</w:t>
            </w:r>
          </w:p>
        </w:tc>
        <w:tc>
          <w:tcPr>
            <w:cnfStyle w:val="000100000000"/>
            <w:tcW w:w="5998" w:type="dxa"/>
          </w:tcPr>
          <w:p w:rsidR="006106AA" w:rsidRPr="00D63439" w:rsidRDefault="006106AA" w:rsidP="000A2106">
            <w:pPr>
              <w:pStyle w:val="TableHeading"/>
              <w:rPr>
                <w:lang w:val="en-US"/>
              </w:rPr>
            </w:pPr>
            <w:r w:rsidRPr="00D63439">
              <w:rPr>
                <w:lang w:val="en-US"/>
              </w:rPr>
              <w:t>Description</w:t>
            </w:r>
          </w:p>
        </w:tc>
      </w:tr>
      <w:tr w:rsidR="006106AA" w:rsidRPr="00D63439" w:rsidTr="001B7DC1">
        <w:tc>
          <w:tcPr>
            <w:tcW w:w="2785" w:type="dxa"/>
          </w:tcPr>
          <w:p w:rsidR="006106AA" w:rsidRPr="00D63439" w:rsidRDefault="006106AA" w:rsidP="000A2106">
            <w:pPr>
              <w:pStyle w:val="TableText"/>
              <w:rPr>
                <w:lang w:val="en-US"/>
              </w:rPr>
            </w:pPr>
            <w:r w:rsidRPr="00D63439">
              <w:rPr>
                <w:lang w:val="en-US"/>
              </w:rPr>
              <w:t>Practitioner</w:t>
            </w:r>
          </w:p>
        </w:tc>
        <w:tc>
          <w:tcPr>
            <w:cnfStyle w:val="000100000000"/>
            <w:tcW w:w="5998" w:type="dxa"/>
          </w:tcPr>
          <w:p w:rsidR="006106AA" w:rsidRPr="00D63439" w:rsidRDefault="00F97E2A" w:rsidP="000A2106">
            <w:pPr>
              <w:pStyle w:val="TableText"/>
              <w:rPr>
                <w:lang w:val="en-US"/>
              </w:rPr>
            </w:pPr>
            <w:r w:rsidRPr="00D63439">
              <w:rPr>
                <w:lang w:val="en-US"/>
              </w:rPr>
              <w:t>The individual playing the role of healthcare provider.</w:t>
            </w:r>
          </w:p>
        </w:tc>
      </w:tr>
      <w:tr w:rsidR="006106AA" w:rsidRPr="00D63439" w:rsidTr="001B7DC1">
        <w:tc>
          <w:tcPr>
            <w:tcW w:w="2785" w:type="dxa"/>
          </w:tcPr>
          <w:p w:rsidR="006106AA" w:rsidRPr="00D63439" w:rsidRDefault="006106AA" w:rsidP="000A2106">
            <w:pPr>
              <w:pStyle w:val="TableText"/>
              <w:rPr>
                <w:lang w:val="en-US"/>
              </w:rPr>
            </w:pPr>
            <w:r w:rsidRPr="00D63439">
              <w:rPr>
                <w:lang w:val="en-US"/>
              </w:rPr>
              <w:t>Person</w:t>
            </w:r>
          </w:p>
        </w:tc>
        <w:tc>
          <w:tcPr>
            <w:cnfStyle w:val="000100000000"/>
            <w:tcW w:w="5998" w:type="dxa"/>
          </w:tcPr>
          <w:p w:rsidR="006106AA" w:rsidRPr="00D63439" w:rsidRDefault="00F97E2A" w:rsidP="000A2106">
            <w:pPr>
              <w:pStyle w:val="TableText"/>
              <w:rPr>
                <w:lang w:val="en-US"/>
              </w:rPr>
            </w:pPr>
            <w:r w:rsidRPr="00D63439">
              <w:rPr>
                <w:lang w:val="en-US"/>
              </w:rPr>
              <w:t>(As in patient register)</w:t>
            </w:r>
          </w:p>
        </w:tc>
      </w:tr>
      <w:tr w:rsidR="006106AA" w:rsidRPr="00D63439" w:rsidTr="001B7DC1">
        <w:tc>
          <w:tcPr>
            <w:tcW w:w="2785" w:type="dxa"/>
          </w:tcPr>
          <w:p w:rsidR="006106AA" w:rsidRPr="00D63439" w:rsidRDefault="006106AA" w:rsidP="000A2106">
            <w:pPr>
              <w:pStyle w:val="TableText"/>
              <w:rPr>
                <w:lang w:val="en-US"/>
              </w:rPr>
            </w:pPr>
            <w:r w:rsidRPr="00D63439">
              <w:rPr>
                <w:lang w:val="en-US"/>
              </w:rPr>
              <w:t>PersonName</w:t>
            </w:r>
          </w:p>
        </w:tc>
        <w:tc>
          <w:tcPr>
            <w:cnfStyle w:val="000100000000"/>
            <w:tcW w:w="5998" w:type="dxa"/>
          </w:tcPr>
          <w:p w:rsidR="006106AA" w:rsidRPr="00D63439" w:rsidRDefault="00F97E2A" w:rsidP="000A2106">
            <w:pPr>
              <w:pStyle w:val="TableText"/>
              <w:rPr>
                <w:lang w:val="en-US"/>
              </w:rPr>
            </w:pPr>
            <w:r w:rsidRPr="00D63439">
              <w:rPr>
                <w:lang w:val="en-US"/>
              </w:rPr>
              <w:t>(As in patient register)</w:t>
            </w:r>
          </w:p>
        </w:tc>
      </w:tr>
      <w:tr w:rsidR="006106AA" w:rsidRPr="00D63439" w:rsidTr="001B7DC1">
        <w:trPr>
          <w:cnfStyle w:val="010000000000"/>
        </w:trPr>
        <w:tc>
          <w:tcPr>
            <w:tcW w:w="2785" w:type="dxa"/>
          </w:tcPr>
          <w:p w:rsidR="006106AA" w:rsidRPr="00D63439" w:rsidRDefault="006106AA" w:rsidP="000A2106">
            <w:pPr>
              <w:pStyle w:val="TableText"/>
              <w:rPr>
                <w:lang w:val="en-US"/>
              </w:rPr>
            </w:pPr>
            <w:r w:rsidRPr="00D63439">
              <w:rPr>
                <w:lang w:val="en-US"/>
              </w:rPr>
              <w:t>MergedPractitionerID</w:t>
            </w:r>
          </w:p>
        </w:tc>
        <w:tc>
          <w:tcPr>
            <w:cnfStyle w:val="000100000000"/>
            <w:tcW w:w="5998" w:type="dxa"/>
          </w:tcPr>
          <w:p w:rsidR="006106AA" w:rsidRPr="00D63439" w:rsidRDefault="00F97E2A" w:rsidP="000A2106">
            <w:pPr>
              <w:pStyle w:val="TableText"/>
              <w:rPr>
                <w:lang w:val="en-US"/>
              </w:rPr>
            </w:pPr>
            <w:r w:rsidRPr="00D63439">
              <w:rPr>
                <w:lang w:val="en-US"/>
              </w:rPr>
              <w:t>(As in patient register)</w:t>
            </w:r>
          </w:p>
        </w:tc>
      </w:tr>
    </w:tbl>
    <w:p w:rsidR="007377F1" w:rsidRPr="00D63439" w:rsidRDefault="007377F1" w:rsidP="00F97E2A"/>
    <w:p w:rsidR="00F542CC" w:rsidRPr="00D63439" w:rsidRDefault="00F542CC" w:rsidP="00F542CC"/>
    <w:p w:rsidR="002B4B93" w:rsidRPr="00D63439" w:rsidRDefault="002B4B93" w:rsidP="007377F1">
      <w:pPr>
        <w:rPr>
          <w:highlight w:val="cyan"/>
        </w:rPr>
      </w:pPr>
    </w:p>
    <w:p w:rsidR="00525965" w:rsidRPr="00D63439" w:rsidRDefault="00525965" w:rsidP="00525965"/>
    <w:p w:rsidR="002E5D54" w:rsidRPr="00D63439" w:rsidRDefault="002E5D54" w:rsidP="002E5D54"/>
    <w:p w:rsidR="00FC754B" w:rsidRPr="00D63439" w:rsidRDefault="00FC754B" w:rsidP="00FC754B">
      <w:pPr>
        <w:pStyle w:val="Heading2"/>
      </w:pPr>
      <w:bookmarkStart w:id="126" w:name="_Toc137457966"/>
      <w:bookmarkStart w:id="127" w:name="_Toc151809804"/>
      <w:r w:rsidRPr="00D63439">
        <w:t>Asynchronous Messaging, Store and Forward and Conversation Chaining</w:t>
      </w:r>
      <w:bookmarkEnd w:id="126"/>
      <w:bookmarkEnd w:id="127"/>
    </w:p>
    <w:p w:rsidR="007F4DCF" w:rsidRPr="00D63439" w:rsidRDefault="007F4DCF" w:rsidP="007F4DCF">
      <w:pPr>
        <w:pStyle w:val="Heading3"/>
      </w:pPr>
      <w:bookmarkStart w:id="128" w:name="_Toc151809805"/>
      <w:r w:rsidRPr="00D63439">
        <w:t>Purpose</w:t>
      </w:r>
      <w:bookmarkEnd w:id="128"/>
    </w:p>
    <w:p w:rsidR="007F4DCF" w:rsidRPr="00D63439" w:rsidRDefault="007F4DCF" w:rsidP="008910FC">
      <w:r w:rsidRPr="00D63439">
        <w:t>“Store and Forward” provides the capability for asynchronous messaging between two collaborating Service Providers.</w:t>
      </w:r>
    </w:p>
    <w:p w:rsidR="007F4DCF" w:rsidRPr="00D63439" w:rsidRDefault="007F4DCF" w:rsidP="008910FC">
      <w:r w:rsidRPr="00D63439">
        <w:t>In conjunction with the Connected System and Adapter in use within a Service Provider, it also manages the chaining of related messages using a conversation identifier.</w:t>
      </w:r>
    </w:p>
    <w:p w:rsidR="007F4DCF" w:rsidRPr="00D63439" w:rsidRDefault="006C55D8" w:rsidP="007F4DCF">
      <w:pPr>
        <w:keepNext/>
        <w:spacing w:line="240" w:lineRule="auto"/>
        <w:jc w:val="center"/>
      </w:pPr>
      <w:r w:rsidRPr="00D63439">
        <w:rPr>
          <w:noProof/>
          <w:lang w:bidi="ar-SA"/>
        </w:rPr>
        <w:drawing>
          <wp:inline distT="0" distB="0" distL="0" distR="0">
            <wp:extent cx="5480685" cy="1746885"/>
            <wp:effectExtent l="19050" t="0" r="571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1"/>
                    <a:srcRect/>
                    <a:stretch>
                      <a:fillRect/>
                    </a:stretch>
                  </pic:blipFill>
                  <pic:spPr bwMode="auto">
                    <a:xfrm>
                      <a:off x="0" y="0"/>
                      <a:ext cx="5480685" cy="1746885"/>
                    </a:xfrm>
                    <a:prstGeom prst="rect">
                      <a:avLst/>
                    </a:prstGeom>
                    <a:noFill/>
                    <a:ln w="9525">
                      <a:noFill/>
                      <a:miter lim="800000"/>
                      <a:headEnd/>
                      <a:tailEnd/>
                    </a:ln>
                  </pic:spPr>
                </pic:pic>
              </a:graphicData>
            </a:graphic>
          </wp:inline>
        </w:drawing>
      </w:r>
    </w:p>
    <w:p w:rsidR="007F4DCF" w:rsidRPr="00D63439" w:rsidRDefault="007F4DCF" w:rsidP="007F4DCF">
      <w:pPr>
        <w:pStyle w:val="Caption"/>
      </w:pPr>
      <w:r w:rsidRPr="00D63439">
        <w:t xml:space="preserve">Figure </w:t>
      </w:r>
      <w:fldSimple w:instr=" SEQ Figure \* ARABIC ">
        <w:r w:rsidR="001A4DE0" w:rsidRPr="00D63439">
          <w:rPr>
            <w:noProof/>
          </w:rPr>
          <w:t>12</w:t>
        </w:r>
      </w:fldSimple>
      <w:r w:rsidRPr="00D63439">
        <w:t xml:space="preserve"> - Asynchronous Messaging and Store and Forward conceptual design</w:t>
      </w:r>
    </w:p>
    <w:p w:rsidR="007F4DCF" w:rsidRPr="00D63439" w:rsidRDefault="007F4DCF" w:rsidP="007F4DCF">
      <w:pPr>
        <w:pStyle w:val="Heading3"/>
      </w:pPr>
      <w:bookmarkStart w:id="129" w:name="_Toc151809806"/>
      <w:r w:rsidRPr="00D63439">
        <w:t>Design Principles</w:t>
      </w:r>
      <w:bookmarkEnd w:id="129"/>
    </w:p>
    <w:p w:rsidR="007F4DCF" w:rsidRPr="00D63439" w:rsidRDefault="007F4DCF" w:rsidP="008910FC">
      <w:r w:rsidRPr="00D63439">
        <w:t>This service has been designed to conform to the following principles:</w:t>
      </w:r>
    </w:p>
    <w:p w:rsidR="007F4DCF" w:rsidRPr="00D63439" w:rsidRDefault="007F4DCF" w:rsidP="004B5E05">
      <w:pPr>
        <w:pStyle w:val="ListParagraph"/>
        <w:numPr>
          <w:ilvl w:val="0"/>
          <w:numId w:val="38"/>
        </w:numPr>
      </w:pPr>
      <w:r w:rsidRPr="00D63439">
        <w:t>Each collaborating system is directly interfaced to its adapter using procedure calls in either direction.</w:t>
      </w:r>
    </w:p>
    <w:p w:rsidR="007F4DCF" w:rsidRPr="00D63439" w:rsidRDefault="007F4DCF" w:rsidP="004B5E05">
      <w:pPr>
        <w:pStyle w:val="ListParagraph"/>
        <w:numPr>
          <w:ilvl w:val="0"/>
          <w:numId w:val="38"/>
        </w:numPr>
      </w:pPr>
      <w:r w:rsidRPr="00D63439">
        <w:t>All Adapters support both:</w:t>
      </w:r>
    </w:p>
    <w:p w:rsidR="007F4DCF" w:rsidRPr="00D63439" w:rsidRDefault="007F4DCF" w:rsidP="004B5E05">
      <w:pPr>
        <w:pStyle w:val="ListParagraph"/>
        <w:numPr>
          <w:ilvl w:val="1"/>
          <w:numId w:val="38"/>
        </w:numPr>
      </w:pPr>
      <w:r w:rsidRPr="00D63439">
        <w:t>message sending to a web service exposed by the HCE Routing Service</w:t>
      </w:r>
    </w:p>
    <w:p w:rsidR="007F4DCF" w:rsidRPr="00D63439" w:rsidRDefault="007F4DCF" w:rsidP="004B5E05">
      <w:pPr>
        <w:pStyle w:val="ListParagraph"/>
        <w:numPr>
          <w:ilvl w:val="1"/>
          <w:numId w:val="38"/>
        </w:numPr>
      </w:pPr>
      <w:r w:rsidRPr="00D63439">
        <w:t>message receiving via a web service exposed by the Adapter.</w:t>
      </w:r>
    </w:p>
    <w:p w:rsidR="007F4DCF" w:rsidRPr="00D63439" w:rsidRDefault="007F4DCF" w:rsidP="004B5E05">
      <w:pPr>
        <w:pStyle w:val="ListParagraph"/>
        <w:numPr>
          <w:ilvl w:val="0"/>
          <w:numId w:val="38"/>
        </w:numPr>
      </w:pPr>
      <w:r w:rsidRPr="00D63439">
        <w:t>Adapters store messages that are to be sent until contact can be established with the HCE Routing Service.</w:t>
      </w:r>
    </w:p>
    <w:p w:rsidR="007F4DCF" w:rsidRPr="00D63439" w:rsidRDefault="007F4DCF" w:rsidP="004B5E05">
      <w:pPr>
        <w:pStyle w:val="ListParagraph"/>
        <w:numPr>
          <w:ilvl w:val="0"/>
          <w:numId w:val="38"/>
        </w:numPr>
      </w:pPr>
      <w:r w:rsidRPr="00D63439">
        <w:t>The HCE Routing Service provides header validation of Connection Engine Messages received from sending Adapters, and responds synchronously with an acknowledgement and/or error response as appropriate.</w:t>
      </w:r>
    </w:p>
    <w:p w:rsidR="007F4DCF" w:rsidRPr="00D63439" w:rsidRDefault="007F4DCF" w:rsidP="004B5E05">
      <w:pPr>
        <w:pStyle w:val="ListParagraph"/>
        <w:numPr>
          <w:ilvl w:val="0"/>
          <w:numId w:val="38"/>
        </w:numPr>
      </w:pPr>
      <w:r w:rsidRPr="00D63439">
        <w:t>The HCE Routing Service uses the Store &amp; Forward Service to store messages that have been received from a sending adapter until contact can be established with the receiving adapter.</w:t>
      </w:r>
    </w:p>
    <w:p w:rsidR="007F4DCF" w:rsidRPr="00D63439" w:rsidRDefault="007F4DCF" w:rsidP="004B5E05">
      <w:pPr>
        <w:pStyle w:val="ListParagraph"/>
        <w:numPr>
          <w:ilvl w:val="0"/>
          <w:numId w:val="38"/>
        </w:numPr>
      </w:pPr>
      <w:r w:rsidRPr="00D63439">
        <w:t>Like the Service Provider Register, the HCE Store &amp; Forward Service responds synchronously to requests from the Routing Service.</w:t>
      </w:r>
    </w:p>
    <w:p w:rsidR="007F4DCF" w:rsidRPr="00D63439" w:rsidRDefault="007F4DCF" w:rsidP="004B5E05">
      <w:pPr>
        <w:pStyle w:val="ListParagraph"/>
        <w:numPr>
          <w:ilvl w:val="0"/>
          <w:numId w:val="38"/>
        </w:numPr>
      </w:pPr>
      <w:r w:rsidRPr="00D63439">
        <w:t>Receiving adapters provide payload validation of messages received from HCE, and respond synchronously with an acknowledgement and/or error response as appropriate.  Error messages from Receiving adapters are routed back to the Sending adapter asynchronously for action.</w:t>
      </w:r>
    </w:p>
    <w:p w:rsidR="007F4DCF" w:rsidRPr="00D63439" w:rsidRDefault="007F4DCF" w:rsidP="004B5E05">
      <w:pPr>
        <w:pStyle w:val="ListParagraph"/>
        <w:numPr>
          <w:ilvl w:val="0"/>
          <w:numId w:val="38"/>
        </w:numPr>
      </w:pPr>
      <w:r w:rsidRPr="00D63439">
        <w:t>Responding PoS systems respond (synchronously or asynchronously) to their sending adapter with application-level acknowledgement of each message.  The sending adapter associates the acknowledgement message with the conversation identifier of the received message, before sending it asynchronously to the HCE.</w:t>
      </w:r>
    </w:p>
    <w:p w:rsidR="007F4DCF" w:rsidRPr="00D63439" w:rsidRDefault="007F4DCF" w:rsidP="004B5E05">
      <w:pPr>
        <w:pStyle w:val="ListParagraph"/>
        <w:numPr>
          <w:ilvl w:val="0"/>
          <w:numId w:val="38"/>
        </w:numPr>
      </w:pPr>
      <w:r w:rsidRPr="00D63439">
        <w:t xml:space="preserve">An adapter receiving an application-level acknowledgement message </w:t>
      </w:r>
      <w:r w:rsidR="00D63439" w:rsidRPr="00D63439">
        <w:t>recognizes</w:t>
      </w:r>
      <w:r w:rsidRPr="00D63439">
        <w:t xml:space="preserve"> it as such, and does not generate a reply.  (Note that HCE processes received application-level acknowledgement messages in exactly the same way as any other message.)</w:t>
      </w:r>
    </w:p>
    <w:p w:rsidR="007F4DCF" w:rsidRPr="00D63439" w:rsidRDefault="007F4DCF" w:rsidP="004B5E05">
      <w:pPr>
        <w:pStyle w:val="ListParagraph"/>
        <w:numPr>
          <w:ilvl w:val="0"/>
          <w:numId w:val="38"/>
        </w:numPr>
      </w:pPr>
      <w:r w:rsidRPr="00D63439">
        <w:t>It is the responsibility of the responding PoS system, in conjunction with its adapter, to associate any future message with the same conversation identifier where appropriate.  Any such subsequent messages are handled by a receiving adapter in the same manner as new messages (responses etc), even though they may contain the same conversation identifier.</w:t>
      </w:r>
    </w:p>
    <w:p w:rsidR="007F4DCF" w:rsidRPr="00D63439" w:rsidRDefault="007F4DCF" w:rsidP="007F4DCF">
      <w:pPr>
        <w:pStyle w:val="Heading3"/>
      </w:pPr>
      <w:bookmarkStart w:id="130" w:name="_Toc151809807"/>
      <w:r w:rsidRPr="00D63439">
        <w:t>“Pull” Functionality</w:t>
      </w:r>
      <w:bookmarkEnd w:id="130"/>
    </w:p>
    <w:p w:rsidR="007F4DCF" w:rsidRPr="00D63439" w:rsidRDefault="007F4DCF" w:rsidP="004B5E05">
      <w:pPr>
        <w:pStyle w:val="ListParagraph"/>
        <w:numPr>
          <w:ilvl w:val="0"/>
          <w:numId w:val="39"/>
        </w:numPr>
      </w:pPr>
      <w:r w:rsidRPr="00D63439">
        <w:t>A collaborating PoS system may wish to issue a request to the HCE to forward messages stored by the HCE Store &amp; Forward Service.  This situation may occur if the PoS system has been off-line for a period, or if it is normally off-line and it comes on-line for a period.</w:t>
      </w:r>
    </w:p>
    <w:p w:rsidR="007F4DCF" w:rsidRPr="00D63439" w:rsidRDefault="007F4DCF" w:rsidP="004B5E05">
      <w:pPr>
        <w:pStyle w:val="ListParagraph"/>
        <w:numPr>
          <w:ilvl w:val="0"/>
          <w:numId w:val="39"/>
        </w:numPr>
      </w:pPr>
      <w:r w:rsidRPr="00D63439">
        <w:t>It is not necessary for an Adapter Message Store to provide pull functionality.</w:t>
      </w:r>
    </w:p>
    <w:p w:rsidR="007F4DCF" w:rsidRPr="00D63439" w:rsidRDefault="007F4DCF" w:rsidP="004B5E05">
      <w:pPr>
        <w:pStyle w:val="ListParagraph"/>
        <w:numPr>
          <w:ilvl w:val="0"/>
          <w:numId w:val="39"/>
        </w:numPr>
      </w:pPr>
      <w:r w:rsidRPr="00D63439">
        <w:t>The HCE Store &amp; Forward Service provides this capability by accepting a “Poll for pending messages” message, which the Store &amp; Forward Service synchronously responds to with an indication of whether or not messages are queued for the calling PoS system.</w:t>
      </w:r>
    </w:p>
    <w:p w:rsidR="007F4DCF" w:rsidRPr="00D63439" w:rsidRDefault="007F4DCF" w:rsidP="004B5E05">
      <w:pPr>
        <w:pStyle w:val="ListParagraph"/>
        <w:numPr>
          <w:ilvl w:val="0"/>
          <w:numId w:val="39"/>
        </w:numPr>
      </w:pPr>
      <w:r w:rsidRPr="00D63439">
        <w:t>Having received such a message, the Store &amp; Forward Service connects to the PoS system’s web service, sends the stored messages one at a time in the normal way, and then sends a “Pending messages complete” message to the PoS adapter to indicate that it contains no further messages for that PoS system.</w:t>
      </w:r>
    </w:p>
    <w:p w:rsidR="007F4DCF" w:rsidRPr="00D63439" w:rsidRDefault="007F4DCF" w:rsidP="007F4DCF">
      <w:pPr>
        <w:pStyle w:val="Heading3"/>
      </w:pPr>
      <w:bookmarkStart w:id="131" w:name="_Toc151809808"/>
      <w:r w:rsidRPr="00D63439">
        <w:t>Configuration</w:t>
      </w:r>
      <w:bookmarkEnd w:id="131"/>
    </w:p>
    <w:p w:rsidR="007F4DCF" w:rsidRPr="00D63439" w:rsidRDefault="007F4DCF" w:rsidP="008910FC">
      <w:r w:rsidRPr="00D63439">
        <w:t xml:space="preserve">Each PoS system should be configured with one of the </w:t>
      </w:r>
      <w:r w:rsidR="00D63439" w:rsidRPr="00D63439">
        <w:t>following asynchronous</w:t>
      </w:r>
      <w:r w:rsidRPr="00D63439">
        <w:t xml:space="preserve"> messaging attributes:</w:t>
      </w:r>
    </w:p>
    <w:p w:rsidR="007F4DCF" w:rsidRPr="00D63439" w:rsidRDefault="007F4DCF" w:rsidP="004B5E05">
      <w:pPr>
        <w:pStyle w:val="ListParagraph"/>
        <w:numPr>
          <w:ilvl w:val="0"/>
          <w:numId w:val="40"/>
        </w:numPr>
      </w:pPr>
      <w:r w:rsidRPr="00D63439">
        <w:rPr>
          <w:b/>
          <w:i/>
        </w:rPr>
        <w:t>Always receives asynchronously</w:t>
      </w:r>
      <w:r w:rsidRPr="00D63439">
        <w:t xml:space="preserve"> (HCE never transmits without first receiving a “poll for pending messages” message.)</w:t>
      </w:r>
    </w:p>
    <w:p w:rsidR="007F4DCF" w:rsidRPr="00D63439" w:rsidRDefault="007F4DCF" w:rsidP="004B5E05">
      <w:pPr>
        <w:pStyle w:val="ListParagraph"/>
        <w:numPr>
          <w:ilvl w:val="0"/>
          <w:numId w:val="40"/>
        </w:numPr>
      </w:pPr>
      <w:r w:rsidRPr="00D63439">
        <w:rPr>
          <w:b/>
          <w:i/>
        </w:rPr>
        <w:t>May receive asynchronously</w:t>
      </w:r>
      <w:r w:rsidRPr="00D63439">
        <w:t xml:space="preserve"> (HCE always attempts to transmit messages and, if unable to connect, stores messages and retries periodically.  Also HCE responds to “poll for pending messages” messages.)</w:t>
      </w:r>
    </w:p>
    <w:p w:rsidR="007F4DCF" w:rsidRPr="00D63439" w:rsidRDefault="007F4DCF" w:rsidP="004B5E05">
      <w:pPr>
        <w:pStyle w:val="ListParagraph"/>
        <w:numPr>
          <w:ilvl w:val="0"/>
          <w:numId w:val="40"/>
        </w:numPr>
      </w:pPr>
      <w:r w:rsidRPr="00D63439">
        <w:rPr>
          <w:b/>
          <w:i/>
        </w:rPr>
        <w:t>Never receives asynchronously</w:t>
      </w:r>
      <w:r w:rsidRPr="00D63439">
        <w:t xml:space="preserve"> (HCE always attempts to transmit messages and, if unable to connect, sends “failed to deliver” messages to the initiating PoS system.)</w:t>
      </w:r>
    </w:p>
    <w:p w:rsidR="007F4DCF" w:rsidRPr="00D63439" w:rsidRDefault="007F4DCF" w:rsidP="008910FC">
      <w:r w:rsidRPr="00D63439">
        <w:t>The following timeouts should be configured for each message type for each PoS system</w:t>
      </w:r>
    </w:p>
    <w:p w:rsidR="007F4DCF" w:rsidRPr="00D63439" w:rsidRDefault="007F4DCF" w:rsidP="004B5E05">
      <w:pPr>
        <w:pStyle w:val="ListParagraph"/>
        <w:numPr>
          <w:ilvl w:val="0"/>
          <w:numId w:val="41"/>
        </w:numPr>
      </w:pPr>
      <w:r w:rsidRPr="00D63439">
        <w:rPr>
          <w:b/>
          <w:i/>
        </w:rPr>
        <w:t>Period between retries to send</w:t>
      </w:r>
      <w:r w:rsidRPr="00D63439">
        <w:t xml:space="preserve"> (for systems configured as “may receive asynchronously”)</w:t>
      </w:r>
    </w:p>
    <w:p w:rsidR="007F4DCF" w:rsidRPr="00D63439" w:rsidRDefault="007F4DCF" w:rsidP="004B5E05">
      <w:pPr>
        <w:pStyle w:val="ListParagraph"/>
        <w:numPr>
          <w:ilvl w:val="0"/>
          <w:numId w:val="41"/>
        </w:numPr>
      </w:pPr>
      <w:r w:rsidRPr="00D63439">
        <w:rPr>
          <w:b/>
          <w:i/>
        </w:rPr>
        <w:t>Maximum period to store a message</w:t>
      </w:r>
      <w:r w:rsidRPr="00D63439">
        <w:t xml:space="preserve"> (for systems configured as “always receives asynchronously” or “may receive asynchronously”</w:t>
      </w:r>
      <w:r w:rsidR="00D63439" w:rsidRPr="00D63439">
        <w:t>) When</w:t>
      </w:r>
      <w:r w:rsidRPr="00D63439">
        <w:t xml:space="preserve"> this period expires, the message is deleted from the queue and HCE sends a “failed to deliver” message to the initiating PoS system.</w:t>
      </w:r>
    </w:p>
    <w:p w:rsidR="00FC754B" w:rsidRPr="00D63439" w:rsidRDefault="009D16AA" w:rsidP="00FC754B">
      <w:pPr>
        <w:pStyle w:val="Heading2"/>
      </w:pPr>
      <w:bookmarkStart w:id="132" w:name="_Toc137457968"/>
      <w:bookmarkStart w:id="133" w:name="_Toc151809809"/>
      <w:r w:rsidRPr="00D63439">
        <w:t>Connection Engine</w:t>
      </w:r>
      <w:r w:rsidR="00FC754B" w:rsidRPr="00D63439">
        <w:t xml:space="preserve"> Adapter</w:t>
      </w:r>
      <w:bookmarkEnd w:id="132"/>
      <w:bookmarkEnd w:id="133"/>
    </w:p>
    <w:p w:rsidR="007F4DCF" w:rsidRPr="00D63439" w:rsidRDefault="007F4DCF" w:rsidP="001A4DE0">
      <w:pPr>
        <w:pStyle w:val="Heading3"/>
      </w:pPr>
      <w:bookmarkStart w:id="134" w:name="_Toc151809810"/>
      <w:r w:rsidRPr="00D63439">
        <w:t>Purpose</w:t>
      </w:r>
      <w:bookmarkEnd w:id="134"/>
    </w:p>
    <w:p w:rsidR="007F4DCF" w:rsidRPr="00D63439" w:rsidRDefault="007F4DCF" w:rsidP="008910FC">
      <w:r w:rsidRPr="00D63439">
        <w:t>The Connection Engine Adapter (CEA) provides an approach to interconnecting multiple instances of the HCE and other integration eco-systems, in the expectation that these will conform to diverse standards and will be operated within diverse jurisdictions.</w:t>
      </w:r>
    </w:p>
    <w:p w:rsidR="001A4DE0" w:rsidRPr="00D63439" w:rsidRDefault="006C55D8" w:rsidP="001A4DE0">
      <w:pPr>
        <w:pStyle w:val="TableText"/>
        <w:keepNext/>
        <w:jc w:val="center"/>
        <w:rPr>
          <w:lang w:val="en-US"/>
        </w:rPr>
      </w:pPr>
      <w:r w:rsidRPr="00D63439">
        <w:rPr>
          <w:noProof/>
          <w:lang w:val="en-US" w:eastAsia="en-US"/>
        </w:rPr>
        <w:drawing>
          <wp:inline distT="0" distB="0" distL="0" distR="0">
            <wp:extent cx="3253105" cy="2221230"/>
            <wp:effectExtent l="19050" t="0" r="444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2"/>
                    <a:srcRect/>
                    <a:stretch>
                      <a:fillRect/>
                    </a:stretch>
                  </pic:blipFill>
                  <pic:spPr bwMode="auto">
                    <a:xfrm>
                      <a:off x="0" y="0"/>
                      <a:ext cx="3253105" cy="2221230"/>
                    </a:xfrm>
                    <a:prstGeom prst="rect">
                      <a:avLst/>
                    </a:prstGeom>
                    <a:noFill/>
                    <a:ln w="9525">
                      <a:noFill/>
                      <a:miter lim="800000"/>
                      <a:headEnd/>
                      <a:tailEnd/>
                    </a:ln>
                  </pic:spPr>
                </pic:pic>
              </a:graphicData>
            </a:graphic>
          </wp:inline>
        </w:drawing>
      </w:r>
    </w:p>
    <w:p w:rsidR="001A4DE0" w:rsidRPr="00D63439" w:rsidRDefault="001A4DE0" w:rsidP="001A4DE0">
      <w:pPr>
        <w:pStyle w:val="Caption"/>
        <w:rPr>
          <w:sz w:val="21"/>
          <w:szCs w:val="21"/>
        </w:rPr>
      </w:pPr>
      <w:r w:rsidRPr="00D63439">
        <w:t xml:space="preserve">Figure </w:t>
      </w:r>
      <w:fldSimple w:instr=" SEQ Figure \* ARABIC ">
        <w:r w:rsidRPr="00D63439">
          <w:rPr>
            <w:noProof/>
          </w:rPr>
          <w:t>13</w:t>
        </w:r>
      </w:fldSimple>
      <w:r w:rsidRPr="00D63439">
        <w:t xml:space="preserve"> - Connection Engine Adapter Context</w:t>
      </w:r>
    </w:p>
    <w:p w:rsidR="007F4DCF" w:rsidRPr="00D63439" w:rsidRDefault="007F4DCF" w:rsidP="001A4DE0">
      <w:pPr>
        <w:pStyle w:val="Heading3"/>
      </w:pPr>
      <w:bookmarkStart w:id="135" w:name="_Toc151809811"/>
      <w:r w:rsidRPr="00D63439">
        <w:t>Design Principles</w:t>
      </w:r>
      <w:bookmarkEnd w:id="135"/>
    </w:p>
    <w:p w:rsidR="007F4DCF" w:rsidRPr="00D63439" w:rsidRDefault="007F4DCF" w:rsidP="008910FC">
      <w:r w:rsidRPr="00D63439">
        <w:t>This component has been designed to conform to the following principles:</w:t>
      </w:r>
    </w:p>
    <w:p w:rsidR="007F4DCF" w:rsidRPr="00D63439" w:rsidRDefault="007F4DCF" w:rsidP="004B5E05">
      <w:pPr>
        <w:pStyle w:val="ListParagraph"/>
        <w:numPr>
          <w:ilvl w:val="0"/>
          <w:numId w:val="42"/>
        </w:numPr>
      </w:pPr>
      <w:r w:rsidRPr="00D63439">
        <w:t>It supports an arbitrary network topology interconnecting multiple integration eco-systems.</w:t>
      </w:r>
    </w:p>
    <w:p w:rsidR="007F4DCF" w:rsidRPr="00D63439" w:rsidRDefault="007F4DCF" w:rsidP="004B5E05">
      <w:pPr>
        <w:pStyle w:val="ListParagraph"/>
        <w:numPr>
          <w:ilvl w:val="0"/>
          <w:numId w:val="42"/>
        </w:numPr>
      </w:pPr>
      <w:r w:rsidRPr="00D63439">
        <w:t>It represents a true federation model, with peer-to-peer relationship between all engines.</w:t>
      </w:r>
    </w:p>
    <w:p w:rsidR="007F4DCF" w:rsidRPr="00D63439" w:rsidRDefault="00D63439" w:rsidP="004B5E05">
      <w:pPr>
        <w:pStyle w:val="ListParagraph"/>
        <w:numPr>
          <w:ilvl w:val="0"/>
          <w:numId w:val="42"/>
        </w:numPr>
      </w:pPr>
      <w:r w:rsidRPr="00D63439">
        <w:t>An</w:t>
      </w:r>
      <w:r w:rsidR="007F4DCF" w:rsidRPr="00D63439">
        <w:t xml:space="preserve"> instance of the CEA is used to interconnect any pair of engines and to manage all aspects of message flow between the two engines.</w:t>
      </w:r>
    </w:p>
    <w:p w:rsidR="007F4DCF" w:rsidRPr="00D63439" w:rsidRDefault="007F4DCF" w:rsidP="004B5E05">
      <w:pPr>
        <w:pStyle w:val="ListParagraph"/>
        <w:numPr>
          <w:ilvl w:val="0"/>
          <w:numId w:val="42"/>
        </w:numPr>
      </w:pPr>
      <w:r w:rsidRPr="00D63439">
        <w:t>Each PoS system is associated with its “home” instance of the HCE (or equivalent).</w:t>
      </w:r>
    </w:p>
    <w:p w:rsidR="007F4DCF" w:rsidRPr="00D63439" w:rsidRDefault="007F4DCF" w:rsidP="004B5E05">
      <w:pPr>
        <w:pStyle w:val="ListParagraph"/>
        <w:numPr>
          <w:ilvl w:val="0"/>
          <w:numId w:val="42"/>
        </w:numPr>
      </w:pPr>
      <w:r w:rsidRPr="00D63439">
        <w:t>A PoS Locator Service allows the Service Provider Register in each HCE to be aware of PoS systems associated with all HCE instances, and also to understand the network topology to the extent that it can route messages via CEA’s to any PoS system associated with any HCE instance.</w:t>
      </w:r>
    </w:p>
    <w:p w:rsidR="007F4DCF" w:rsidRPr="00D63439" w:rsidRDefault="007F4DCF" w:rsidP="004B5E05">
      <w:pPr>
        <w:pStyle w:val="ListParagraph"/>
        <w:numPr>
          <w:ilvl w:val="0"/>
          <w:numId w:val="42"/>
        </w:numPr>
      </w:pPr>
      <w:r w:rsidRPr="00D63439">
        <w:t xml:space="preserve">When a message is routed between PoS systems anywhere in the network, the message retains its meaning from link to link, irrespective of the extent to which it undergoes identifier or coding translations within one or more CEA’s. </w:t>
      </w:r>
    </w:p>
    <w:p w:rsidR="007F4DCF" w:rsidRPr="00D63439" w:rsidRDefault="007F4DCF" w:rsidP="004B5E05">
      <w:pPr>
        <w:pStyle w:val="ListParagraph"/>
        <w:numPr>
          <w:ilvl w:val="0"/>
          <w:numId w:val="42"/>
        </w:numPr>
      </w:pPr>
      <w:r w:rsidRPr="00D63439">
        <w:t>Each CEA that is connected to a source HCE is registered in the HCE’s Service Provider Register, along with all PoS systems that are accessed through it.  The following payload encryption mechanism allows a CEA to decrypt message payloads so that they can be translated into the form required by the destination HCE:</w:t>
      </w:r>
    </w:p>
    <w:p w:rsidR="007F4DCF" w:rsidRPr="00D63439" w:rsidRDefault="007F4DCF" w:rsidP="004B5E05">
      <w:pPr>
        <w:pStyle w:val="ListParagraph"/>
        <w:numPr>
          <w:ilvl w:val="1"/>
          <w:numId w:val="42"/>
        </w:numPr>
      </w:pPr>
      <w:r w:rsidRPr="00D63439">
        <w:t>Each CEA registers its public key with the source HCE.</w:t>
      </w:r>
    </w:p>
    <w:p w:rsidR="007F4DCF" w:rsidRPr="00D63439" w:rsidRDefault="007F4DCF" w:rsidP="004B5E05">
      <w:pPr>
        <w:pStyle w:val="ListParagraph"/>
        <w:numPr>
          <w:ilvl w:val="1"/>
          <w:numId w:val="42"/>
        </w:numPr>
      </w:pPr>
      <w:r w:rsidRPr="00D63439">
        <w:t>All destination PoS systems that are accessed through that CEA are registered in the source HCE’s Provider Register, and each such system is registered with the CEA’s public key.  In effect, the CEA is trusted as a proxy for every PoS system that is accessed through it.</w:t>
      </w:r>
    </w:p>
    <w:p w:rsidR="007F4DCF" w:rsidRPr="00D63439" w:rsidRDefault="007F4DCF" w:rsidP="004B5E05">
      <w:pPr>
        <w:pStyle w:val="ListParagraph"/>
        <w:numPr>
          <w:ilvl w:val="1"/>
          <w:numId w:val="42"/>
        </w:numPr>
      </w:pPr>
      <w:r w:rsidRPr="00D63439">
        <w:t xml:space="preserve">The source PoS system, in </w:t>
      </w:r>
      <w:r w:rsidR="00D63439" w:rsidRPr="00D63439">
        <w:t>dispatching</w:t>
      </w:r>
      <w:r w:rsidRPr="00D63439">
        <w:t xml:space="preserve"> a message to a destination PoS system via the CEA, uses the CEA’s public key to encrypt the message.  It obtains this public key from the destination PoS system’s record in the HCE’s Service Provider Register.</w:t>
      </w:r>
    </w:p>
    <w:p w:rsidR="007F4DCF" w:rsidRPr="00D63439" w:rsidRDefault="007F4DCF" w:rsidP="004B5E05">
      <w:pPr>
        <w:pStyle w:val="ListParagraph"/>
        <w:numPr>
          <w:ilvl w:val="1"/>
          <w:numId w:val="42"/>
        </w:numPr>
      </w:pPr>
      <w:r w:rsidRPr="00D63439">
        <w:t xml:space="preserve">This enables the CEA to decrypt the payload, translate it as required, and re-encrypt it with the real public key of the destination PoS system before forwarding it through the destination jurisdiction’s HCE to the final destination. </w:t>
      </w:r>
    </w:p>
    <w:p w:rsidR="007F4DCF" w:rsidRPr="00D63439" w:rsidRDefault="007F4DCF" w:rsidP="004B5E05">
      <w:pPr>
        <w:pStyle w:val="ListParagraph"/>
        <w:numPr>
          <w:ilvl w:val="0"/>
          <w:numId w:val="42"/>
        </w:numPr>
      </w:pPr>
      <w:r w:rsidRPr="00D63439">
        <w:t>The CEA is implemented as two standard Adapters (CSAs) each connected to one of the integration engines, together with a “Message Translator” that interfaces the two of CSA’s.</w:t>
      </w:r>
    </w:p>
    <w:p w:rsidR="007F4DCF" w:rsidRPr="00D63439" w:rsidRDefault="007F4DCF" w:rsidP="004B5E05">
      <w:pPr>
        <w:pStyle w:val="ListParagraph"/>
        <w:numPr>
          <w:ilvl w:val="0"/>
          <w:numId w:val="42"/>
        </w:numPr>
      </w:pPr>
      <w:r w:rsidRPr="00D63439">
        <w:t>A summary of the functions of each of the components of the CEA is depicted in the following diagram.</w:t>
      </w:r>
    </w:p>
    <w:p w:rsidR="001A4DE0" w:rsidRPr="00D63439" w:rsidRDefault="00407F9F" w:rsidP="001A4DE0">
      <w:r>
        <w:rPr>
          <w:noProof/>
        </w:rPr>
        <w:pict>
          <v:shape id="_x0000_s1653" type="#_x0000_t202" style="position:absolute;margin-left:42.55pt;margin-top:265.2pt;width:396.6pt;height:26pt;z-index:251665920" stroked="f">
            <v:textbox style="mso-fit-shape-to-text:t" inset="0,0,0,0">
              <w:txbxContent>
                <w:p w:rsidR="00C865EC" w:rsidRPr="00AA7EA9" w:rsidRDefault="00C865EC" w:rsidP="001A4DE0">
                  <w:pPr>
                    <w:pStyle w:val="Caption"/>
                    <w:rPr>
                      <w:noProof/>
                      <w:sz w:val="21"/>
                    </w:rPr>
                  </w:pPr>
                  <w:r>
                    <w:t xml:space="preserve">Figure </w:t>
                  </w:r>
                  <w:fldSimple w:instr=" SEQ Figure \* ARABIC ">
                    <w:r>
                      <w:rPr>
                        <w:noProof/>
                      </w:rPr>
                      <w:t>14</w:t>
                    </w:r>
                  </w:fldSimple>
                  <w:r>
                    <w:t>- CEA Components</w:t>
                  </w:r>
                </w:p>
              </w:txbxContent>
            </v:textbox>
          </v:shape>
        </w:pict>
      </w:r>
      <w:r>
        <w:rPr>
          <w:noProof/>
          <w:lang w:eastAsia="en-GB"/>
        </w:rPr>
        <w:pict>
          <v:group id="_x0000_s1652" style="position:absolute;margin-left:42.55pt;margin-top:19.95pt;width:396.6pt;height:240.75pt;z-index:251664896" coordorigin="2269,4721" coordsize="7932,4815">
            <v:group id="_x0000_s1076" editas="canvas" style="position:absolute;left:2269;top:4842;width:7932;height:4694;mso-position-horizontal-relative:char;mso-position-vertical-relative:line" coordsize="7932,469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5" type="#_x0000_t75" style="position:absolute;width:7932;height:4694" o:preferrelative="f">
                <v:fill o:detectmouseclick="t"/>
                <v:path o:extrusionok="t" o:connecttype="none"/>
                <o:lock v:ext="edit" text="t"/>
              </v:shape>
              <v:rect id="_x0000_s1077" style="position:absolute;left:1183;top:3;width:5551;height:3481" fillcolor="red" stroked="f"/>
              <v:rect id="_x0000_s1078" style="position:absolute;left:1183;top:3;width:5551;height:3481" filled="f" strokeweight=".45pt"/>
              <v:shape id="_x0000_s1080" style="position:absolute;left:4;top:492;width:971;height:1043" coordsize="971,1043" path="m162,r-9,l146,r-9,2l130,3r-8,2l113,6,99,12,86,19,72,27,59,37,47,47,37,59,28,71,19,84,14,99,8,114r-3,7l3,130r-1,7l,144r,9l,162,,881r,8l,897r2,8l3,914r2,7l8,928r6,17l19,958r9,13l37,984r10,12l59,1006r13,9l86,1024r13,6l113,1036r9,1l130,1040r7,2l146,1042r7,1l162,1043r647,l818,1043r8,-1l834,1042r8,-2l851,1037r7,-1l873,1030r14,-6l901,1015r11,-9l924,996r10,-12l945,971r7,-13l959,945r5,-17l967,921r1,-7l970,905r1,-8l971,889r,-8l971,162r,-9l971,146r-1,-9l968,130r-1,-9l964,114,959,99,952,84,945,71,934,59,924,47,912,37,901,27,887,19,873,12,858,6,851,5,842,3,834,2,826,r-8,l809,,162,xe" stroked="f">
                <v:path arrowok="t"/>
              </v:shape>
              <v:shape id="_x0000_s1081" style="position:absolute;left:4;top:492;width:971;height:1043" coordsize="971,1043" path="m162,r-9,l146,r-9,2l130,3r-8,2l113,6,99,12,86,19,72,27,59,37,47,47,37,59,28,71,19,84,14,99,8,114r-3,7l3,130r-1,7l,144r,9l,162,,881r,8l,897r2,8l3,914r2,7l8,928r6,17l19,958r9,13l37,984r10,12l59,1006r13,9l86,1024r13,6l113,1036r9,1l130,1040r7,2l146,1042r7,1l162,1043r647,l818,1043r8,-1l834,1042r8,-2l851,1037r7,-1l873,1030r14,-6l901,1015r11,-9l924,996r10,-12l945,971r7,-13l959,945r5,-17l967,921r1,-7l970,905r1,-8l971,889r,-8l971,162r,-9l971,146r-1,-9l968,130r-1,-9l964,114,959,99,952,84,945,71,934,59,924,47,912,37,901,27,887,19,873,12,858,6,851,5,842,3,834,2,826,r-8,l809,,162,e" filled="f" strokecolor="#ddd" strokeweight=".45pt">
                <v:path arrowok="t"/>
              </v:shape>
              <v:rect id="_x0000_s1082" style="position:absolute;left:247;top:906;width:465;height:491;mso-wrap-style:none" filled="f" stroked="f">
                <v:textbox style="mso-next-textbox:#_x0000_s1082;mso-fit-shape-to-text:t" inset="0,0,0,0">
                  <w:txbxContent>
                    <w:p w:rsidR="00C865EC" w:rsidRDefault="00C865EC">
                      <w:r>
                        <w:rPr>
                          <w:rFonts w:ascii="Arial" w:hAnsi="Arial" w:cs="Arial"/>
                          <w:b/>
                          <w:bCs/>
                          <w:color w:val="000000"/>
                        </w:rPr>
                        <w:t>HCE</w:t>
                      </w:r>
                    </w:p>
                  </w:txbxContent>
                </v:textbox>
              </v:rect>
              <v:rect id="_x0000_s1083" style="position:absolute;left:659;top:1009;width:78;height:385;mso-wrap-style:none" filled="f" stroked="f">
                <v:textbox style="mso-next-textbox:#_x0000_s1083;mso-fit-shape-to-text:t" inset="0,0,0,0">
                  <w:txbxContent>
                    <w:p w:rsidR="00C865EC" w:rsidRDefault="00C865EC">
                      <w:r>
                        <w:rPr>
                          <w:rFonts w:ascii="Arial" w:hAnsi="Arial" w:cs="Arial"/>
                          <w:b/>
                          <w:bCs/>
                          <w:color w:val="000000"/>
                          <w:sz w:val="14"/>
                          <w:szCs w:val="14"/>
                        </w:rPr>
                        <w:t>1</w:t>
                      </w:r>
                    </w:p>
                  </w:txbxContent>
                </v:textbox>
              </v:rect>
              <v:shape id="_x0000_s1084" style="position:absolute;left:6942;top:492;width:972;height:1043" coordsize="972,1043" path="m162,r-7,l146,r-9,2l130,3r-8,2l113,6,99,12,85,19,72,27,59,37,47,47,37,59,28,71,19,84,14,99,8,114r-3,7l3,130r-1,7l2,146,,153r,9l,881r,8l2,897r,9l3,914r2,7l8,930r6,15l19,958r9,13l37,984r10,12l59,1006r13,9l85,1024r14,6l113,1036r9,3l130,1040r7,2l146,1042r9,1l162,1043r647,l818,1043r9,-1l834,1042r8,-2l851,1039r7,-3l873,1030r14,-6l900,1015r12,-9l924,996r10,-12l944,971r8,-13l959,945r6,-15l967,921r1,-7l969,906r2,-9l971,889r1,-8l972,162r-1,-9l971,146r-2,-9l968,130r-1,-9l965,114,959,99,952,84,944,71,934,59,924,47,912,37,900,27,887,19,873,12,858,6,851,5,842,3,834,2,827,r-9,l809,,162,xe" stroked="f">
                <v:path arrowok="t"/>
              </v:shape>
              <v:shape id="_x0000_s1085" style="position:absolute;left:6942;top:492;width:972;height:1043" coordsize="972,1043" path="m162,r-7,l146,r-9,2l130,3r-8,2l113,6,99,12,85,19,72,27,59,37,47,47,37,59,28,71,19,84,14,99,8,114r-3,7l3,130r-1,7l2,146,,153r,9l,881r,8l2,897r,9l3,914r2,7l8,930r6,15l19,958r9,13l37,984r10,12l59,1006r13,9l85,1024r14,6l113,1036r9,3l130,1040r7,2l146,1042r9,1l162,1043r647,l818,1043r9,-1l834,1042r8,-2l851,1039r7,-3l873,1030r14,-6l900,1015r12,-9l924,996r10,-12l944,971r8,-13l959,945r6,-15l967,921r1,-7l969,906r2,-9l971,889r1,-8l972,162r-1,-9l971,146r-2,-9l968,130r-1,-9l965,114,959,99,952,84,944,71,934,59,924,47,912,37,900,27,887,19,873,12,858,6,851,5,842,3,834,2,827,r-9,l809,,162,e" filled="f" strokecolor="#ddd" strokeweight=".45pt">
                <v:path arrowok="t"/>
              </v:shape>
              <v:rect id="_x0000_s1086" style="position:absolute;left:7185;top:906;width:465;height:491;mso-wrap-style:none" filled="f" stroked="f">
                <v:textbox style="mso-next-textbox:#_x0000_s1086;mso-fit-shape-to-text:t" inset="0,0,0,0">
                  <w:txbxContent>
                    <w:p w:rsidR="00C865EC" w:rsidRDefault="00C865EC">
                      <w:r>
                        <w:rPr>
                          <w:rFonts w:ascii="Arial" w:hAnsi="Arial" w:cs="Arial"/>
                          <w:b/>
                          <w:bCs/>
                          <w:color w:val="000000"/>
                        </w:rPr>
                        <w:t>HCE</w:t>
                      </w:r>
                    </w:p>
                  </w:txbxContent>
                </v:textbox>
              </v:rect>
              <v:rect id="_x0000_s1087" style="position:absolute;left:7597;top:1009;width:78;height:385;mso-wrap-style:none" filled="f" stroked="f">
                <v:textbox style="mso-next-textbox:#_x0000_s1087;mso-fit-shape-to-text:t" inset="0,0,0,0">
                  <w:txbxContent>
                    <w:p w:rsidR="00C865EC" w:rsidRDefault="00C865EC">
                      <w:r>
                        <w:rPr>
                          <w:rFonts w:ascii="Arial" w:hAnsi="Arial" w:cs="Arial"/>
                          <w:b/>
                          <w:bCs/>
                          <w:color w:val="000000"/>
                          <w:sz w:val="14"/>
                          <w:szCs w:val="14"/>
                        </w:rPr>
                        <w:t>2</w:t>
                      </w:r>
                    </w:p>
                  </w:txbxContent>
                </v:textbox>
              </v:rect>
              <v:rect id="_x0000_s1088" style="position:absolute;left:1254;top:352;width:1665;height:3063" stroked="f"/>
              <v:rect id="_x0000_s1089" style="position:absolute;left:1254;top:352;width:1665;height:3063" filled="f" strokeweight=".45pt"/>
              <v:rect id="_x0000_s1090" style="position:absolute;left:1333;top:399;width:1440;height:385;mso-wrap-style:none" filled="f" stroked="f">
                <v:textbox style="mso-next-textbox:#_x0000_s1090;mso-fit-shape-to-text:t" inset="0,0,0,0">
                  <w:txbxContent>
                    <w:p w:rsidR="00C865EC" w:rsidRDefault="00C865EC">
                      <w:r>
                        <w:rPr>
                          <w:rFonts w:ascii="Arial" w:hAnsi="Arial" w:cs="Arial"/>
                          <w:b/>
                          <w:bCs/>
                          <w:color w:val="000000"/>
                          <w:sz w:val="14"/>
                          <w:szCs w:val="14"/>
                        </w:rPr>
                        <w:t>Collaboration System</w:t>
                      </w:r>
                    </w:p>
                  </w:txbxContent>
                </v:textbox>
              </v:rect>
              <v:rect id="_x0000_s1091" style="position:absolute;left:1778;top:576;width:537;height:385;mso-wrap-style:none" filled="f" stroked="f">
                <v:textbox style="mso-next-textbox:#_x0000_s1091;mso-fit-shape-to-text:t" inset="0,0,0,0">
                  <w:txbxContent>
                    <w:p w:rsidR="00C865EC" w:rsidRDefault="00C865EC">
                      <w:r>
                        <w:rPr>
                          <w:rFonts w:ascii="Arial" w:hAnsi="Arial" w:cs="Arial"/>
                          <w:b/>
                          <w:bCs/>
                          <w:color w:val="000000"/>
                          <w:sz w:val="14"/>
                          <w:szCs w:val="14"/>
                        </w:rPr>
                        <w:t>Adaptor</w:t>
                      </w:r>
                    </w:p>
                  </w:txbxContent>
                </v:textbox>
              </v:rect>
              <v:rect id="_x0000_s1092" style="position:absolute;left:2341;top:659;width:56;height:332;mso-wrap-style:none" filled="f" stroked="f">
                <v:textbox style="mso-next-textbox:#_x0000_s1092;mso-fit-shape-to-text:t" inset="0,0,0,0">
                  <w:txbxContent>
                    <w:p w:rsidR="00C865EC" w:rsidRDefault="00C865EC">
                      <w:r>
                        <w:rPr>
                          <w:rFonts w:ascii="Arial" w:hAnsi="Arial" w:cs="Arial"/>
                          <w:b/>
                          <w:bCs/>
                          <w:color w:val="000000"/>
                          <w:sz w:val="10"/>
                          <w:szCs w:val="10"/>
                        </w:rPr>
                        <w:t>1</w:t>
                      </w:r>
                    </w:p>
                  </w:txbxContent>
                </v:textbox>
              </v:rect>
              <v:shape id="_x0000_s1093" style="position:absolute;left:1114;top:3554;width:5689;height:209" coordsize="5689,209" path="m5358,r,51l,51,,156r5358,l5358,209,5689,104,5358,xe" fillcolor="black" stroked="f">
                <v:path arrowok="t"/>
              </v:shape>
              <v:shape id="_x0000_s1094" style="position:absolute;left:1114;top:3554;width:5689;height:209" coordsize="5689,209" path="m5358,r,51l,51,,156r5358,l5358,209,5689,104,5358,xe" filled="f" strokeweight=".45pt">
                <v:path arrowok="t"/>
              </v:shape>
              <v:rect id="_x0000_s1095" style="position:absolute;left:2938;top:3894;width:1786;height:491;mso-wrap-style:none" filled="f" stroked="f">
                <v:textbox style="mso-next-textbox:#_x0000_s1095;mso-fit-shape-to-text:t" inset="0,0,0,0">
                  <w:txbxContent>
                    <w:p w:rsidR="00C865EC" w:rsidRDefault="00C865EC">
                      <w:r>
                        <w:rPr>
                          <w:rFonts w:ascii="Arial" w:hAnsi="Arial" w:cs="Arial"/>
                          <w:color w:val="000000"/>
                        </w:rPr>
                        <w:t>Message direction</w:t>
                      </w:r>
                    </w:p>
                  </w:txbxContent>
                </v:textbox>
              </v:rect>
              <v:rect id="_x0000_s1096" style="position:absolute;left:1298;top:907;width:1510;height:385;mso-wrap-style:none" filled="f" stroked="f">
                <v:textbox style="mso-next-textbox:#_x0000_s1096;mso-fit-shape-to-text:t" inset="0,0,0,0">
                  <w:txbxContent>
                    <w:p w:rsidR="00C865EC" w:rsidRDefault="00C865EC">
                      <w:r>
                        <w:rPr>
                          <w:rFonts w:ascii="Arial" w:hAnsi="Arial" w:cs="Arial"/>
                          <w:color w:val="000000"/>
                          <w:sz w:val="14"/>
                          <w:szCs w:val="14"/>
                        </w:rPr>
                        <w:t xml:space="preserve">Operates synchronously </w:t>
                      </w:r>
                    </w:p>
                  </w:txbxContent>
                </v:textbox>
              </v:rect>
              <v:rect id="_x0000_s1097" style="position:absolute;left:1753;top:1066;width:584;height:385;mso-wrap-style:none" filled="f" stroked="f">
                <v:textbox style="mso-next-textbox:#_x0000_s1097;mso-fit-shape-to-text:t" inset="0,0,0,0">
                  <w:txbxContent>
                    <w:p w:rsidR="00C865EC" w:rsidRDefault="00C865EC">
                      <w:r>
                        <w:rPr>
                          <w:rFonts w:ascii="Arial" w:hAnsi="Arial" w:cs="Arial"/>
                          <w:color w:val="000000"/>
                          <w:sz w:val="14"/>
                          <w:szCs w:val="14"/>
                        </w:rPr>
                        <w:t>with HCE</w:t>
                      </w:r>
                    </w:p>
                  </w:txbxContent>
                </v:textbox>
              </v:rect>
              <v:rect id="_x0000_s1098" style="position:absolute;left:2364;top:1148;width:56;height:332;mso-wrap-style:none" filled="f" stroked="f">
                <v:textbox style="mso-next-textbox:#_x0000_s1098;mso-fit-shape-to-text:t" inset="0,0,0,0">
                  <w:txbxContent>
                    <w:p w:rsidR="00C865EC" w:rsidRDefault="00C865EC">
                      <w:r>
                        <w:rPr>
                          <w:rFonts w:ascii="Arial" w:hAnsi="Arial" w:cs="Arial"/>
                          <w:color w:val="000000"/>
                          <w:sz w:val="10"/>
                          <w:szCs w:val="10"/>
                        </w:rPr>
                        <w:t>1</w:t>
                      </w:r>
                    </w:p>
                  </w:txbxContent>
                </v:textbox>
              </v:rect>
              <v:rect id="_x0000_s1099" style="position:absolute;left:1301;top:1315;width:1502;height:385;mso-wrap-style:none" filled="f" stroked="f">
                <v:textbox style="mso-next-textbox:#_x0000_s1099;mso-fit-shape-to-text:t" inset="0,0,0,0">
                  <w:txbxContent>
                    <w:p w:rsidR="00C865EC" w:rsidRDefault="00C865EC">
                      <w:r>
                        <w:rPr>
                          <w:rFonts w:ascii="Arial" w:hAnsi="Arial" w:cs="Arial"/>
                          <w:color w:val="000000"/>
                          <w:sz w:val="14"/>
                          <w:szCs w:val="14"/>
                        </w:rPr>
                        <w:t xml:space="preserve">Receives message from </w:t>
                      </w:r>
                    </w:p>
                  </w:txbxContent>
                </v:textbox>
              </v:rect>
              <v:rect id="_x0000_s1100" style="position:absolute;left:1904;top:1474;width:296;height:385;mso-wrap-style:none" filled="f" stroked="f">
                <v:textbox style="mso-next-textbox:#_x0000_s1100;mso-fit-shape-to-text:t" inset="0,0,0,0">
                  <w:txbxContent>
                    <w:p w:rsidR="00C865EC" w:rsidRDefault="00C865EC">
                      <w:r>
                        <w:rPr>
                          <w:rFonts w:ascii="Arial" w:hAnsi="Arial" w:cs="Arial"/>
                          <w:color w:val="000000"/>
                          <w:sz w:val="14"/>
                          <w:szCs w:val="14"/>
                        </w:rPr>
                        <w:t>HCE</w:t>
                      </w:r>
                    </w:p>
                  </w:txbxContent>
                </v:textbox>
              </v:rect>
              <v:rect id="_x0000_s1101" style="position:absolute;left:2214;top:1556;width:56;height:332;mso-wrap-style:none" filled="f" stroked="f">
                <v:textbox style="mso-next-textbox:#_x0000_s1101;mso-fit-shape-to-text:t" inset="0,0,0,0">
                  <w:txbxContent>
                    <w:p w:rsidR="00C865EC" w:rsidRDefault="00C865EC">
                      <w:r>
                        <w:rPr>
                          <w:rFonts w:ascii="Arial" w:hAnsi="Arial" w:cs="Arial"/>
                          <w:color w:val="000000"/>
                          <w:sz w:val="10"/>
                          <w:szCs w:val="10"/>
                        </w:rPr>
                        <w:t>1</w:t>
                      </w:r>
                    </w:p>
                  </w:txbxContent>
                </v:textbox>
              </v:rect>
              <v:rect id="_x0000_s1102" style="position:absolute;left:1602;top:1723;width:926;height:385;mso-wrap-style:none" filled="f" stroked="f">
                <v:textbox style="mso-next-textbox:#_x0000_s1102;mso-fit-shape-to-text:t" inset="0,0,0,0">
                  <w:txbxContent>
                    <w:p w:rsidR="00C865EC" w:rsidRDefault="00C865EC">
                      <w:r>
                        <w:rPr>
                          <w:rFonts w:ascii="Arial" w:hAnsi="Arial" w:cs="Arial"/>
                          <w:color w:val="000000"/>
                          <w:sz w:val="14"/>
                          <w:szCs w:val="14"/>
                        </w:rPr>
                        <w:t xml:space="preserve">Decrypts using </w:t>
                      </w:r>
                    </w:p>
                  </w:txbxContent>
                </v:textbox>
              </v:rect>
              <v:rect id="_x0000_s1103" style="position:absolute;left:1388;top:1883;width:1339;height:385;mso-wrap-style:none" filled="f" stroked="f">
                <v:textbox style="mso-next-textbox:#_x0000_s1103;mso-fit-shape-to-text:t" inset="0,0,0,0">
                  <w:txbxContent>
                    <w:p w:rsidR="00C865EC" w:rsidRDefault="00C865EC">
                      <w:r>
                        <w:rPr>
                          <w:rFonts w:ascii="Arial" w:hAnsi="Arial" w:cs="Arial"/>
                          <w:color w:val="000000"/>
                          <w:sz w:val="14"/>
                          <w:szCs w:val="14"/>
                        </w:rPr>
                        <w:t xml:space="preserve">destination public key </w:t>
                      </w:r>
                    </w:p>
                  </w:txbxContent>
                </v:textbox>
              </v:rect>
              <v:rect id="_x0000_s1104" style="position:absolute;left:1370;top:2043;width:615;height:385;mso-wrap-style:none" filled="f" stroked="f">
                <v:textbox style="mso-next-textbox:#_x0000_s1104;mso-fit-shape-to-text:t" inset="0,0,0,0">
                  <w:txbxContent>
                    <w:p w:rsidR="00C865EC" w:rsidRDefault="00C865EC">
                      <w:r>
                        <w:rPr>
                          <w:rFonts w:ascii="Arial" w:hAnsi="Arial" w:cs="Arial"/>
                          <w:color w:val="000000"/>
                          <w:sz w:val="14"/>
                          <w:szCs w:val="14"/>
                        </w:rPr>
                        <w:t>from HCE</w:t>
                      </w:r>
                    </w:p>
                  </w:txbxContent>
                </v:textbox>
              </v:rect>
              <v:rect id="_x0000_s1105" style="position:absolute;left:2016;top:2125;width:56;height:332;mso-wrap-style:none" filled="f" stroked="f">
                <v:textbox style="mso-next-textbox:#_x0000_s1105;mso-fit-shape-to-text:t" inset="0,0,0,0">
                  <w:txbxContent>
                    <w:p w:rsidR="00C865EC" w:rsidRDefault="00C865EC">
                      <w:r>
                        <w:rPr>
                          <w:rFonts w:ascii="Arial" w:hAnsi="Arial" w:cs="Arial"/>
                          <w:color w:val="000000"/>
                          <w:sz w:val="10"/>
                          <w:szCs w:val="10"/>
                        </w:rPr>
                        <w:t>1</w:t>
                      </w:r>
                    </w:p>
                  </w:txbxContent>
                </v:textbox>
              </v:rect>
              <v:rect id="_x0000_s1106" style="position:absolute;left:2111;top:2043;width:662;height:385;mso-wrap-style:none" filled="f" stroked="f">
                <v:textbox style="mso-next-textbox:#_x0000_s1106;mso-fit-shape-to-text:t" inset="0,0,0,0">
                  <w:txbxContent>
                    <w:p w:rsidR="00C865EC" w:rsidRDefault="00C865EC">
                      <w:r>
                        <w:rPr>
                          <w:rFonts w:ascii="Arial" w:hAnsi="Arial" w:cs="Arial"/>
                          <w:color w:val="000000"/>
                          <w:sz w:val="14"/>
                          <w:szCs w:val="14"/>
                        </w:rPr>
                        <w:t>jurisdiction</w:t>
                      </w:r>
                    </w:p>
                  </w:txbxContent>
                </v:textbox>
              </v:rect>
              <v:rect id="_x0000_s1107" style="position:absolute;left:1286;top:2291;width:1534;height:385;mso-wrap-style:none" filled="f" stroked="f">
                <v:textbox style="mso-next-textbox:#_x0000_s1107;mso-fit-shape-to-text:t" inset="0,0,0,0">
                  <w:txbxContent>
                    <w:p w:rsidR="00C865EC" w:rsidRDefault="00C865EC">
                      <w:r>
                        <w:rPr>
                          <w:rFonts w:ascii="Arial" w:hAnsi="Arial" w:cs="Arial"/>
                          <w:color w:val="000000"/>
                          <w:sz w:val="14"/>
                          <w:szCs w:val="14"/>
                        </w:rPr>
                        <w:t>Unpacks clinical payload</w:t>
                      </w:r>
                    </w:p>
                  </w:txbxContent>
                </v:textbox>
              </v:rect>
              <v:rect id="_x0000_s1108" style="position:absolute;left:1479;top:2540;width:1160;height:385;mso-wrap-style:none" filled="f" stroked="f">
                <v:textbox style="mso-next-textbox:#_x0000_s1108;mso-fit-shape-to-text:t" inset="0,0,0,0">
                  <w:txbxContent>
                    <w:p w:rsidR="00C865EC" w:rsidRDefault="00C865EC">
                      <w:r>
                        <w:rPr>
                          <w:rFonts w:ascii="Arial" w:hAnsi="Arial" w:cs="Arial"/>
                          <w:color w:val="000000"/>
                          <w:sz w:val="14"/>
                          <w:szCs w:val="14"/>
                        </w:rPr>
                        <w:t xml:space="preserve">Sends message to  </w:t>
                      </w:r>
                    </w:p>
                  </w:txbxContent>
                </v:textbox>
              </v:rect>
              <v:rect id="_x0000_s1109" style="position:absolute;left:1439;top:2699;width:1238;height:385;mso-wrap-style:none" filled="f" stroked="f">
                <v:textbox style="mso-next-textbox:#_x0000_s1109;mso-fit-shape-to-text:t" inset="0,0,0,0">
                  <w:txbxContent>
                    <w:p w:rsidR="00C865EC" w:rsidRDefault="00C865EC">
                      <w:r>
                        <w:rPr>
                          <w:rFonts w:ascii="Arial" w:hAnsi="Arial" w:cs="Arial"/>
                          <w:color w:val="000000"/>
                          <w:sz w:val="14"/>
                          <w:szCs w:val="14"/>
                        </w:rPr>
                        <w:t>Message Translator</w:t>
                      </w:r>
                    </w:p>
                  </w:txbxContent>
                </v:textbox>
              </v:rect>
              <v:rect id="_x0000_s1110" style="position:absolute;left:5000;top:352;width:1666;height:3063" stroked="f"/>
              <v:rect id="_x0000_s1111" style="position:absolute;left:5000;top:352;width:1666;height:3063" filled="f" strokeweight=".45pt"/>
              <v:rect id="_x0000_s1112" style="position:absolute;left:5079;top:399;width:1440;height:385;mso-wrap-style:none" filled="f" stroked="f">
                <v:textbox style="mso-next-textbox:#_x0000_s1112;mso-fit-shape-to-text:t" inset="0,0,0,0">
                  <w:txbxContent>
                    <w:p w:rsidR="00C865EC" w:rsidRDefault="00C865EC">
                      <w:r>
                        <w:rPr>
                          <w:rFonts w:ascii="Arial" w:hAnsi="Arial" w:cs="Arial"/>
                          <w:b/>
                          <w:bCs/>
                          <w:color w:val="000000"/>
                          <w:sz w:val="14"/>
                          <w:szCs w:val="14"/>
                        </w:rPr>
                        <w:t>Collaboration System</w:t>
                      </w:r>
                    </w:p>
                  </w:txbxContent>
                </v:textbox>
              </v:rect>
              <v:rect id="_x0000_s1113" style="position:absolute;left:5524;top:576;width:537;height:385;mso-wrap-style:none" filled="f" stroked="f">
                <v:textbox style="mso-next-textbox:#_x0000_s1113;mso-fit-shape-to-text:t" inset="0,0,0,0">
                  <w:txbxContent>
                    <w:p w:rsidR="00C865EC" w:rsidRDefault="00C865EC">
                      <w:r>
                        <w:rPr>
                          <w:rFonts w:ascii="Arial" w:hAnsi="Arial" w:cs="Arial"/>
                          <w:b/>
                          <w:bCs/>
                          <w:color w:val="000000"/>
                          <w:sz w:val="14"/>
                          <w:szCs w:val="14"/>
                        </w:rPr>
                        <w:t>Adaptor</w:t>
                      </w:r>
                    </w:p>
                  </w:txbxContent>
                </v:textbox>
              </v:rect>
              <v:rect id="_x0000_s1114" style="position:absolute;left:6086;top:659;width:56;height:332;mso-wrap-style:none" filled="f" stroked="f">
                <v:textbox style="mso-next-textbox:#_x0000_s1114;mso-fit-shape-to-text:t" inset="0,0,0,0">
                  <w:txbxContent>
                    <w:p w:rsidR="00C865EC" w:rsidRDefault="00C865EC">
                      <w:r>
                        <w:rPr>
                          <w:rFonts w:ascii="Arial" w:hAnsi="Arial" w:cs="Arial"/>
                          <w:b/>
                          <w:bCs/>
                          <w:color w:val="000000"/>
                          <w:sz w:val="10"/>
                          <w:szCs w:val="10"/>
                        </w:rPr>
                        <w:t>2</w:t>
                      </w:r>
                    </w:p>
                  </w:txbxContent>
                </v:textbox>
              </v:rect>
              <v:rect id="_x0000_s1115" style="position:absolute;left:5044;top:907;width:1510;height:385;mso-wrap-style:none" filled="f" stroked="f">
                <v:textbox style="mso-next-textbox:#_x0000_s1115;mso-fit-shape-to-text:t" inset="0,0,0,0">
                  <w:txbxContent>
                    <w:p w:rsidR="00C865EC" w:rsidRDefault="00C865EC">
                      <w:r>
                        <w:rPr>
                          <w:rFonts w:ascii="Arial" w:hAnsi="Arial" w:cs="Arial"/>
                          <w:color w:val="000000"/>
                          <w:sz w:val="14"/>
                          <w:szCs w:val="14"/>
                        </w:rPr>
                        <w:t xml:space="preserve">Operates synchronously </w:t>
                      </w:r>
                    </w:p>
                  </w:txbxContent>
                </v:textbox>
              </v:rect>
              <v:rect id="_x0000_s1116" style="position:absolute;left:5499;top:1066;width:584;height:385;mso-wrap-style:none" filled="f" stroked="f">
                <v:textbox style="mso-next-textbox:#_x0000_s1116;mso-fit-shape-to-text:t" inset="0,0,0,0">
                  <w:txbxContent>
                    <w:p w:rsidR="00C865EC" w:rsidRDefault="00C865EC">
                      <w:r>
                        <w:rPr>
                          <w:rFonts w:ascii="Arial" w:hAnsi="Arial" w:cs="Arial"/>
                          <w:color w:val="000000"/>
                          <w:sz w:val="14"/>
                          <w:szCs w:val="14"/>
                        </w:rPr>
                        <w:t>with HCE</w:t>
                      </w:r>
                    </w:p>
                  </w:txbxContent>
                </v:textbox>
              </v:rect>
              <v:rect id="_x0000_s1117" style="position:absolute;left:6110;top:1148;width:56;height:332;mso-wrap-style:none" filled="f" stroked="f">
                <v:textbox style="mso-next-textbox:#_x0000_s1117;mso-fit-shape-to-text:t" inset="0,0,0,0">
                  <w:txbxContent>
                    <w:p w:rsidR="00C865EC" w:rsidRDefault="00C865EC">
                      <w:r>
                        <w:rPr>
                          <w:rFonts w:ascii="Arial" w:hAnsi="Arial" w:cs="Arial"/>
                          <w:color w:val="000000"/>
                          <w:sz w:val="10"/>
                          <w:szCs w:val="10"/>
                        </w:rPr>
                        <w:t>2</w:t>
                      </w:r>
                    </w:p>
                  </w:txbxContent>
                </v:textbox>
              </v:rect>
              <v:rect id="_x0000_s1118" style="position:absolute;left:5047;top:1315;width:1502;height:385;mso-wrap-style:none" filled="f" stroked="f">
                <v:textbox style="mso-next-textbox:#_x0000_s1118;mso-fit-shape-to-text:t" inset="0,0,0,0">
                  <w:txbxContent>
                    <w:p w:rsidR="00C865EC" w:rsidRDefault="00C865EC">
                      <w:r>
                        <w:rPr>
                          <w:rFonts w:ascii="Arial" w:hAnsi="Arial" w:cs="Arial"/>
                          <w:color w:val="000000"/>
                          <w:sz w:val="14"/>
                          <w:szCs w:val="14"/>
                        </w:rPr>
                        <w:t xml:space="preserve">Receives message from </w:t>
                      </w:r>
                    </w:p>
                  </w:txbxContent>
                </v:textbox>
              </v:rect>
              <v:rect id="_x0000_s1119" style="position:absolute;left:5185;top:1474;width:1238;height:385;mso-wrap-style:none" filled="f" stroked="f">
                <v:textbox style="mso-next-textbox:#_x0000_s1119;mso-fit-shape-to-text:t" inset="0,0,0,0">
                  <w:txbxContent>
                    <w:p w:rsidR="00C865EC" w:rsidRDefault="00C865EC">
                      <w:r>
                        <w:rPr>
                          <w:rFonts w:ascii="Arial" w:hAnsi="Arial" w:cs="Arial"/>
                          <w:color w:val="000000"/>
                          <w:sz w:val="14"/>
                          <w:szCs w:val="14"/>
                        </w:rPr>
                        <w:t>Message Translator</w:t>
                      </w:r>
                    </w:p>
                  </w:txbxContent>
                </v:textbox>
              </v:rect>
              <v:rect id="_x0000_s1120" style="position:absolute;left:5116;top:1723;width:1370;height:385;mso-wrap-style:none" filled="f" stroked="f">
                <v:textbox style="mso-next-textbox:#_x0000_s1120;mso-fit-shape-to-text:t" inset="0,0,0,0">
                  <w:txbxContent>
                    <w:p w:rsidR="00C865EC" w:rsidRDefault="00C865EC">
                      <w:r>
                        <w:rPr>
                          <w:rFonts w:ascii="Arial" w:hAnsi="Arial" w:cs="Arial"/>
                          <w:color w:val="000000"/>
                          <w:sz w:val="14"/>
                          <w:szCs w:val="14"/>
                        </w:rPr>
                        <w:t>Packs clinical payload</w:t>
                      </w:r>
                    </w:p>
                  </w:txbxContent>
                </v:textbox>
              </v:rect>
              <v:rect id="_x0000_s1121" style="position:absolute;left:5351;top:1972;width:919;height:385;mso-wrap-style:none" filled="f" stroked="f">
                <v:textbox style="mso-next-textbox:#_x0000_s1121;mso-fit-shape-to-text:t" inset="0,0,0,0">
                  <w:txbxContent>
                    <w:p w:rsidR="00C865EC" w:rsidRDefault="00C865EC">
                      <w:r>
                        <w:rPr>
                          <w:rFonts w:ascii="Arial" w:hAnsi="Arial" w:cs="Arial"/>
                          <w:color w:val="000000"/>
                          <w:sz w:val="14"/>
                          <w:szCs w:val="14"/>
                        </w:rPr>
                        <w:t xml:space="preserve">Encrypts using </w:t>
                      </w:r>
                    </w:p>
                  </w:txbxContent>
                </v:textbox>
              </v:rect>
              <v:rect id="_x0000_s1122" style="position:absolute;left:5133;top:2132;width:1339;height:385;mso-wrap-style:none" filled="f" stroked="f">
                <v:textbox style="mso-next-textbox:#_x0000_s1122;mso-fit-shape-to-text:t" inset="0,0,0,0">
                  <w:txbxContent>
                    <w:p w:rsidR="00C865EC" w:rsidRDefault="00C865EC">
                      <w:r>
                        <w:rPr>
                          <w:rFonts w:ascii="Arial" w:hAnsi="Arial" w:cs="Arial"/>
                          <w:color w:val="000000"/>
                          <w:sz w:val="14"/>
                          <w:szCs w:val="14"/>
                        </w:rPr>
                        <w:t xml:space="preserve">destination public key </w:t>
                      </w:r>
                    </w:p>
                  </w:txbxContent>
                </v:textbox>
              </v:rect>
              <v:rect id="_x0000_s1123" style="position:absolute;left:5116;top:2291;width:615;height:385;mso-wrap-style:none" filled="f" stroked="f">
                <v:textbox style="mso-next-textbox:#_x0000_s1123;mso-fit-shape-to-text:t" inset="0,0,0,0">
                  <w:txbxContent>
                    <w:p w:rsidR="00C865EC" w:rsidRDefault="00C865EC">
                      <w:r>
                        <w:rPr>
                          <w:rFonts w:ascii="Arial" w:hAnsi="Arial" w:cs="Arial"/>
                          <w:color w:val="000000"/>
                          <w:sz w:val="14"/>
                          <w:szCs w:val="14"/>
                        </w:rPr>
                        <w:t>from HCE</w:t>
                      </w:r>
                    </w:p>
                  </w:txbxContent>
                </v:textbox>
              </v:rect>
              <v:rect id="_x0000_s1124" style="position:absolute;left:5762;top:2372;width:56;height:332;mso-wrap-style:none" filled="f" stroked="f">
                <v:textbox style="mso-next-textbox:#_x0000_s1124;mso-fit-shape-to-text:t" inset="0,0,0,0">
                  <w:txbxContent>
                    <w:p w:rsidR="00C865EC" w:rsidRDefault="00C865EC">
                      <w:r>
                        <w:rPr>
                          <w:rFonts w:ascii="Arial" w:hAnsi="Arial" w:cs="Arial"/>
                          <w:color w:val="000000"/>
                          <w:sz w:val="10"/>
                          <w:szCs w:val="10"/>
                        </w:rPr>
                        <w:t>2</w:t>
                      </w:r>
                    </w:p>
                  </w:txbxContent>
                </v:textbox>
              </v:rect>
              <v:rect id="_x0000_s1125" style="position:absolute;left:5857;top:2291;width:662;height:385;mso-wrap-style:none" filled="f" stroked="f">
                <v:textbox style="mso-next-textbox:#_x0000_s1125;mso-fit-shape-to-text:t" inset="0,0,0,0">
                  <w:txbxContent>
                    <w:p w:rsidR="00C865EC" w:rsidRDefault="00C865EC">
                      <w:r>
                        <w:rPr>
                          <w:rFonts w:ascii="Arial" w:hAnsi="Arial" w:cs="Arial"/>
                          <w:color w:val="000000"/>
                          <w:sz w:val="14"/>
                          <w:szCs w:val="14"/>
                        </w:rPr>
                        <w:t>jurisdiction</w:t>
                      </w:r>
                    </w:p>
                  </w:txbxContent>
                </v:textbox>
              </v:rect>
              <v:rect id="_x0000_s1126" style="position:absolute;left:5023;top:2540;width:1495;height:385;mso-wrap-style:none" filled="f" stroked="f">
                <v:textbox style="mso-next-textbox:#_x0000_s1126;mso-fit-shape-to-text:t" inset="0,0,0,0">
                  <w:txbxContent>
                    <w:p w:rsidR="00C865EC" w:rsidRDefault="00C865EC">
                      <w:r>
                        <w:rPr>
                          <w:rFonts w:ascii="Arial" w:hAnsi="Arial" w:cs="Arial"/>
                          <w:color w:val="000000"/>
                          <w:sz w:val="14"/>
                          <w:szCs w:val="14"/>
                        </w:rPr>
                        <w:t>Sends message to HCE</w:t>
                      </w:r>
                    </w:p>
                  </w:txbxContent>
                </v:textbox>
              </v:rect>
              <v:rect id="_x0000_s1127" style="position:absolute;left:6587;top:2621;width:56;height:332;mso-wrap-style:none" filled="f" stroked="f">
                <v:textbox style="mso-next-textbox:#_x0000_s1127;mso-fit-shape-to-text:t" inset="0,0,0,0">
                  <w:txbxContent>
                    <w:p w:rsidR="00C865EC" w:rsidRDefault="00C865EC">
                      <w:r>
                        <w:rPr>
                          <w:rFonts w:ascii="Arial" w:hAnsi="Arial" w:cs="Arial"/>
                          <w:color w:val="000000"/>
                          <w:sz w:val="10"/>
                          <w:szCs w:val="10"/>
                        </w:rPr>
                        <w:t>2</w:t>
                      </w:r>
                    </w:p>
                  </w:txbxContent>
                </v:textbox>
              </v:rect>
              <v:rect id="_x0000_s1128" style="position:absolute;left:2918;top:352;width:2082;height:3063" fillcolor="#fefe58" stroked="f"/>
              <v:rect id="_x0000_s1129" style="position:absolute;left:2918;top:352;width:2082;height:3063" filled="f" strokeweight=".45pt"/>
              <v:rect id="_x0000_s1130" style="position:absolute;left:3157;top:399;width:1691;height:438;mso-wrap-style:none" filled="f" stroked="f">
                <v:textbox style="mso-next-textbox:#_x0000_s1130;mso-fit-shape-to-text:t" inset="0,0,0,0">
                  <w:txbxContent>
                    <w:p w:rsidR="00C865EC" w:rsidRDefault="00C865EC">
                      <w:r>
                        <w:rPr>
                          <w:rFonts w:ascii="Arial" w:hAnsi="Arial" w:cs="Arial"/>
                          <w:b/>
                          <w:bCs/>
                          <w:color w:val="000000"/>
                          <w:sz w:val="18"/>
                          <w:szCs w:val="18"/>
                        </w:rPr>
                        <w:t>Message Translator</w:t>
                      </w:r>
                    </w:p>
                  </w:txbxContent>
                </v:textbox>
              </v:rect>
              <v:shape id="_x0000_s1131" style="position:absolute;left:975;top:964;width:277;height:166" coordsize="277,166" path="m,56r139,l139,110,,110,,56xm112,l277,84,112,166,112,xe" fillcolor="black" strokeweight=".05pt">
                <v:path arrowok="t"/>
                <o:lock v:ext="edit" verticies="t"/>
              </v:shape>
              <v:shape id="_x0000_s1132" style="position:absolute;left:6666;top:965;width:276;height:165" coordsize="276,165" path="m,55r138,l138,111,,111,,55xm112,l276,83,112,165,112,xe" fillcolor="black" strokeweight=".05pt">
                <v:path arrowok="t"/>
                <o:lock v:ext="edit" verticies="t"/>
              </v:shape>
              <v:rect id="_x0000_s1133" style="position:absolute;left:3402;top:907;width:1067;height:385;mso-wrap-style:none" filled="f" stroked="f">
                <v:textbox style="mso-next-textbox:#_x0000_s1133;mso-fit-shape-to-text:t" inset="0,0,0,0">
                  <w:txbxContent>
                    <w:p w:rsidR="00C865EC" w:rsidRDefault="00C865EC">
                      <w:r>
                        <w:rPr>
                          <w:rFonts w:ascii="Arial" w:hAnsi="Arial" w:cs="Arial"/>
                          <w:color w:val="000000"/>
                          <w:sz w:val="14"/>
                          <w:szCs w:val="14"/>
                        </w:rPr>
                        <w:t xml:space="preserve">May operate fully </w:t>
                      </w:r>
                    </w:p>
                  </w:txbxContent>
                </v:textbox>
              </v:rect>
              <v:rect id="_x0000_s1134" style="position:absolute;left:3188;top:1066;width:1479;height:385;mso-wrap-style:none" filled="f" stroked="f">
                <v:textbox style="mso-next-textbox:#_x0000_s1134;mso-fit-shape-to-text:t" inset="0,0,0,0">
                  <w:txbxContent>
                    <w:p w:rsidR="00C865EC" w:rsidRDefault="00C865EC">
                      <w:r>
                        <w:rPr>
                          <w:rFonts w:ascii="Arial" w:hAnsi="Arial" w:cs="Arial"/>
                          <w:color w:val="000000"/>
                          <w:sz w:val="14"/>
                          <w:szCs w:val="14"/>
                        </w:rPr>
                        <w:t xml:space="preserve">asynchronously, or may </w:t>
                      </w:r>
                    </w:p>
                  </w:txbxContent>
                </v:textbox>
              </v:rect>
              <v:rect id="_x0000_s1135" style="position:absolute;left:3073;top:1225;width:1697;height:385;mso-wrap-style:none" filled="f" stroked="f">
                <v:textbox style="mso-next-textbox:#_x0000_s1135;mso-fit-shape-to-text:t" inset="0,0,0,0">
                  <w:txbxContent>
                    <w:p w:rsidR="00C865EC" w:rsidRDefault="00C865EC">
                      <w:r>
                        <w:rPr>
                          <w:rFonts w:ascii="Arial" w:hAnsi="Arial" w:cs="Arial"/>
                          <w:color w:val="000000"/>
                          <w:sz w:val="14"/>
                          <w:szCs w:val="14"/>
                        </w:rPr>
                        <w:t xml:space="preserve">operate synchronously with </w:t>
                      </w:r>
                    </w:p>
                  </w:txbxContent>
                </v:textbox>
              </v:rect>
              <v:rect id="_x0000_s1136" style="position:absolute;left:3293;top:1386;width:677;height:385;mso-wrap-style:none" filled="f" stroked="f">
                <v:textbox style="mso-next-textbox:#_x0000_s1136;mso-fit-shape-to-text:t" inset="0,0,0,0">
                  <w:txbxContent>
                    <w:p w:rsidR="00C865EC" w:rsidRDefault="00C865EC">
                      <w:r>
                        <w:rPr>
                          <w:rFonts w:ascii="Arial" w:hAnsi="Arial" w:cs="Arial"/>
                          <w:color w:val="000000"/>
                          <w:sz w:val="14"/>
                          <w:szCs w:val="14"/>
                        </w:rPr>
                        <w:t>either CSA</w:t>
                      </w:r>
                    </w:p>
                  </w:txbxContent>
                </v:textbox>
              </v:rect>
              <v:rect id="_x0000_s1137" style="position:absolute;left:4003;top:1468;width:56;height:332;mso-wrap-style:none" filled="f" stroked="f">
                <v:textbox style="mso-next-textbox:#_x0000_s1137;mso-fit-shape-to-text:t" inset="0,0,0,0">
                  <w:txbxContent>
                    <w:p w:rsidR="00C865EC" w:rsidRDefault="00C865EC">
                      <w:r>
                        <w:rPr>
                          <w:rFonts w:ascii="Arial" w:hAnsi="Arial" w:cs="Arial"/>
                          <w:color w:val="000000"/>
                          <w:sz w:val="10"/>
                          <w:szCs w:val="10"/>
                        </w:rPr>
                        <w:t>1</w:t>
                      </w:r>
                    </w:p>
                  </w:txbxContent>
                </v:textbox>
              </v:rect>
              <v:rect id="_x0000_s1138" style="position:absolute;left:4098;top:1386;width:452;height:385;mso-wrap-style:none" filled="f" stroked="f">
                <v:textbox style="mso-next-textbox:#_x0000_s1138;mso-fit-shape-to-text:t" inset="0,0,0,0">
                  <w:txbxContent>
                    <w:p w:rsidR="00C865EC" w:rsidRDefault="00C865EC">
                      <w:r>
                        <w:rPr>
                          <w:rFonts w:ascii="Arial" w:hAnsi="Arial" w:cs="Arial"/>
                          <w:color w:val="000000"/>
                          <w:sz w:val="14"/>
                          <w:szCs w:val="14"/>
                        </w:rPr>
                        <w:t>or CSA</w:t>
                      </w:r>
                    </w:p>
                  </w:txbxContent>
                </v:textbox>
              </v:rect>
              <v:rect id="_x0000_s1139" style="position:absolute;left:4572;top:1468;width:56;height:332;mso-wrap-style:none" filled="f" stroked="f">
                <v:textbox style="mso-next-textbox:#_x0000_s1139;mso-fit-shape-to-text:t" inset="0,0,0,0">
                  <w:txbxContent>
                    <w:p w:rsidR="00C865EC" w:rsidRDefault="00C865EC">
                      <w:r>
                        <w:rPr>
                          <w:rFonts w:ascii="Arial" w:hAnsi="Arial" w:cs="Arial"/>
                          <w:color w:val="000000"/>
                          <w:sz w:val="10"/>
                          <w:szCs w:val="10"/>
                        </w:rPr>
                        <w:t>2</w:t>
                      </w:r>
                    </w:p>
                  </w:txbxContent>
                </v:textbox>
              </v:rect>
              <v:rect id="_x0000_s1140" style="position:absolute;left:2975;top:1634;width:1829;height:385;mso-wrap-style:none" filled="f" stroked="f">
                <v:textbox style="mso-next-textbox:#_x0000_s1140;mso-fit-shape-to-text:t" inset="0,0,0,0">
                  <w:txbxContent>
                    <w:p w:rsidR="00C865EC" w:rsidRDefault="00C865EC">
                      <w:r>
                        <w:rPr>
                          <w:rFonts w:ascii="Arial" w:hAnsi="Arial" w:cs="Arial"/>
                          <w:color w:val="000000"/>
                          <w:sz w:val="14"/>
                          <w:szCs w:val="14"/>
                        </w:rPr>
                        <w:t>Receives message from CSA</w:t>
                      </w:r>
                    </w:p>
                  </w:txbxContent>
                </v:textbox>
              </v:rect>
              <v:rect id="_x0000_s1141" style="position:absolute;left:4890;top:1715;width:56;height:332;mso-wrap-style:none" filled="f" stroked="f">
                <v:textbox style="mso-next-textbox:#_x0000_s1141;mso-fit-shape-to-text:t" inset="0,0,0,0">
                  <w:txbxContent>
                    <w:p w:rsidR="00C865EC" w:rsidRDefault="00C865EC">
                      <w:r>
                        <w:rPr>
                          <w:rFonts w:ascii="Arial" w:hAnsi="Arial" w:cs="Arial"/>
                          <w:color w:val="000000"/>
                          <w:sz w:val="10"/>
                          <w:szCs w:val="10"/>
                        </w:rPr>
                        <w:t>1</w:t>
                      </w:r>
                    </w:p>
                  </w:txbxContent>
                </v:textbox>
              </v:rect>
              <v:rect id="_x0000_s1142" style="position:absolute;left:3235;top:1883;width:1386;height:385;mso-wrap-style:none" filled="f" stroked="f">
                <v:textbox style="mso-next-textbox:#_x0000_s1142;mso-fit-shape-to-text:t" inset="0,0,0,0">
                  <w:txbxContent>
                    <w:p w:rsidR="00C865EC" w:rsidRDefault="00C865EC">
                      <w:r>
                        <w:rPr>
                          <w:rFonts w:ascii="Arial" w:hAnsi="Arial" w:cs="Arial"/>
                          <w:color w:val="000000"/>
                          <w:sz w:val="14"/>
                          <w:szCs w:val="14"/>
                        </w:rPr>
                        <w:t xml:space="preserve">Translates source and </w:t>
                      </w:r>
                    </w:p>
                  </w:txbxContent>
                </v:textbox>
              </v:rect>
              <v:rect id="_x0000_s1143" style="position:absolute;left:3081;top:2043;width:1681;height:385;mso-wrap-style:none" filled="f" stroked="f">
                <v:textbox style="mso-next-textbox:#_x0000_s1143;mso-fit-shape-to-text:t" inset="0,0,0,0">
                  <w:txbxContent>
                    <w:p w:rsidR="00C865EC" w:rsidRDefault="00C865EC">
                      <w:r>
                        <w:rPr>
                          <w:rFonts w:ascii="Arial" w:hAnsi="Arial" w:cs="Arial"/>
                          <w:color w:val="000000"/>
                          <w:sz w:val="14"/>
                          <w:szCs w:val="14"/>
                        </w:rPr>
                        <w:t xml:space="preserve">destination addresses from </w:t>
                      </w:r>
                    </w:p>
                  </w:txbxContent>
                </v:textbox>
              </v:rect>
              <v:rect id="_x0000_s1144" style="position:absolute;left:3151;top:2202;width:296;height:385;mso-wrap-style:none" filled="f" stroked="f">
                <v:textbox style="mso-next-textbox:#_x0000_s1144;mso-fit-shape-to-text:t" inset="0,0,0,0">
                  <w:txbxContent>
                    <w:p w:rsidR="00C865EC" w:rsidRDefault="00C865EC">
                      <w:r>
                        <w:rPr>
                          <w:rFonts w:ascii="Arial" w:hAnsi="Arial" w:cs="Arial"/>
                          <w:color w:val="000000"/>
                          <w:sz w:val="14"/>
                          <w:szCs w:val="14"/>
                        </w:rPr>
                        <w:t>HCE</w:t>
                      </w:r>
                    </w:p>
                  </w:txbxContent>
                </v:textbox>
              </v:rect>
              <v:rect id="_x0000_s1145" style="position:absolute;left:3461;top:2284;width:56;height:332;mso-wrap-style:none" filled="f" stroked="f">
                <v:textbox style="mso-next-textbox:#_x0000_s1145;mso-fit-shape-to-text:t" inset="0,0,0,0">
                  <w:txbxContent>
                    <w:p w:rsidR="00C865EC" w:rsidRDefault="00C865EC">
                      <w:r>
                        <w:rPr>
                          <w:rFonts w:ascii="Arial" w:hAnsi="Arial" w:cs="Arial"/>
                          <w:color w:val="000000"/>
                          <w:sz w:val="10"/>
                          <w:szCs w:val="10"/>
                        </w:rPr>
                        <w:t>1</w:t>
                      </w:r>
                    </w:p>
                  </w:txbxContent>
                </v:textbox>
              </v:rect>
              <v:rect id="_x0000_s1146" style="position:absolute;left:3556;top:2202;width:452;height:385;mso-wrap-style:none" filled="f" stroked="f">
                <v:textbox style="mso-next-textbox:#_x0000_s1146;mso-fit-shape-to-text:t" inset="0,0,0,0">
                  <w:txbxContent>
                    <w:p w:rsidR="00C865EC" w:rsidRDefault="00C865EC">
                      <w:r>
                        <w:rPr>
                          <w:rFonts w:ascii="Arial" w:hAnsi="Arial" w:cs="Arial"/>
                          <w:color w:val="000000"/>
                          <w:sz w:val="14"/>
                          <w:szCs w:val="14"/>
                        </w:rPr>
                        <w:t>to HCE</w:t>
                      </w:r>
                    </w:p>
                  </w:txbxContent>
                </v:textbox>
              </v:rect>
              <v:rect id="_x0000_s1147" style="position:absolute;left:4031;top:2284;width:56;height:332;mso-wrap-style:none" filled="f" stroked="f">
                <v:textbox style="mso-next-textbox:#_x0000_s1147;mso-fit-shape-to-text:t" inset="0,0,0,0">
                  <w:txbxContent>
                    <w:p w:rsidR="00C865EC" w:rsidRDefault="00C865EC">
                      <w:r>
                        <w:rPr>
                          <w:rFonts w:ascii="Arial" w:hAnsi="Arial" w:cs="Arial"/>
                          <w:color w:val="000000"/>
                          <w:sz w:val="10"/>
                          <w:szCs w:val="10"/>
                        </w:rPr>
                        <w:t>2</w:t>
                      </w:r>
                    </w:p>
                  </w:txbxContent>
                </v:textbox>
              </v:rect>
              <v:rect id="_x0000_s1148" style="position:absolute;left:4126;top:2202;width:615;height:385;mso-wrap-style:none" filled="f" stroked="f">
                <v:textbox style="mso-next-textbox:#_x0000_s1148;mso-fit-shape-to-text:t" inset="0,0,0,0">
                  <w:txbxContent>
                    <w:p w:rsidR="00C865EC" w:rsidRDefault="00C865EC">
                      <w:r>
                        <w:rPr>
                          <w:rFonts w:ascii="Arial" w:hAnsi="Arial" w:cs="Arial"/>
                          <w:color w:val="000000"/>
                          <w:sz w:val="14"/>
                          <w:szCs w:val="14"/>
                        </w:rPr>
                        <w:t>standards</w:t>
                      </w:r>
                    </w:p>
                  </w:txbxContent>
                </v:textbox>
              </v:rect>
              <v:rect id="_x0000_s1149" style="position:absolute;left:2979;top:2451;width:1876;height:385;mso-wrap-style:none" filled="f" stroked="f">
                <v:textbox style="mso-next-textbox:#_x0000_s1149;mso-fit-shape-to-text:t" inset="0,0,0,0">
                  <w:txbxContent>
                    <w:p w:rsidR="00C865EC" w:rsidRDefault="00C865EC">
                      <w:r>
                        <w:rPr>
                          <w:rFonts w:ascii="Arial" w:hAnsi="Arial" w:cs="Arial"/>
                          <w:color w:val="000000"/>
                          <w:sz w:val="14"/>
                          <w:szCs w:val="14"/>
                        </w:rPr>
                        <w:t xml:space="preserve">Translates clinical context and </w:t>
                      </w:r>
                    </w:p>
                  </w:txbxContent>
                </v:textbox>
              </v:rect>
              <v:rect id="_x0000_s1150" style="position:absolute;left:3063;top:2610;width:1712;height:385;mso-wrap-style:none" filled="f" stroked="f">
                <v:textbox style="mso-next-textbox:#_x0000_s1150;mso-fit-shape-to-text:t" inset="0,0,0,0">
                  <w:txbxContent>
                    <w:p w:rsidR="00C865EC" w:rsidRDefault="00C865EC">
                      <w:r>
                        <w:rPr>
                          <w:rFonts w:ascii="Arial" w:hAnsi="Arial" w:cs="Arial"/>
                          <w:color w:val="000000"/>
                          <w:sz w:val="14"/>
                          <w:szCs w:val="14"/>
                        </w:rPr>
                        <w:t xml:space="preserve">semantics of message from </w:t>
                      </w:r>
                    </w:p>
                  </w:txbxContent>
                </v:textbox>
              </v:rect>
              <v:rect id="_x0000_s1151" style="position:absolute;left:3151;top:2770;width:296;height:385;mso-wrap-style:none" filled="f" stroked="f">
                <v:textbox style="mso-next-textbox:#_x0000_s1151;mso-fit-shape-to-text:t" inset="0,0,0,0">
                  <w:txbxContent>
                    <w:p w:rsidR="00C865EC" w:rsidRDefault="00C865EC">
                      <w:r>
                        <w:rPr>
                          <w:rFonts w:ascii="Arial" w:hAnsi="Arial" w:cs="Arial"/>
                          <w:color w:val="000000"/>
                          <w:sz w:val="14"/>
                          <w:szCs w:val="14"/>
                        </w:rPr>
                        <w:t>HCE</w:t>
                      </w:r>
                    </w:p>
                  </w:txbxContent>
                </v:textbox>
              </v:rect>
              <v:rect id="_x0000_s1152" style="position:absolute;left:3461;top:2851;width:56;height:332;mso-wrap-style:none" filled="f" stroked="f">
                <v:textbox style="mso-next-textbox:#_x0000_s1152;mso-fit-shape-to-text:t" inset="0,0,0,0">
                  <w:txbxContent>
                    <w:p w:rsidR="00C865EC" w:rsidRDefault="00C865EC">
                      <w:r>
                        <w:rPr>
                          <w:rFonts w:ascii="Arial" w:hAnsi="Arial" w:cs="Arial"/>
                          <w:color w:val="000000"/>
                          <w:sz w:val="10"/>
                          <w:szCs w:val="10"/>
                        </w:rPr>
                        <w:t>1</w:t>
                      </w:r>
                    </w:p>
                  </w:txbxContent>
                </v:textbox>
              </v:rect>
              <v:rect id="_x0000_s1153" style="position:absolute;left:3556;top:2770;width:452;height:385;mso-wrap-style:none" filled="f" stroked="f">
                <v:textbox style="mso-next-textbox:#_x0000_s1153;mso-fit-shape-to-text:t" inset="0,0,0,0">
                  <w:txbxContent>
                    <w:p w:rsidR="00C865EC" w:rsidRDefault="00C865EC">
                      <w:r>
                        <w:rPr>
                          <w:rFonts w:ascii="Arial" w:hAnsi="Arial" w:cs="Arial"/>
                          <w:color w:val="000000"/>
                          <w:sz w:val="14"/>
                          <w:szCs w:val="14"/>
                        </w:rPr>
                        <w:t>to HCE</w:t>
                      </w:r>
                    </w:p>
                  </w:txbxContent>
                </v:textbox>
              </v:rect>
              <v:rect id="_x0000_s1154" style="position:absolute;left:4031;top:2851;width:56;height:332;mso-wrap-style:none" filled="f" stroked="f">
                <v:textbox style="mso-next-textbox:#_x0000_s1154;mso-fit-shape-to-text:t" inset="0,0,0,0">
                  <w:txbxContent>
                    <w:p w:rsidR="00C865EC" w:rsidRDefault="00C865EC">
                      <w:r>
                        <w:rPr>
                          <w:rFonts w:ascii="Arial" w:hAnsi="Arial" w:cs="Arial"/>
                          <w:color w:val="000000"/>
                          <w:sz w:val="10"/>
                          <w:szCs w:val="10"/>
                        </w:rPr>
                        <w:t>2</w:t>
                      </w:r>
                    </w:p>
                  </w:txbxContent>
                </v:textbox>
              </v:rect>
              <v:rect id="_x0000_s1155" style="position:absolute;left:4126;top:2770;width:615;height:385;mso-wrap-style:none" filled="f" stroked="f">
                <v:textbox style="mso-next-textbox:#_x0000_s1155;mso-fit-shape-to-text:t" inset="0,0,0,0">
                  <w:txbxContent>
                    <w:p w:rsidR="00C865EC" w:rsidRDefault="00C865EC">
                      <w:r>
                        <w:rPr>
                          <w:rFonts w:ascii="Arial" w:hAnsi="Arial" w:cs="Arial"/>
                          <w:color w:val="000000"/>
                          <w:sz w:val="14"/>
                          <w:szCs w:val="14"/>
                        </w:rPr>
                        <w:t>standards</w:t>
                      </w:r>
                    </w:p>
                  </w:txbxContent>
                </v:textbox>
              </v:rect>
              <v:rect id="_x0000_s1156" style="position:absolute;left:3154;top:3019;width:1487;height:385;mso-wrap-style:none" filled="f" stroked="f">
                <v:textbox style="mso-next-textbox:#_x0000_s1156;mso-fit-shape-to-text:t" inset="0,0,0,0">
                  <w:txbxContent>
                    <w:p w:rsidR="00C865EC" w:rsidRDefault="00C865EC">
                      <w:r>
                        <w:rPr>
                          <w:rFonts w:ascii="Arial" w:hAnsi="Arial" w:cs="Arial"/>
                          <w:color w:val="000000"/>
                          <w:sz w:val="14"/>
                          <w:szCs w:val="14"/>
                        </w:rPr>
                        <w:t>Sends message to CSA</w:t>
                      </w:r>
                    </w:p>
                  </w:txbxContent>
                </v:textbox>
              </v:rect>
              <v:rect id="_x0000_s1157" style="position:absolute;left:4710;top:3100;width:56;height:332;mso-wrap-style:none" filled="f" stroked="f">
                <v:textbox style="mso-next-textbox:#_x0000_s1157;mso-fit-shape-to-text:t" inset="0,0,0,0">
                  <w:txbxContent>
                    <w:p w:rsidR="00C865EC" w:rsidRDefault="00C865EC">
                      <w:r>
                        <w:rPr>
                          <w:rFonts w:ascii="Arial" w:hAnsi="Arial" w:cs="Arial"/>
                          <w:color w:val="000000"/>
                          <w:sz w:val="10"/>
                          <w:szCs w:val="10"/>
                        </w:rPr>
                        <w:t>2</w:t>
                      </w:r>
                    </w:p>
                  </w:txbxContent>
                </v:textbox>
              </v:rect>
              <v:rect id="_x0000_s1158" style="position:absolute;left:1183;top:3;width:5551;height:3481" fillcolor="red" stroked="f"/>
              <v:rect id="_x0000_s1159" style="position:absolute;left:1183;top:3;width:5551;height:3481" filled="f" strokeweight=".45pt"/>
              <v:shape id="_x0000_s1161" style="position:absolute;left:4;top:492;width:971;height:1043" coordsize="971,1043" path="m162,r-9,l146,r-9,2l130,3r-8,2l113,6,99,12,86,19,72,27,59,37,47,47,37,59,28,71,19,84,14,99,8,114r-3,7l3,130r-1,7l,144r,9l,162,,881r,8l,897r2,8l3,914r2,7l8,928r6,17l19,958r9,13l37,984r10,12l59,1006r13,9l86,1024r13,6l113,1036r9,1l130,1040r7,2l146,1042r7,1l162,1043r647,l818,1043r8,-1l834,1042r8,-2l851,1037r7,-1l873,1030r14,-6l901,1015r11,-9l924,996r10,-12l945,971r7,-13l959,945r5,-17l967,921r1,-7l970,905r1,-8l971,889r,-8l971,162r,-9l971,146r-1,-9l968,130r-1,-9l964,114,959,99,952,84,945,71,934,59,924,47,912,37,901,27,887,19,873,12,858,6,851,5,842,3,834,2,826,r-8,l809,,162,xe" stroked="f">
                <v:path arrowok="t"/>
              </v:shape>
              <v:shape id="_x0000_s1162" style="position:absolute;left:4;top:492;width:971;height:1043" coordsize="971,1043" path="m162,r-9,l146,r-9,2l130,3r-8,2l113,6,99,12,86,19,72,27,59,37,47,47,37,59,28,71,19,84,14,99,8,114r-3,7l3,130r-1,7l,144r,9l,162,,881r,8l,897r2,8l3,914r2,7l8,928r6,17l19,958r9,13l37,984r10,12l59,1006r13,9l86,1024r13,6l113,1036r9,1l130,1040r7,2l146,1042r7,1l162,1043r647,l818,1043r8,-1l834,1042r8,-2l851,1037r7,-1l873,1030r14,-6l901,1015r11,-9l924,996r10,-12l945,971r7,-13l959,945r5,-17l967,921r1,-7l970,905r1,-8l971,889r,-8l971,162r,-9l971,146r-1,-9l968,130r-1,-9l964,114,959,99,952,84,945,71,934,59,924,47,912,37,901,27,887,19,873,12,858,6,851,5,842,3,834,2,826,r-8,l809,,162,e" filled="f" strokecolor="#ddd" strokeweight=".45pt">
                <v:path arrowok="t"/>
              </v:shape>
              <v:rect id="_x0000_s1163" style="position:absolute;left:247;top:906;width:465;height:491;mso-wrap-style:none" filled="f" stroked="f">
                <v:textbox style="mso-next-textbox:#_x0000_s1163;mso-fit-shape-to-text:t" inset="0,0,0,0">
                  <w:txbxContent>
                    <w:p w:rsidR="00C865EC" w:rsidRDefault="00C865EC">
                      <w:r>
                        <w:rPr>
                          <w:rFonts w:ascii="Arial" w:hAnsi="Arial" w:cs="Arial"/>
                          <w:b/>
                          <w:bCs/>
                          <w:color w:val="000000"/>
                        </w:rPr>
                        <w:t>HCE</w:t>
                      </w:r>
                    </w:p>
                  </w:txbxContent>
                </v:textbox>
              </v:rect>
              <v:rect id="_x0000_s1164" style="position:absolute;left:659;top:1009;width:78;height:385;mso-wrap-style:none" filled="f" stroked="f">
                <v:textbox style="mso-next-textbox:#_x0000_s1164;mso-fit-shape-to-text:t" inset="0,0,0,0">
                  <w:txbxContent>
                    <w:p w:rsidR="00C865EC" w:rsidRDefault="00C865EC">
                      <w:r>
                        <w:rPr>
                          <w:rFonts w:ascii="Arial" w:hAnsi="Arial" w:cs="Arial"/>
                          <w:b/>
                          <w:bCs/>
                          <w:color w:val="000000"/>
                          <w:sz w:val="14"/>
                          <w:szCs w:val="14"/>
                        </w:rPr>
                        <w:t>1</w:t>
                      </w:r>
                    </w:p>
                  </w:txbxContent>
                </v:textbox>
              </v:rect>
              <v:shape id="_x0000_s1165" style="position:absolute;left:6942;top:492;width:972;height:1043" coordsize="972,1043" path="m162,r-7,l146,r-9,2l130,3r-8,2l113,6,99,12,85,19,72,27,59,37,47,47,37,59,28,71,19,84,14,99,8,114r-3,7l3,130r-1,7l2,146,,153r,9l,881r,8l2,897r,9l3,914r2,7l8,930r6,15l19,958r9,13l37,984r10,12l59,1006r13,9l85,1024r14,6l113,1036r9,3l130,1040r7,2l146,1042r9,1l162,1043r647,l818,1043r9,-1l834,1042r8,-2l851,1039r7,-3l873,1030r14,-6l900,1015r12,-9l924,996r10,-12l944,971r8,-13l959,945r6,-15l967,921r1,-7l969,906r2,-9l971,889r1,-8l972,162r-1,-9l971,146r-2,-9l968,130r-1,-9l965,114,959,99,952,84,944,71,934,59,924,47,912,37,900,27,887,19,873,12,858,6,851,5,842,3,834,2,827,r-9,l809,,162,xe" stroked="f">
                <v:path arrowok="t"/>
              </v:shape>
              <v:shape id="_x0000_s1166" style="position:absolute;left:6942;top:492;width:972;height:1043" coordsize="972,1043" path="m162,r-7,l146,r-9,2l130,3r-8,2l113,6,99,12,85,19,72,27,59,37,47,47,37,59,28,71,19,84,14,99,8,114r-3,7l3,130r-1,7l2,146,,153r,9l,881r,8l2,897r,9l3,914r2,7l8,930r6,15l19,958r9,13l37,984r10,12l59,1006r13,9l85,1024r14,6l113,1036r9,3l130,1040r7,2l146,1042r9,1l162,1043r647,l818,1043r9,-1l834,1042r8,-2l851,1039r7,-3l873,1030r14,-6l900,1015r12,-9l924,996r10,-12l944,971r8,-13l959,945r6,-15l967,921r1,-7l969,906r2,-9l971,889r1,-8l972,162r-1,-9l971,146r-2,-9l968,130r-1,-9l965,114,959,99,952,84,944,71,934,59,924,47,912,37,900,27,887,19,873,12,858,6,851,5,842,3,834,2,827,r-9,l809,,162,e" filled="f" strokecolor="#ddd" strokeweight=".45pt">
                <v:path arrowok="t"/>
              </v:shape>
              <v:rect id="_x0000_s1167" style="position:absolute;left:7185;top:906;width:465;height:491;mso-wrap-style:none" filled="f" stroked="f">
                <v:textbox style="mso-next-textbox:#_x0000_s1167;mso-fit-shape-to-text:t" inset="0,0,0,0">
                  <w:txbxContent>
                    <w:p w:rsidR="00C865EC" w:rsidRDefault="00C865EC">
                      <w:r>
                        <w:rPr>
                          <w:rFonts w:ascii="Arial" w:hAnsi="Arial" w:cs="Arial"/>
                          <w:b/>
                          <w:bCs/>
                          <w:color w:val="000000"/>
                        </w:rPr>
                        <w:t>HCE</w:t>
                      </w:r>
                    </w:p>
                  </w:txbxContent>
                </v:textbox>
              </v:rect>
              <v:rect id="_x0000_s1168" style="position:absolute;left:7597;top:1009;width:78;height:385;mso-wrap-style:none" filled="f" stroked="f">
                <v:textbox style="mso-next-textbox:#_x0000_s1168;mso-fit-shape-to-text:t" inset="0,0,0,0">
                  <w:txbxContent>
                    <w:p w:rsidR="00C865EC" w:rsidRDefault="00C865EC">
                      <w:r>
                        <w:rPr>
                          <w:rFonts w:ascii="Arial" w:hAnsi="Arial" w:cs="Arial"/>
                          <w:b/>
                          <w:bCs/>
                          <w:color w:val="000000"/>
                          <w:sz w:val="14"/>
                          <w:szCs w:val="14"/>
                        </w:rPr>
                        <w:t>2</w:t>
                      </w:r>
                    </w:p>
                  </w:txbxContent>
                </v:textbox>
              </v:rect>
              <v:rect id="_x0000_s1169" style="position:absolute;left:1254;top:352;width:1665;height:3063" stroked="f"/>
              <v:rect id="_x0000_s1170" style="position:absolute;left:1254;top:352;width:1665;height:3063" filled="f" strokeweight=".45pt"/>
              <v:rect id="_x0000_s1171" style="position:absolute;left:1333;top:399;width:1307;height:385;mso-wrap-style:none" filled="f" stroked="f">
                <v:textbox style="mso-next-textbox:#_x0000_s1171;mso-fit-shape-to-text:t" inset="0,0,0,0">
                  <w:txbxContent>
                    <w:p w:rsidR="00C865EC" w:rsidRDefault="00C865EC">
                      <w:r>
                        <w:rPr>
                          <w:rFonts w:ascii="Arial" w:hAnsi="Arial" w:cs="Arial"/>
                          <w:b/>
                          <w:bCs/>
                          <w:color w:val="000000"/>
                          <w:sz w:val="14"/>
                          <w:szCs w:val="14"/>
                        </w:rPr>
                        <w:t>Connection System</w:t>
                      </w:r>
                    </w:p>
                  </w:txbxContent>
                </v:textbox>
              </v:rect>
              <v:rect id="_x0000_s1172" style="position:absolute;left:1778;top:576;width:537;height:385;mso-wrap-style:none" filled="f" stroked="f">
                <v:textbox style="mso-next-textbox:#_x0000_s1172;mso-fit-shape-to-text:t" inset="0,0,0,0">
                  <w:txbxContent>
                    <w:p w:rsidR="00C865EC" w:rsidRDefault="00C865EC">
                      <w:r>
                        <w:rPr>
                          <w:rFonts w:ascii="Arial" w:hAnsi="Arial" w:cs="Arial"/>
                          <w:b/>
                          <w:bCs/>
                          <w:color w:val="000000"/>
                          <w:sz w:val="14"/>
                          <w:szCs w:val="14"/>
                        </w:rPr>
                        <w:t>Adaptor</w:t>
                      </w:r>
                    </w:p>
                  </w:txbxContent>
                </v:textbox>
              </v:rect>
              <v:rect id="_x0000_s1173" style="position:absolute;left:2341;top:659;width:56;height:332;mso-wrap-style:none" filled="f" stroked="f">
                <v:textbox style="mso-next-textbox:#_x0000_s1173;mso-fit-shape-to-text:t" inset="0,0,0,0">
                  <w:txbxContent>
                    <w:p w:rsidR="00C865EC" w:rsidRDefault="00C865EC">
                      <w:r>
                        <w:rPr>
                          <w:rFonts w:ascii="Arial" w:hAnsi="Arial" w:cs="Arial"/>
                          <w:b/>
                          <w:bCs/>
                          <w:color w:val="000000"/>
                          <w:sz w:val="10"/>
                          <w:szCs w:val="10"/>
                        </w:rPr>
                        <w:t>1</w:t>
                      </w:r>
                    </w:p>
                  </w:txbxContent>
                </v:textbox>
              </v:rect>
              <v:shape id="_x0000_s1174" style="position:absolute;left:1114;top:3554;width:5689;height:209" coordsize="5689,209" path="m5358,r,51l,51,,156r5358,l5358,209,5689,104,5358,xe" fillcolor="black" stroked="f">
                <v:path arrowok="t"/>
              </v:shape>
              <v:shape id="_x0000_s1175" style="position:absolute;left:1114;top:3554;width:5689;height:209" coordsize="5689,209" path="m5358,r,51l,51,,156r5358,l5358,209,5689,104,5358,xe" filled="f" strokeweight=".45pt">
                <v:path arrowok="t"/>
              </v:shape>
              <v:rect id="_x0000_s1176" style="position:absolute;left:2938;top:3894;width:1786;height:491;mso-wrap-style:none" filled="f" stroked="f">
                <v:textbox style="mso-next-textbox:#_x0000_s1176;mso-fit-shape-to-text:t" inset="0,0,0,0">
                  <w:txbxContent>
                    <w:p w:rsidR="00C865EC" w:rsidRDefault="00C865EC">
                      <w:r>
                        <w:rPr>
                          <w:rFonts w:ascii="Arial" w:hAnsi="Arial" w:cs="Arial"/>
                          <w:color w:val="000000"/>
                        </w:rPr>
                        <w:t>Message direction</w:t>
                      </w:r>
                    </w:p>
                  </w:txbxContent>
                </v:textbox>
              </v:rect>
              <v:rect id="_x0000_s1177" style="position:absolute;left:1298;top:907;width:1510;height:385;mso-wrap-style:none" filled="f" stroked="f">
                <v:textbox style="mso-next-textbox:#_x0000_s1177;mso-fit-shape-to-text:t" inset="0,0,0,0">
                  <w:txbxContent>
                    <w:p w:rsidR="00C865EC" w:rsidRDefault="00C865EC">
                      <w:r>
                        <w:rPr>
                          <w:rFonts w:ascii="Arial" w:hAnsi="Arial" w:cs="Arial"/>
                          <w:color w:val="000000"/>
                          <w:sz w:val="14"/>
                          <w:szCs w:val="14"/>
                        </w:rPr>
                        <w:t xml:space="preserve">Operates synchronously </w:t>
                      </w:r>
                    </w:p>
                  </w:txbxContent>
                </v:textbox>
              </v:rect>
              <v:rect id="_x0000_s1178" style="position:absolute;left:1753;top:1066;width:584;height:385;mso-wrap-style:none" filled="f" stroked="f">
                <v:textbox style="mso-next-textbox:#_x0000_s1178;mso-fit-shape-to-text:t" inset="0,0,0,0">
                  <w:txbxContent>
                    <w:p w:rsidR="00C865EC" w:rsidRDefault="00C865EC">
                      <w:r>
                        <w:rPr>
                          <w:rFonts w:ascii="Arial" w:hAnsi="Arial" w:cs="Arial"/>
                          <w:color w:val="000000"/>
                          <w:sz w:val="14"/>
                          <w:szCs w:val="14"/>
                        </w:rPr>
                        <w:t>with HCE</w:t>
                      </w:r>
                    </w:p>
                  </w:txbxContent>
                </v:textbox>
              </v:rect>
              <v:rect id="_x0000_s1179" style="position:absolute;left:2364;top:1148;width:56;height:332;mso-wrap-style:none" filled="f" stroked="f">
                <v:textbox style="mso-next-textbox:#_x0000_s1179;mso-fit-shape-to-text:t" inset="0,0,0,0">
                  <w:txbxContent>
                    <w:p w:rsidR="00C865EC" w:rsidRDefault="00C865EC">
                      <w:r>
                        <w:rPr>
                          <w:rFonts w:ascii="Arial" w:hAnsi="Arial" w:cs="Arial"/>
                          <w:color w:val="000000"/>
                          <w:sz w:val="10"/>
                          <w:szCs w:val="10"/>
                        </w:rPr>
                        <w:t>1</w:t>
                      </w:r>
                    </w:p>
                  </w:txbxContent>
                </v:textbox>
              </v:rect>
              <v:rect id="_x0000_s1180" style="position:absolute;left:1301;top:1315;width:1502;height:385;mso-wrap-style:none" filled="f" stroked="f">
                <v:textbox style="mso-next-textbox:#_x0000_s1180;mso-fit-shape-to-text:t" inset="0,0,0,0">
                  <w:txbxContent>
                    <w:p w:rsidR="00C865EC" w:rsidRDefault="00C865EC">
                      <w:r>
                        <w:rPr>
                          <w:rFonts w:ascii="Arial" w:hAnsi="Arial" w:cs="Arial"/>
                          <w:color w:val="000000"/>
                          <w:sz w:val="14"/>
                          <w:szCs w:val="14"/>
                        </w:rPr>
                        <w:t xml:space="preserve">Receives message from </w:t>
                      </w:r>
                    </w:p>
                  </w:txbxContent>
                </v:textbox>
              </v:rect>
              <v:rect id="_x0000_s1181" style="position:absolute;left:1904;top:1474;width:296;height:385;mso-wrap-style:none" filled="f" stroked="f">
                <v:textbox style="mso-next-textbox:#_x0000_s1181;mso-fit-shape-to-text:t" inset="0,0,0,0">
                  <w:txbxContent>
                    <w:p w:rsidR="00C865EC" w:rsidRDefault="00C865EC">
                      <w:r>
                        <w:rPr>
                          <w:rFonts w:ascii="Arial" w:hAnsi="Arial" w:cs="Arial"/>
                          <w:color w:val="000000"/>
                          <w:sz w:val="14"/>
                          <w:szCs w:val="14"/>
                        </w:rPr>
                        <w:t>HCE</w:t>
                      </w:r>
                    </w:p>
                  </w:txbxContent>
                </v:textbox>
              </v:rect>
              <v:rect id="_x0000_s1182" style="position:absolute;left:2214;top:1556;width:56;height:332;mso-wrap-style:none" filled="f" stroked="f">
                <v:textbox style="mso-next-textbox:#_x0000_s1182;mso-fit-shape-to-text:t" inset="0,0,0,0">
                  <w:txbxContent>
                    <w:p w:rsidR="00C865EC" w:rsidRDefault="00C865EC">
                      <w:r>
                        <w:rPr>
                          <w:rFonts w:ascii="Arial" w:hAnsi="Arial" w:cs="Arial"/>
                          <w:color w:val="000000"/>
                          <w:sz w:val="10"/>
                          <w:szCs w:val="10"/>
                        </w:rPr>
                        <w:t>1</w:t>
                      </w:r>
                    </w:p>
                  </w:txbxContent>
                </v:textbox>
              </v:rect>
              <v:rect id="_x0000_s1183" style="position:absolute;left:1602;top:1723;width:926;height:385;mso-wrap-style:none" filled="f" stroked="f">
                <v:textbox style="mso-next-textbox:#_x0000_s1183;mso-fit-shape-to-text:t" inset="0,0,0,0">
                  <w:txbxContent>
                    <w:p w:rsidR="00C865EC" w:rsidRDefault="00C865EC">
                      <w:r>
                        <w:rPr>
                          <w:rFonts w:ascii="Arial" w:hAnsi="Arial" w:cs="Arial"/>
                          <w:color w:val="000000"/>
                          <w:sz w:val="14"/>
                          <w:szCs w:val="14"/>
                        </w:rPr>
                        <w:t xml:space="preserve">Decrypts using </w:t>
                      </w:r>
                    </w:p>
                  </w:txbxContent>
                </v:textbox>
              </v:rect>
              <v:rect id="_x0000_s1184" style="position:absolute;left:1388;top:1883;width:1339;height:385;mso-wrap-style:none" filled="f" stroked="f">
                <v:textbox style="mso-next-textbox:#_x0000_s1184;mso-fit-shape-to-text:t" inset="0,0,0,0">
                  <w:txbxContent>
                    <w:p w:rsidR="00C865EC" w:rsidRDefault="00C865EC">
                      <w:r>
                        <w:rPr>
                          <w:rFonts w:ascii="Arial" w:hAnsi="Arial" w:cs="Arial"/>
                          <w:color w:val="000000"/>
                          <w:sz w:val="14"/>
                          <w:szCs w:val="14"/>
                        </w:rPr>
                        <w:t xml:space="preserve">destination public key </w:t>
                      </w:r>
                    </w:p>
                  </w:txbxContent>
                </v:textbox>
              </v:rect>
              <v:rect id="_x0000_s1185" style="position:absolute;left:1370;top:2043;width:615;height:385;mso-wrap-style:none" filled="f" stroked="f">
                <v:textbox style="mso-next-textbox:#_x0000_s1185;mso-fit-shape-to-text:t" inset="0,0,0,0">
                  <w:txbxContent>
                    <w:p w:rsidR="00C865EC" w:rsidRDefault="00C865EC">
                      <w:r>
                        <w:rPr>
                          <w:rFonts w:ascii="Arial" w:hAnsi="Arial" w:cs="Arial"/>
                          <w:color w:val="000000"/>
                          <w:sz w:val="14"/>
                          <w:szCs w:val="14"/>
                        </w:rPr>
                        <w:t>from HCE</w:t>
                      </w:r>
                    </w:p>
                  </w:txbxContent>
                </v:textbox>
              </v:rect>
              <v:rect id="_x0000_s1186" style="position:absolute;left:2016;top:2125;width:56;height:332;mso-wrap-style:none" filled="f" stroked="f">
                <v:textbox style="mso-next-textbox:#_x0000_s1186;mso-fit-shape-to-text:t" inset="0,0,0,0">
                  <w:txbxContent>
                    <w:p w:rsidR="00C865EC" w:rsidRDefault="00C865EC">
                      <w:r>
                        <w:rPr>
                          <w:rFonts w:ascii="Arial" w:hAnsi="Arial" w:cs="Arial"/>
                          <w:color w:val="000000"/>
                          <w:sz w:val="10"/>
                          <w:szCs w:val="10"/>
                        </w:rPr>
                        <w:t>1</w:t>
                      </w:r>
                    </w:p>
                  </w:txbxContent>
                </v:textbox>
              </v:rect>
              <v:rect id="_x0000_s1187" style="position:absolute;left:2111;top:2043;width:662;height:385;mso-wrap-style:none" filled="f" stroked="f">
                <v:textbox style="mso-next-textbox:#_x0000_s1187;mso-fit-shape-to-text:t" inset="0,0,0,0">
                  <w:txbxContent>
                    <w:p w:rsidR="00C865EC" w:rsidRDefault="00C865EC">
                      <w:r>
                        <w:rPr>
                          <w:rFonts w:ascii="Arial" w:hAnsi="Arial" w:cs="Arial"/>
                          <w:color w:val="000000"/>
                          <w:sz w:val="14"/>
                          <w:szCs w:val="14"/>
                        </w:rPr>
                        <w:t>jurisdiction</w:t>
                      </w:r>
                    </w:p>
                  </w:txbxContent>
                </v:textbox>
              </v:rect>
              <v:rect id="_x0000_s1188" style="position:absolute;left:1286;top:2291;width:1534;height:385;mso-wrap-style:none" filled="f" stroked="f">
                <v:textbox style="mso-next-textbox:#_x0000_s1188;mso-fit-shape-to-text:t" inset="0,0,0,0">
                  <w:txbxContent>
                    <w:p w:rsidR="00C865EC" w:rsidRDefault="00C865EC">
                      <w:r>
                        <w:rPr>
                          <w:rFonts w:ascii="Arial" w:hAnsi="Arial" w:cs="Arial"/>
                          <w:color w:val="000000"/>
                          <w:sz w:val="14"/>
                          <w:szCs w:val="14"/>
                        </w:rPr>
                        <w:t>Unpacks clinical payload</w:t>
                      </w:r>
                    </w:p>
                  </w:txbxContent>
                </v:textbox>
              </v:rect>
              <v:rect id="_x0000_s1189" style="position:absolute;left:1479;top:2540;width:1160;height:385;mso-wrap-style:none" filled="f" stroked="f">
                <v:textbox style="mso-next-textbox:#_x0000_s1189;mso-fit-shape-to-text:t" inset="0,0,0,0">
                  <w:txbxContent>
                    <w:p w:rsidR="00C865EC" w:rsidRDefault="00C865EC">
                      <w:r>
                        <w:rPr>
                          <w:rFonts w:ascii="Arial" w:hAnsi="Arial" w:cs="Arial"/>
                          <w:color w:val="000000"/>
                          <w:sz w:val="14"/>
                          <w:szCs w:val="14"/>
                        </w:rPr>
                        <w:t xml:space="preserve">Sends message to  </w:t>
                      </w:r>
                    </w:p>
                  </w:txbxContent>
                </v:textbox>
              </v:rect>
              <v:rect id="_x0000_s1190" style="position:absolute;left:1439;top:2699;width:1238;height:385;mso-wrap-style:none" filled="f" stroked="f">
                <v:textbox style="mso-next-textbox:#_x0000_s1190;mso-fit-shape-to-text:t" inset="0,0,0,0">
                  <w:txbxContent>
                    <w:p w:rsidR="00C865EC" w:rsidRDefault="00C865EC">
                      <w:r>
                        <w:rPr>
                          <w:rFonts w:ascii="Arial" w:hAnsi="Arial" w:cs="Arial"/>
                          <w:color w:val="000000"/>
                          <w:sz w:val="14"/>
                          <w:szCs w:val="14"/>
                        </w:rPr>
                        <w:t>Message Translator</w:t>
                      </w:r>
                    </w:p>
                  </w:txbxContent>
                </v:textbox>
              </v:rect>
              <v:rect id="_x0000_s1191" style="position:absolute;left:5000;top:352;width:1666;height:3063" stroked="f"/>
              <v:rect id="_x0000_s1192" style="position:absolute;left:5000;top:352;width:1666;height:3063" filled="f" strokeweight=".45pt"/>
              <v:rect id="_x0000_s1193" style="position:absolute;left:5079;top:399;width:1307;height:385;mso-wrap-style:none" filled="f" stroked="f">
                <v:textbox style="mso-next-textbox:#_x0000_s1193;mso-fit-shape-to-text:t" inset="0,0,0,0">
                  <w:txbxContent>
                    <w:p w:rsidR="00C865EC" w:rsidRDefault="00C865EC">
                      <w:r>
                        <w:rPr>
                          <w:rFonts w:ascii="Arial" w:hAnsi="Arial" w:cs="Arial"/>
                          <w:b/>
                          <w:bCs/>
                          <w:color w:val="000000"/>
                          <w:sz w:val="14"/>
                          <w:szCs w:val="14"/>
                        </w:rPr>
                        <w:t>Connection System</w:t>
                      </w:r>
                    </w:p>
                  </w:txbxContent>
                </v:textbox>
              </v:rect>
              <v:rect id="_x0000_s1194" style="position:absolute;left:5524;top:576;width:537;height:385;mso-wrap-style:none" filled="f" stroked="f">
                <v:textbox style="mso-next-textbox:#_x0000_s1194;mso-fit-shape-to-text:t" inset="0,0,0,0">
                  <w:txbxContent>
                    <w:p w:rsidR="00C865EC" w:rsidRDefault="00C865EC">
                      <w:r>
                        <w:rPr>
                          <w:rFonts w:ascii="Arial" w:hAnsi="Arial" w:cs="Arial"/>
                          <w:b/>
                          <w:bCs/>
                          <w:color w:val="000000"/>
                          <w:sz w:val="14"/>
                          <w:szCs w:val="14"/>
                        </w:rPr>
                        <w:t>Adaptor</w:t>
                      </w:r>
                    </w:p>
                  </w:txbxContent>
                </v:textbox>
              </v:rect>
              <v:rect id="_x0000_s1195" style="position:absolute;left:6086;top:659;width:56;height:332;mso-wrap-style:none" filled="f" stroked="f">
                <v:textbox style="mso-next-textbox:#_x0000_s1195;mso-fit-shape-to-text:t" inset="0,0,0,0">
                  <w:txbxContent>
                    <w:p w:rsidR="00C865EC" w:rsidRDefault="00C865EC">
                      <w:r>
                        <w:rPr>
                          <w:rFonts w:ascii="Arial" w:hAnsi="Arial" w:cs="Arial"/>
                          <w:b/>
                          <w:bCs/>
                          <w:color w:val="000000"/>
                          <w:sz w:val="10"/>
                          <w:szCs w:val="10"/>
                        </w:rPr>
                        <w:t>2</w:t>
                      </w:r>
                    </w:p>
                  </w:txbxContent>
                </v:textbox>
              </v:rect>
              <v:rect id="_x0000_s1196" style="position:absolute;left:5044;top:907;width:1510;height:385;mso-wrap-style:none" filled="f" stroked="f">
                <v:textbox style="mso-next-textbox:#_x0000_s1196;mso-fit-shape-to-text:t" inset="0,0,0,0">
                  <w:txbxContent>
                    <w:p w:rsidR="00C865EC" w:rsidRDefault="00C865EC">
                      <w:r>
                        <w:rPr>
                          <w:rFonts w:ascii="Arial" w:hAnsi="Arial" w:cs="Arial"/>
                          <w:color w:val="000000"/>
                          <w:sz w:val="14"/>
                          <w:szCs w:val="14"/>
                        </w:rPr>
                        <w:t xml:space="preserve">Operates synchronously </w:t>
                      </w:r>
                    </w:p>
                  </w:txbxContent>
                </v:textbox>
              </v:rect>
              <v:rect id="_x0000_s1197" style="position:absolute;left:5499;top:1066;width:584;height:385;mso-wrap-style:none" filled="f" stroked="f">
                <v:textbox style="mso-next-textbox:#_x0000_s1197;mso-fit-shape-to-text:t" inset="0,0,0,0">
                  <w:txbxContent>
                    <w:p w:rsidR="00C865EC" w:rsidRDefault="00C865EC">
                      <w:r>
                        <w:rPr>
                          <w:rFonts w:ascii="Arial" w:hAnsi="Arial" w:cs="Arial"/>
                          <w:color w:val="000000"/>
                          <w:sz w:val="14"/>
                          <w:szCs w:val="14"/>
                        </w:rPr>
                        <w:t>with HCE</w:t>
                      </w:r>
                    </w:p>
                  </w:txbxContent>
                </v:textbox>
              </v:rect>
              <v:rect id="_x0000_s1198" style="position:absolute;left:6110;top:1148;width:56;height:332;mso-wrap-style:none" filled="f" stroked="f">
                <v:textbox style="mso-next-textbox:#_x0000_s1198;mso-fit-shape-to-text:t" inset="0,0,0,0">
                  <w:txbxContent>
                    <w:p w:rsidR="00C865EC" w:rsidRDefault="00C865EC">
                      <w:r>
                        <w:rPr>
                          <w:rFonts w:ascii="Arial" w:hAnsi="Arial" w:cs="Arial"/>
                          <w:color w:val="000000"/>
                          <w:sz w:val="10"/>
                          <w:szCs w:val="10"/>
                        </w:rPr>
                        <w:t>2</w:t>
                      </w:r>
                    </w:p>
                  </w:txbxContent>
                </v:textbox>
              </v:rect>
              <v:rect id="_x0000_s1199" style="position:absolute;left:5047;top:1315;width:1502;height:385;mso-wrap-style:none" filled="f" stroked="f">
                <v:textbox style="mso-next-textbox:#_x0000_s1199;mso-fit-shape-to-text:t" inset="0,0,0,0">
                  <w:txbxContent>
                    <w:p w:rsidR="00C865EC" w:rsidRDefault="00C865EC">
                      <w:r>
                        <w:rPr>
                          <w:rFonts w:ascii="Arial" w:hAnsi="Arial" w:cs="Arial"/>
                          <w:color w:val="000000"/>
                          <w:sz w:val="14"/>
                          <w:szCs w:val="14"/>
                        </w:rPr>
                        <w:t xml:space="preserve">Receives message from </w:t>
                      </w:r>
                    </w:p>
                  </w:txbxContent>
                </v:textbox>
              </v:rect>
              <v:rect id="_x0000_s1200" style="position:absolute;left:5185;top:1474;width:1238;height:385;mso-wrap-style:none" filled="f" stroked="f">
                <v:textbox style="mso-next-textbox:#_x0000_s1200;mso-fit-shape-to-text:t" inset="0,0,0,0">
                  <w:txbxContent>
                    <w:p w:rsidR="00C865EC" w:rsidRDefault="00C865EC">
                      <w:r>
                        <w:rPr>
                          <w:rFonts w:ascii="Arial" w:hAnsi="Arial" w:cs="Arial"/>
                          <w:color w:val="000000"/>
                          <w:sz w:val="14"/>
                          <w:szCs w:val="14"/>
                        </w:rPr>
                        <w:t>Message Translator</w:t>
                      </w:r>
                    </w:p>
                  </w:txbxContent>
                </v:textbox>
              </v:rect>
              <v:rect id="_x0000_s1201" style="position:absolute;left:5116;top:1723;width:1370;height:385;mso-wrap-style:none" filled="f" stroked="f">
                <v:textbox style="mso-next-textbox:#_x0000_s1201;mso-fit-shape-to-text:t" inset="0,0,0,0">
                  <w:txbxContent>
                    <w:p w:rsidR="00C865EC" w:rsidRDefault="00C865EC">
                      <w:r>
                        <w:rPr>
                          <w:rFonts w:ascii="Arial" w:hAnsi="Arial" w:cs="Arial"/>
                          <w:color w:val="000000"/>
                          <w:sz w:val="14"/>
                          <w:szCs w:val="14"/>
                        </w:rPr>
                        <w:t>Packs clinical payload</w:t>
                      </w:r>
                    </w:p>
                  </w:txbxContent>
                </v:textbox>
              </v:rect>
              <v:rect id="_x0000_s1202" style="position:absolute;left:5351;top:1972;width:919;height:385;mso-wrap-style:none" filled="f" stroked="f">
                <v:textbox style="mso-next-textbox:#_x0000_s1202;mso-fit-shape-to-text:t" inset="0,0,0,0">
                  <w:txbxContent>
                    <w:p w:rsidR="00C865EC" w:rsidRDefault="00C865EC">
                      <w:r>
                        <w:rPr>
                          <w:rFonts w:ascii="Arial" w:hAnsi="Arial" w:cs="Arial"/>
                          <w:color w:val="000000"/>
                          <w:sz w:val="14"/>
                          <w:szCs w:val="14"/>
                        </w:rPr>
                        <w:t xml:space="preserve">Encrypts using </w:t>
                      </w:r>
                    </w:p>
                  </w:txbxContent>
                </v:textbox>
              </v:rect>
              <v:rect id="_x0000_s1203" style="position:absolute;left:5133;top:2132;width:1339;height:385;mso-wrap-style:none" filled="f" stroked="f">
                <v:textbox style="mso-next-textbox:#_x0000_s1203;mso-fit-shape-to-text:t" inset="0,0,0,0">
                  <w:txbxContent>
                    <w:p w:rsidR="00C865EC" w:rsidRDefault="00C865EC">
                      <w:r>
                        <w:rPr>
                          <w:rFonts w:ascii="Arial" w:hAnsi="Arial" w:cs="Arial"/>
                          <w:color w:val="000000"/>
                          <w:sz w:val="14"/>
                          <w:szCs w:val="14"/>
                        </w:rPr>
                        <w:t xml:space="preserve">destination public key </w:t>
                      </w:r>
                    </w:p>
                  </w:txbxContent>
                </v:textbox>
              </v:rect>
              <v:rect id="_x0000_s1204" style="position:absolute;left:5116;top:2291;width:615;height:385;mso-wrap-style:none" filled="f" stroked="f">
                <v:textbox style="mso-next-textbox:#_x0000_s1204;mso-fit-shape-to-text:t" inset="0,0,0,0">
                  <w:txbxContent>
                    <w:p w:rsidR="00C865EC" w:rsidRDefault="00C865EC">
                      <w:r>
                        <w:rPr>
                          <w:rFonts w:ascii="Arial" w:hAnsi="Arial" w:cs="Arial"/>
                          <w:color w:val="000000"/>
                          <w:sz w:val="14"/>
                          <w:szCs w:val="14"/>
                        </w:rPr>
                        <w:t>from HCE</w:t>
                      </w:r>
                    </w:p>
                  </w:txbxContent>
                </v:textbox>
              </v:rect>
              <v:rect id="_x0000_s1205" style="position:absolute;left:5762;top:2372;width:56;height:332;mso-wrap-style:none" filled="f" stroked="f">
                <v:textbox style="mso-next-textbox:#_x0000_s1205;mso-fit-shape-to-text:t" inset="0,0,0,0">
                  <w:txbxContent>
                    <w:p w:rsidR="00C865EC" w:rsidRDefault="00C865EC">
                      <w:r>
                        <w:rPr>
                          <w:rFonts w:ascii="Arial" w:hAnsi="Arial" w:cs="Arial"/>
                          <w:color w:val="000000"/>
                          <w:sz w:val="10"/>
                          <w:szCs w:val="10"/>
                        </w:rPr>
                        <w:t>2</w:t>
                      </w:r>
                    </w:p>
                  </w:txbxContent>
                </v:textbox>
              </v:rect>
              <v:rect id="_x0000_s1206" style="position:absolute;left:5857;top:2291;width:662;height:385;mso-wrap-style:none" filled="f" stroked="f">
                <v:textbox style="mso-next-textbox:#_x0000_s1206;mso-fit-shape-to-text:t" inset="0,0,0,0">
                  <w:txbxContent>
                    <w:p w:rsidR="00C865EC" w:rsidRDefault="00C865EC">
                      <w:r>
                        <w:rPr>
                          <w:rFonts w:ascii="Arial" w:hAnsi="Arial" w:cs="Arial"/>
                          <w:color w:val="000000"/>
                          <w:sz w:val="14"/>
                          <w:szCs w:val="14"/>
                        </w:rPr>
                        <w:t>jurisdiction</w:t>
                      </w:r>
                    </w:p>
                  </w:txbxContent>
                </v:textbox>
              </v:rect>
              <v:rect id="_x0000_s1207" style="position:absolute;left:5023;top:2540;width:1495;height:385;mso-wrap-style:none" filled="f" stroked="f">
                <v:textbox style="mso-next-textbox:#_x0000_s1207;mso-fit-shape-to-text:t" inset="0,0,0,0">
                  <w:txbxContent>
                    <w:p w:rsidR="00C865EC" w:rsidRDefault="00C865EC">
                      <w:r>
                        <w:rPr>
                          <w:rFonts w:ascii="Arial" w:hAnsi="Arial" w:cs="Arial"/>
                          <w:color w:val="000000"/>
                          <w:sz w:val="14"/>
                          <w:szCs w:val="14"/>
                        </w:rPr>
                        <w:t>Sends message to HCE</w:t>
                      </w:r>
                    </w:p>
                  </w:txbxContent>
                </v:textbox>
              </v:rect>
              <v:rect id="_x0000_s1208" style="position:absolute;left:6587;top:2621;width:56;height:332;mso-wrap-style:none" filled="f" stroked="f">
                <v:textbox style="mso-next-textbox:#_x0000_s1208;mso-fit-shape-to-text:t" inset="0,0,0,0">
                  <w:txbxContent>
                    <w:p w:rsidR="00C865EC" w:rsidRDefault="00C865EC">
                      <w:r>
                        <w:rPr>
                          <w:rFonts w:ascii="Arial" w:hAnsi="Arial" w:cs="Arial"/>
                          <w:color w:val="000000"/>
                          <w:sz w:val="10"/>
                          <w:szCs w:val="10"/>
                        </w:rPr>
                        <w:t>2</w:t>
                      </w:r>
                    </w:p>
                  </w:txbxContent>
                </v:textbox>
              </v:rect>
              <v:rect id="_x0000_s1209" style="position:absolute;left:2918;top:352;width:2082;height:3063" fillcolor="#fefe58" stroked="f"/>
              <v:rect id="_x0000_s1210" style="position:absolute;left:2918;top:352;width:2082;height:3063" filled="f" strokeweight=".45pt"/>
              <v:rect id="_x0000_s1211" style="position:absolute;left:3157;top:399;width:1691;height:438;mso-wrap-style:none" filled="f" stroked="f">
                <v:textbox style="mso-next-textbox:#_x0000_s1211;mso-fit-shape-to-text:t" inset="0,0,0,0">
                  <w:txbxContent>
                    <w:p w:rsidR="00C865EC" w:rsidRDefault="00C865EC">
                      <w:r>
                        <w:rPr>
                          <w:rFonts w:ascii="Arial" w:hAnsi="Arial" w:cs="Arial"/>
                          <w:b/>
                          <w:bCs/>
                          <w:color w:val="000000"/>
                          <w:sz w:val="18"/>
                          <w:szCs w:val="18"/>
                        </w:rPr>
                        <w:t>Message Translator</w:t>
                      </w:r>
                    </w:p>
                  </w:txbxContent>
                </v:textbox>
              </v:rect>
              <v:shape id="_x0000_s1212" style="position:absolute;left:975;top:964;width:277;height:166" coordsize="277,166" path="m,56r139,l139,110,,110,,56xm112,l277,84,112,166,112,xe" fillcolor="black" strokeweight=".05pt">
                <v:path arrowok="t"/>
                <o:lock v:ext="edit" verticies="t"/>
              </v:shape>
              <v:shape id="_x0000_s1213" style="position:absolute;left:6666;top:965;width:276;height:165" coordsize="276,165" path="m,55r138,l138,111,,111,,55xm112,l276,83,112,165,112,xe" fillcolor="black" strokeweight=".05pt">
                <v:path arrowok="t"/>
                <o:lock v:ext="edit" verticies="t"/>
              </v:shape>
              <v:rect id="_x0000_s1214" style="position:absolute;left:3402;top:907;width:1067;height:385;mso-wrap-style:none" filled="f" stroked="f">
                <v:textbox style="mso-next-textbox:#_x0000_s1214;mso-fit-shape-to-text:t" inset="0,0,0,0">
                  <w:txbxContent>
                    <w:p w:rsidR="00C865EC" w:rsidRDefault="00C865EC">
                      <w:r>
                        <w:rPr>
                          <w:rFonts w:ascii="Arial" w:hAnsi="Arial" w:cs="Arial"/>
                          <w:color w:val="000000"/>
                          <w:sz w:val="14"/>
                          <w:szCs w:val="14"/>
                        </w:rPr>
                        <w:t xml:space="preserve">May operate fully </w:t>
                      </w:r>
                    </w:p>
                  </w:txbxContent>
                </v:textbox>
              </v:rect>
              <v:rect id="_x0000_s1215" style="position:absolute;left:3188;top:1066;width:1479;height:385;mso-wrap-style:none" filled="f" stroked="f">
                <v:textbox style="mso-next-textbox:#_x0000_s1215;mso-fit-shape-to-text:t" inset="0,0,0,0">
                  <w:txbxContent>
                    <w:p w:rsidR="00C865EC" w:rsidRDefault="00C865EC">
                      <w:r>
                        <w:rPr>
                          <w:rFonts w:ascii="Arial" w:hAnsi="Arial" w:cs="Arial"/>
                          <w:color w:val="000000"/>
                          <w:sz w:val="14"/>
                          <w:szCs w:val="14"/>
                        </w:rPr>
                        <w:t xml:space="preserve">asynchronously, or may </w:t>
                      </w:r>
                    </w:p>
                  </w:txbxContent>
                </v:textbox>
              </v:rect>
              <v:rect id="_x0000_s1216" style="position:absolute;left:3073;top:1225;width:1697;height:385;mso-wrap-style:none" filled="f" stroked="f">
                <v:textbox style="mso-next-textbox:#_x0000_s1216;mso-fit-shape-to-text:t" inset="0,0,0,0">
                  <w:txbxContent>
                    <w:p w:rsidR="00C865EC" w:rsidRDefault="00C865EC">
                      <w:r>
                        <w:rPr>
                          <w:rFonts w:ascii="Arial" w:hAnsi="Arial" w:cs="Arial"/>
                          <w:color w:val="000000"/>
                          <w:sz w:val="14"/>
                          <w:szCs w:val="14"/>
                        </w:rPr>
                        <w:t xml:space="preserve">operate synchronously with </w:t>
                      </w:r>
                    </w:p>
                  </w:txbxContent>
                </v:textbox>
              </v:rect>
              <v:rect id="_x0000_s1217" style="position:absolute;left:3293;top:1386;width:677;height:385;mso-wrap-style:none" filled="f" stroked="f">
                <v:textbox style="mso-next-textbox:#_x0000_s1217;mso-fit-shape-to-text:t" inset="0,0,0,0">
                  <w:txbxContent>
                    <w:p w:rsidR="00C865EC" w:rsidRDefault="00C865EC">
                      <w:r>
                        <w:rPr>
                          <w:rFonts w:ascii="Arial" w:hAnsi="Arial" w:cs="Arial"/>
                          <w:color w:val="000000"/>
                          <w:sz w:val="14"/>
                          <w:szCs w:val="14"/>
                        </w:rPr>
                        <w:t>either CSA</w:t>
                      </w:r>
                    </w:p>
                  </w:txbxContent>
                </v:textbox>
              </v:rect>
              <v:rect id="_x0000_s1218" style="position:absolute;left:4003;top:1468;width:56;height:332;mso-wrap-style:none" filled="f" stroked="f">
                <v:textbox style="mso-next-textbox:#_x0000_s1218;mso-fit-shape-to-text:t" inset="0,0,0,0">
                  <w:txbxContent>
                    <w:p w:rsidR="00C865EC" w:rsidRDefault="00C865EC">
                      <w:r>
                        <w:rPr>
                          <w:rFonts w:ascii="Arial" w:hAnsi="Arial" w:cs="Arial"/>
                          <w:color w:val="000000"/>
                          <w:sz w:val="10"/>
                          <w:szCs w:val="10"/>
                        </w:rPr>
                        <w:t>1</w:t>
                      </w:r>
                    </w:p>
                  </w:txbxContent>
                </v:textbox>
              </v:rect>
              <v:rect id="_x0000_s1219" style="position:absolute;left:4098;top:1386;width:452;height:385;mso-wrap-style:none" filled="f" stroked="f">
                <v:textbox style="mso-next-textbox:#_x0000_s1219;mso-fit-shape-to-text:t" inset="0,0,0,0">
                  <w:txbxContent>
                    <w:p w:rsidR="00C865EC" w:rsidRDefault="00C865EC">
                      <w:r>
                        <w:rPr>
                          <w:rFonts w:ascii="Arial" w:hAnsi="Arial" w:cs="Arial"/>
                          <w:color w:val="000000"/>
                          <w:sz w:val="14"/>
                          <w:szCs w:val="14"/>
                        </w:rPr>
                        <w:t>or CSA</w:t>
                      </w:r>
                    </w:p>
                  </w:txbxContent>
                </v:textbox>
              </v:rect>
              <v:rect id="_x0000_s1220" style="position:absolute;left:4572;top:1468;width:56;height:332;mso-wrap-style:none" filled="f" stroked="f">
                <v:textbox style="mso-next-textbox:#_x0000_s1220;mso-fit-shape-to-text:t" inset="0,0,0,0">
                  <w:txbxContent>
                    <w:p w:rsidR="00C865EC" w:rsidRDefault="00C865EC">
                      <w:r>
                        <w:rPr>
                          <w:rFonts w:ascii="Arial" w:hAnsi="Arial" w:cs="Arial"/>
                          <w:color w:val="000000"/>
                          <w:sz w:val="10"/>
                          <w:szCs w:val="10"/>
                        </w:rPr>
                        <w:t>2</w:t>
                      </w:r>
                    </w:p>
                  </w:txbxContent>
                </v:textbox>
              </v:rect>
              <v:rect id="_x0000_s1221" style="position:absolute;left:2975;top:1634;width:1829;height:385;mso-wrap-style:none" filled="f" stroked="f">
                <v:textbox style="mso-next-textbox:#_x0000_s1221;mso-fit-shape-to-text:t" inset="0,0,0,0">
                  <w:txbxContent>
                    <w:p w:rsidR="00C865EC" w:rsidRDefault="00C865EC">
                      <w:r>
                        <w:rPr>
                          <w:rFonts w:ascii="Arial" w:hAnsi="Arial" w:cs="Arial"/>
                          <w:color w:val="000000"/>
                          <w:sz w:val="14"/>
                          <w:szCs w:val="14"/>
                        </w:rPr>
                        <w:t>Receives message from CSA</w:t>
                      </w:r>
                    </w:p>
                  </w:txbxContent>
                </v:textbox>
              </v:rect>
              <v:rect id="_x0000_s1222" style="position:absolute;left:4890;top:1715;width:56;height:332;mso-wrap-style:none" filled="f" stroked="f">
                <v:textbox style="mso-next-textbox:#_x0000_s1222;mso-fit-shape-to-text:t" inset="0,0,0,0">
                  <w:txbxContent>
                    <w:p w:rsidR="00C865EC" w:rsidRDefault="00C865EC">
                      <w:r>
                        <w:rPr>
                          <w:rFonts w:ascii="Arial" w:hAnsi="Arial" w:cs="Arial"/>
                          <w:color w:val="000000"/>
                          <w:sz w:val="10"/>
                          <w:szCs w:val="10"/>
                        </w:rPr>
                        <w:t>1</w:t>
                      </w:r>
                    </w:p>
                  </w:txbxContent>
                </v:textbox>
              </v:rect>
              <v:rect id="_x0000_s1223" style="position:absolute;left:3235;top:1883;width:1386;height:385;mso-wrap-style:none" filled="f" stroked="f">
                <v:textbox style="mso-next-textbox:#_x0000_s1223;mso-fit-shape-to-text:t" inset="0,0,0,0">
                  <w:txbxContent>
                    <w:p w:rsidR="00C865EC" w:rsidRDefault="00C865EC">
                      <w:r>
                        <w:rPr>
                          <w:rFonts w:ascii="Arial" w:hAnsi="Arial" w:cs="Arial"/>
                          <w:color w:val="000000"/>
                          <w:sz w:val="14"/>
                          <w:szCs w:val="14"/>
                        </w:rPr>
                        <w:t xml:space="preserve">Translates source and </w:t>
                      </w:r>
                    </w:p>
                  </w:txbxContent>
                </v:textbox>
              </v:rect>
              <v:rect id="_x0000_s1224" style="position:absolute;left:3081;top:2043;width:1681;height:385;mso-wrap-style:none" filled="f" stroked="f">
                <v:textbox style="mso-next-textbox:#_x0000_s1224;mso-fit-shape-to-text:t" inset="0,0,0,0">
                  <w:txbxContent>
                    <w:p w:rsidR="00C865EC" w:rsidRDefault="00C865EC">
                      <w:r>
                        <w:rPr>
                          <w:rFonts w:ascii="Arial" w:hAnsi="Arial" w:cs="Arial"/>
                          <w:color w:val="000000"/>
                          <w:sz w:val="14"/>
                          <w:szCs w:val="14"/>
                        </w:rPr>
                        <w:t xml:space="preserve">destination addresses from </w:t>
                      </w:r>
                    </w:p>
                  </w:txbxContent>
                </v:textbox>
              </v:rect>
              <v:rect id="_x0000_s1225" style="position:absolute;left:3151;top:2202;width:296;height:385;mso-wrap-style:none" filled="f" stroked="f">
                <v:textbox style="mso-next-textbox:#_x0000_s1225;mso-fit-shape-to-text:t" inset="0,0,0,0">
                  <w:txbxContent>
                    <w:p w:rsidR="00C865EC" w:rsidRDefault="00C865EC">
                      <w:r>
                        <w:rPr>
                          <w:rFonts w:ascii="Arial" w:hAnsi="Arial" w:cs="Arial"/>
                          <w:color w:val="000000"/>
                          <w:sz w:val="14"/>
                          <w:szCs w:val="14"/>
                        </w:rPr>
                        <w:t>HCE</w:t>
                      </w:r>
                    </w:p>
                  </w:txbxContent>
                </v:textbox>
              </v:rect>
              <v:rect id="_x0000_s1226" style="position:absolute;left:3461;top:2284;width:56;height:332;mso-wrap-style:none" filled="f" stroked="f">
                <v:textbox style="mso-next-textbox:#_x0000_s1226;mso-fit-shape-to-text:t" inset="0,0,0,0">
                  <w:txbxContent>
                    <w:p w:rsidR="00C865EC" w:rsidRDefault="00C865EC">
                      <w:r>
                        <w:rPr>
                          <w:rFonts w:ascii="Arial" w:hAnsi="Arial" w:cs="Arial"/>
                          <w:color w:val="000000"/>
                          <w:sz w:val="10"/>
                          <w:szCs w:val="10"/>
                        </w:rPr>
                        <w:t>1</w:t>
                      </w:r>
                    </w:p>
                  </w:txbxContent>
                </v:textbox>
              </v:rect>
              <v:rect id="_x0000_s1227" style="position:absolute;left:3556;top:2202;width:452;height:385;mso-wrap-style:none" filled="f" stroked="f">
                <v:textbox style="mso-next-textbox:#_x0000_s1227;mso-fit-shape-to-text:t" inset="0,0,0,0">
                  <w:txbxContent>
                    <w:p w:rsidR="00C865EC" w:rsidRDefault="00C865EC">
                      <w:r>
                        <w:rPr>
                          <w:rFonts w:ascii="Arial" w:hAnsi="Arial" w:cs="Arial"/>
                          <w:color w:val="000000"/>
                          <w:sz w:val="14"/>
                          <w:szCs w:val="14"/>
                        </w:rPr>
                        <w:t>to HCE</w:t>
                      </w:r>
                    </w:p>
                  </w:txbxContent>
                </v:textbox>
              </v:rect>
              <v:rect id="_x0000_s1228" style="position:absolute;left:4031;top:2284;width:56;height:332;mso-wrap-style:none" filled="f" stroked="f">
                <v:textbox style="mso-next-textbox:#_x0000_s1228;mso-fit-shape-to-text:t" inset="0,0,0,0">
                  <w:txbxContent>
                    <w:p w:rsidR="00C865EC" w:rsidRDefault="00C865EC">
                      <w:r>
                        <w:rPr>
                          <w:rFonts w:ascii="Arial" w:hAnsi="Arial" w:cs="Arial"/>
                          <w:color w:val="000000"/>
                          <w:sz w:val="10"/>
                          <w:szCs w:val="10"/>
                        </w:rPr>
                        <w:t>2</w:t>
                      </w:r>
                    </w:p>
                  </w:txbxContent>
                </v:textbox>
              </v:rect>
              <v:rect id="_x0000_s1229" style="position:absolute;left:4126;top:2202;width:615;height:385;mso-wrap-style:none" filled="f" stroked="f">
                <v:textbox style="mso-next-textbox:#_x0000_s1229;mso-fit-shape-to-text:t" inset="0,0,0,0">
                  <w:txbxContent>
                    <w:p w:rsidR="00C865EC" w:rsidRDefault="00C865EC">
                      <w:r>
                        <w:rPr>
                          <w:rFonts w:ascii="Arial" w:hAnsi="Arial" w:cs="Arial"/>
                          <w:color w:val="000000"/>
                          <w:sz w:val="14"/>
                          <w:szCs w:val="14"/>
                        </w:rPr>
                        <w:t>standards</w:t>
                      </w:r>
                    </w:p>
                  </w:txbxContent>
                </v:textbox>
              </v:rect>
              <v:rect id="_x0000_s1230" style="position:absolute;left:2979;top:2451;width:1876;height:385;mso-wrap-style:none" filled="f" stroked="f">
                <v:textbox style="mso-next-textbox:#_x0000_s1230;mso-fit-shape-to-text:t" inset="0,0,0,0">
                  <w:txbxContent>
                    <w:p w:rsidR="00C865EC" w:rsidRDefault="00C865EC">
                      <w:r>
                        <w:rPr>
                          <w:rFonts w:ascii="Arial" w:hAnsi="Arial" w:cs="Arial"/>
                          <w:color w:val="000000"/>
                          <w:sz w:val="14"/>
                          <w:szCs w:val="14"/>
                        </w:rPr>
                        <w:t xml:space="preserve">Translates clinical context and </w:t>
                      </w:r>
                    </w:p>
                  </w:txbxContent>
                </v:textbox>
              </v:rect>
              <v:rect id="_x0000_s1231" style="position:absolute;left:3063;top:2610;width:1712;height:385;mso-wrap-style:none" filled="f" stroked="f">
                <v:textbox style="mso-next-textbox:#_x0000_s1231;mso-fit-shape-to-text:t" inset="0,0,0,0">
                  <w:txbxContent>
                    <w:p w:rsidR="00C865EC" w:rsidRDefault="00C865EC">
                      <w:r>
                        <w:rPr>
                          <w:rFonts w:ascii="Arial" w:hAnsi="Arial" w:cs="Arial"/>
                          <w:color w:val="000000"/>
                          <w:sz w:val="14"/>
                          <w:szCs w:val="14"/>
                        </w:rPr>
                        <w:t xml:space="preserve">semantics of message from </w:t>
                      </w:r>
                    </w:p>
                  </w:txbxContent>
                </v:textbox>
              </v:rect>
              <v:rect id="_x0000_s1232" style="position:absolute;left:3151;top:2770;width:296;height:385;mso-wrap-style:none" filled="f" stroked="f">
                <v:textbox style="mso-next-textbox:#_x0000_s1232;mso-fit-shape-to-text:t" inset="0,0,0,0">
                  <w:txbxContent>
                    <w:p w:rsidR="00C865EC" w:rsidRDefault="00C865EC">
                      <w:r>
                        <w:rPr>
                          <w:rFonts w:ascii="Arial" w:hAnsi="Arial" w:cs="Arial"/>
                          <w:color w:val="000000"/>
                          <w:sz w:val="14"/>
                          <w:szCs w:val="14"/>
                        </w:rPr>
                        <w:t>HCE</w:t>
                      </w:r>
                    </w:p>
                  </w:txbxContent>
                </v:textbox>
              </v:rect>
              <v:rect id="_x0000_s1233" style="position:absolute;left:3461;top:2851;width:56;height:332;mso-wrap-style:none" filled="f" stroked="f">
                <v:textbox style="mso-next-textbox:#_x0000_s1233;mso-fit-shape-to-text:t" inset="0,0,0,0">
                  <w:txbxContent>
                    <w:p w:rsidR="00C865EC" w:rsidRDefault="00C865EC">
                      <w:r>
                        <w:rPr>
                          <w:rFonts w:ascii="Arial" w:hAnsi="Arial" w:cs="Arial"/>
                          <w:color w:val="000000"/>
                          <w:sz w:val="10"/>
                          <w:szCs w:val="10"/>
                        </w:rPr>
                        <w:t>1</w:t>
                      </w:r>
                    </w:p>
                  </w:txbxContent>
                </v:textbox>
              </v:rect>
              <v:rect id="_x0000_s1234" style="position:absolute;left:3556;top:2770;width:452;height:385;mso-wrap-style:none" filled="f" stroked="f">
                <v:textbox style="mso-next-textbox:#_x0000_s1234;mso-fit-shape-to-text:t" inset="0,0,0,0">
                  <w:txbxContent>
                    <w:p w:rsidR="00C865EC" w:rsidRDefault="00C865EC">
                      <w:r>
                        <w:rPr>
                          <w:rFonts w:ascii="Arial" w:hAnsi="Arial" w:cs="Arial"/>
                          <w:color w:val="000000"/>
                          <w:sz w:val="14"/>
                          <w:szCs w:val="14"/>
                        </w:rPr>
                        <w:t>to HCE</w:t>
                      </w:r>
                    </w:p>
                  </w:txbxContent>
                </v:textbox>
              </v:rect>
              <v:rect id="_x0000_s1235" style="position:absolute;left:4031;top:2851;width:56;height:332;mso-wrap-style:none" filled="f" stroked="f">
                <v:textbox style="mso-next-textbox:#_x0000_s1235;mso-fit-shape-to-text:t" inset="0,0,0,0">
                  <w:txbxContent>
                    <w:p w:rsidR="00C865EC" w:rsidRDefault="00C865EC">
                      <w:r>
                        <w:rPr>
                          <w:rFonts w:ascii="Arial" w:hAnsi="Arial" w:cs="Arial"/>
                          <w:color w:val="000000"/>
                          <w:sz w:val="10"/>
                          <w:szCs w:val="10"/>
                        </w:rPr>
                        <w:t>2</w:t>
                      </w:r>
                    </w:p>
                  </w:txbxContent>
                </v:textbox>
              </v:rect>
              <v:rect id="_x0000_s1236" style="position:absolute;left:4126;top:2770;width:615;height:385;mso-wrap-style:none" filled="f" stroked="f">
                <v:textbox style="mso-next-textbox:#_x0000_s1236;mso-fit-shape-to-text:t" inset="0,0,0,0">
                  <w:txbxContent>
                    <w:p w:rsidR="00C865EC" w:rsidRDefault="00C865EC">
                      <w:r>
                        <w:rPr>
                          <w:rFonts w:ascii="Arial" w:hAnsi="Arial" w:cs="Arial"/>
                          <w:color w:val="000000"/>
                          <w:sz w:val="14"/>
                          <w:szCs w:val="14"/>
                        </w:rPr>
                        <w:t>standards</w:t>
                      </w:r>
                    </w:p>
                  </w:txbxContent>
                </v:textbox>
              </v:rect>
              <v:rect id="_x0000_s1237" style="position:absolute;left:3154;top:3019;width:1487;height:385;mso-wrap-style:none" filled="f" stroked="f">
                <v:textbox style="mso-next-textbox:#_x0000_s1237;mso-fit-shape-to-text:t" inset="0,0,0,0">
                  <w:txbxContent>
                    <w:p w:rsidR="00C865EC" w:rsidRDefault="00C865EC">
                      <w:r>
                        <w:rPr>
                          <w:rFonts w:ascii="Arial" w:hAnsi="Arial" w:cs="Arial"/>
                          <w:color w:val="000000"/>
                          <w:sz w:val="14"/>
                          <w:szCs w:val="14"/>
                        </w:rPr>
                        <w:t>Sends message to CSA</w:t>
                      </w:r>
                    </w:p>
                  </w:txbxContent>
                </v:textbox>
              </v:rect>
              <v:rect id="_x0000_s1238" style="position:absolute;left:4710;top:3100;width:56;height:332;mso-wrap-style:none" filled="f" stroked="f">
                <v:textbox style="mso-next-textbox:#_x0000_s1238;mso-fit-shape-to-text:t" inset="0,0,0,0">
                  <w:txbxContent>
                    <w:p w:rsidR="00C865EC" w:rsidRDefault="00C865EC">
                      <w:r>
                        <w:rPr>
                          <w:rFonts w:ascii="Arial" w:hAnsi="Arial" w:cs="Arial"/>
                          <w:color w:val="000000"/>
                          <w:sz w:val="10"/>
                          <w:szCs w:val="10"/>
                        </w:rPr>
                        <w:t>2</w:t>
                      </w:r>
                    </w:p>
                  </w:txbxContent>
                </v:textbox>
              </v:rect>
            </v:group>
            <v:rect id="_x0000_s1160" style="position:absolute;left:4416;top:4721;width:3161;height:627;mso-wrap-style:none" filled="f" stroked="f">
              <v:textbox style="mso-next-textbox:#_x0000_s1160" inset="0,0,0,0">
                <w:txbxContent>
                  <w:p w:rsidR="00C865EC" w:rsidRPr="001A4DE0" w:rsidRDefault="00C865EC">
                    <w:r w:rsidRPr="001A4DE0">
                      <w:rPr>
                        <w:rFonts w:ascii="Arial" w:hAnsi="Arial" w:cs="Arial"/>
                        <w:b/>
                        <w:bCs/>
                        <w:sz w:val="24"/>
                      </w:rPr>
                      <w:t>Connection Engine Adapter</w:t>
                    </w:r>
                  </w:p>
                </w:txbxContent>
              </v:textbox>
            </v:rect>
          </v:group>
        </w:pict>
      </w:r>
    </w:p>
    <w:p w:rsidR="00FC754B" w:rsidRPr="00D63439" w:rsidRDefault="00407F9F" w:rsidP="00FC754B">
      <w:pPr>
        <w:spacing w:before="360" w:after="360" w:line="240" w:lineRule="auto"/>
      </w:pPr>
      <w:bookmarkStart w:id="136" w:name="_Toc137457969"/>
      <w:r>
        <w:pict>
          <v:shape id="_x0000_i1025" type="#_x0000_t75" style="width:396.25pt;height:234.4pt">
            <v:imagedata croptop="-65520f" cropbottom="65520f"/>
          </v:shape>
        </w:pict>
      </w:r>
    </w:p>
    <w:p w:rsidR="00FC754B" w:rsidRPr="00D63439" w:rsidRDefault="009D16AA" w:rsidP="00FC754B">
      <w:pPr>
        <w:pStyle w:val="Heading2"/>
      </w:pPr>
      <w:bookmarkStart w:id="137" w:name="_Toc137457970"/>
      <w:bookmarkStart w:id="138" w:name="_Toc151809812"/>
      <w:bookmarkEnd w:id="136"/>
      <w:r w:rsidRPr="00D63439">
        <w:t>Connection Engine</w:t>
      </w:r>
      <w:r w:rsidR="00FC754B" w:rsidRPr="00D63439">
        <w:t xml:space="preserve"> Message Translation Service</w:t>
      </w:r>
      <w:bookmarkEnd w:id="137"/>
      <w:bookmarkEnd w:id="138"/>
    </w:p>
    <w:p w:rsidR="001A4DE0" w:rsidRPr="00D63439" w:rsidRDefault="001A4DE0" w:rsidP="001A4DE0">
      <w:pPr>
        <w:pStyle w:val="Heading3"/>
      </w:pPr>
      <w:bookmarkStart w:id="139" w:name="_Toc151809813"/>
      <w:r w:rsidRPr="00D63439">
        <w:t>Purpose</w:t>
      </w:r>
      <w:bookmarkEnd w:id="139"/>
    </w:p>
    <w:p w:rsidR="001A4DE0" w:rsidRPr="00D63439" w:rsidRDefault="001A4DE0" w:rsidP="008910FC">
      <w:r w:rsidRPr="00D63439">
        <w:t>The need for this service has arisen from the expectation that changes will occur over time to the schema of the Connected Message itself.</w:t>
      </w:r>
    </w:p>
    <w:p w:rsidR="001A4DE0" w:rsidRPr="00D63439" w:rsidRDefault="001A4DE0" w:rsidP="008910FC">
      <w:r w:rsidRPr="00D63439">
        <w:t>Accordingly there may exist at the same time, Service Provider systems that use different versions of the Connected Message.</w:t>
      </w:r>
    </w:p>
    <w:p w:rsidR="001A4DE0" w:rsidRPr="00D63439" w:rsidRDefault="001A4DE0" w:rsidP="001A4DE0">
      <w:pPr>
        <w:pStyle w:val="Heading3"/>
      </w:pPr>
      <w:bookmarkStart w:id="140" w:name="_Toc151809814"/>
      <w:r w:rsidRPr="00D63439">
        <w:t>Design Principles</w:t>
      </w:r>
      <w:bookmarkEnd w:id="140"/>
    </w:p>
    <w:p w:rsidR="001A4DE0" w:rsidRPr="00D63439" w:rsidRDefault="001A4DE0" w:rsidP="008910FC">
      <w:r w:rsidRPr="00D63439">
        <w:t>This service has been designed to conform to the following principles:</w:t>
      </w:r>
    </w:p>
    <w:p w:rsidR="001A4DE0" w:rsidRPr="00D63439" w:rsidRDefault="001A4DE0" w:rsidP="004B5E05">
      <w:pPr>
        <w:pStyle w:val="ListParagraph"/>
        <w:numPr>
          <w:ilvl w:val="0"/>
          <w:numId w:val="43"/>
        </w:numPr>
      </w:pPr>
      <w:r w:rsidRPr="00D63439">
        <w:t>Each implementation of HCE must continue to support both incoming and outgoing messages that conform to all Connected message schemas used by any of the connected Service Provider systems.</w:t>
      </w:r>
    </w:p>
    <w:p w:rsidR="001A4DE0" w:rsidRPr="00D63439" w:rsidRDefault="001A4DE0" w:rsidP="004B5E05">
      <w:pPr>
        <w:pStyle w:val="ListParagraph"/>
        <w:numPr>
          <w:ilvl w:val="0"/>
          <w:numId w:val="43"/>
        </w:numPr>
      </w:pPr>
      <w:r w:rsidRPr="00D63439">
        <w:t>The HCE must expose a separate web service for each supported version of the Connected message schema.</w:t>
      </w:r>
    </w:p>
    <w:p w:rsidR="001A4DE0" w:rsidRPr="00D63439" w:rsidRDefault="001A4DE0" w:rsidP="004B5E05">
      <w:pPr>
        <w:pStyle w:val="ListParagraph"/>
        <w:numPr>
          <w:ilvl w:val="0"/>
          <w:numId w:val="43"/>
        </w:numPr>
      </w:pPr>
      <w:r w:rsidRPr="00D63439">
        <w:t>Each Service Provider system must be configured to access the HCE web service that supports the message version it uses.</w:t>
      </w:r>
    </w:p>
    <w:p w:rsidR="001A4DE0" w:rsidRPr="00D63439" w:rsidRDefault="001A4DE0" w:rsidP="004B5E05">
      <w:pPr>
        <w:pStyle w:val="ListParagraph"/>
        <w:numPr>
          <w:ilvl w:val="0"/>
          <w:numId w:val="43"/>
        </w:numPr>
      </w:pPr>
      <w:r w:rsidRPr="00D63439">
        <w:t>The HCE Service Provider Register must maintain a record of which message schema is supported by the incoming message Web Service of each Service Provider.</w:t>
      </w:r>
    </w:p>
    <w:p w:rsidR="001A4DE0" w:rsidRPr="00D63439" w:rsidRDefault="001A4DE0" w:rsidP="004B5E05">
      <w:pPr>
        <w:pStyle w:val="ListParagraph"/>
        <w:numPr>
          <w:ilvl w:val="0"/>
          <w:numId w:val="43"/>
        </w:numPr>
      </w:pPr>
      <w:r w:rsidRPr="00D63439">
        <w:t>Outgoing messages from the HCE Routing Service to the destination Service Provider must generate the message conformant with the message schema that is supported by the destination Service Provider.</w:t>
      </w:r>
    </w:p>
    <w:p w:rsidR="005A7389" w:rsidRPr="00D63439" w:rsidRDefault="005A7389" w:rsidP="00156E6C">
      <w:pPr>
        <w:pStyle w:val="Heading1"/>
      </w:pPr>
      <w:bookmarkStart w:id="141" w:name="_Ref137101014"/>
      <w:bookmarkStart w:id="142" w:name="_Toc144565439"/>
      <w:bookmarkStart w:id="143" w:name="_Toc151809815"/>
      <w:r w:rsidRPr="00D63439">
        <w:t>Appendix 1 – Connection Engine Message XML Schema</w:t>
      </w:r>
      <w:bookmarkEnd w:id="141"/>
      <w:bookmarkEnd w:id="142"/>
      <w:bookmarkEnd w:id="143"/>
    </w:p>
    <w:p w:rsidR="005A7389" w:rsidRPr="00D63439" w:rsidRDefault="005A7389" w:rsidP="008910FC">
      <w:r w:rsidRPr="00D63439">
        <w:t>The following tables provide a definition of each element and complex type within the Connection Engine Message XML schema:</w:t>
      </w:r>
    </w:p>
    <w:p w:rsidR="005A7389" w:rsidRPr="00D63439" w:rsidRDefault="005A7389" w:rsidP="005A7389">
      <w:pPr>
        <w:pStyle w:val="NoFormatting"/>
        <w:rPr>
          <w:lang w:val="en-US"/>
        </w:rPr>
      </w:pPr>
    </w:p>
    <w:tbl>
      <w:tblPr>
        <w:tblStyle w:val="TableSimpl"/>
        <w:tblW w:w="8783" w:type="dxa"/>
        <w:tblInd w:w="0" w:type="dxa"/>
        <w:tblLayout w:type="fixed"/>
        <w:tblLook w:val="01E0"/>
      </w:tblPr>
      <w:tblGrid>
        <w:gridCol w:w="1167"/>
        <w:gridCol w:w="7616"/>
      </w:tblGrid>
      <w:tr w:rsidR="005A7389" w:rsidRPr="00D63439" w:rsidTr="001B7DC1">
        <w:trPr>
          <w:cnfStyle w:val="100000000000"/>
        </w:trPr>
        <w:tc>
          <w:tcPr>
            <w:tcW w:w="1167" w:type="dxa"/>
          </w:tcPr>
          <w:p w:rsidR="005A7389" w:rsidRPr="00D63439" w:rsidRDefault="005A7389" w:rsidP="00666B26">
            <w:pPr>
              <w:pStyle w:val="TableHeading"/>
              <w:rPr>
                <w:lang w:val="en-US"/>
              </w:rPr>
            </w:pPr>
            <w:r w:rsidRPr="00D63439">
              <w:rPr>
                <w:lang w:val="en-US"/>
              </w:rPr>
              <w:t>Element</w:t>
            </w:r>
          </w:p>
        </w:tc>
        <w:tc>
          <w:tcPr>
            <w:cnfStyle w:val="000100000000"/>
            <w:tcW w:w="7616" w:type="dxa"/>
          </w:tcPr>
          <w:p w:rsidR="005A7389" w:rsidRPr="00D63439" w:rsidRDefault="005A7389" w:rsidP="00666B26">
            <w:pPr>
              <w:pStyle w:val="TableHeading"/>
              <w:rPr>
                <w:lang w:val="en-US"/>
              </w:rPr>
            </w:pPr>
            <w:r w:rsidRPr="00D63439">
              <w:rPr>
                <w:lang w:val="en-US"/>
              </w:rPr>
              <w:t>ConnectionEngineMessage</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Notes</w:t>
            </w:r>
          </w:p>
        </w:tc>
        <w:tc>
          <w:tcPr>
            <w:cnfStyle w:val="000100000000"/>
            <w:tcW w:w="7616" w:type="dxa"/>
          </w:tcPr>
          <w:p w:rsidR="005A7389" w:rsidRPr="00D63439" w:rsidRDefault="005A7389" w:rsidP="00666B26">
            <w:pPr>
              <w:pStyle w:val="TableText"/>
              <w:rPr>
                <w:lang w:val="en-US"/>
              </w:rPr>
            </w:pPr>
          </w:p>
        </w:tc>
      </w:tr>
      <w:tr w:rsidR="005A7389" w:rsidRPr="00D63439" w:rsidTr="001B7DC1">
        <w:tc>
          <w:tcPr>
            <w:tcW w:w="1167" w:type="dxa"/>
          </w:tcPr>
          <w:p w:rsidR="005A7389" w:rsidRPr="00D63439" w:rsidRDefault="005A7389" w:rsidP="00666B26">
            <w:pPr>
              <w:pStyle w:val="TableText"/>
              <w:rPr>
                <w:lang w:val="en-US"/>
              </w:rPr>
            </w:pPr>
            <w:r w:rsidRPr="00D63439">
              <w:rPr>
                <w:lang w:val="en-US"/>
              </w:rPr>
              <w:t>Diagram</w:t>
            </w:r>
          </w:p>
        </w:tc>
        <w:tc>
          <w:tcPr>
            <w:cnfStyle w:val="000100000000"/>
            <w:tcW w:w="7616" w:type="dxa"/>
          </w:tcPr>
          <w:p w:rsidR="005A7389" w:rsidRPr="00D63439" w:rsidRDefault="006C55D8" w:rsidP="00666B26">
            <w:pPr>
              <w:pStyle w:val="TableText"/>
              <w:rPr>
                <w:lang w:val="en-US"/>
              </w:rPr>
            </w:pPr>
            <w:r w:rsidRPr="00D63439">
              <w:rPr>
                <w:rFonts w:ascii="Arial" w:hAnsi="Arial"/>
                <w:noProof/>
                <w:color w:val="000000"/>
                <w:sz w:val="20"/>
                <w:lang w:val="en-US" w:eastAsia="en-US"/>
              </w:rPr>
              <w:drawing>
                <wp:inline distT="0" distB="0" distL="0" distR="0">
                  <wp:extent cx="3622675" cy="932180"/>
                  <wp:effectExtent l="19050" t="0" r="0" b="0"/>
                  <wp:docPr id="21" name="Picture 21" descr="tmp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tmp0000"/>
                          <pic:cNvPicPr>
                            <a:picLocks noChangeAspect="1" noChangeArrowheads="1"/>
                          </pic:cNvPicPr>
                        </pic:nvPicPr>
                        <pic:blipFill>
                          <a:blip r:embed="rId33"/>
                          <a:srcRect/>
                          <a:stretch>
                            <a:fillRect/>
                          </a:stretch>
                        </pic:blipFill>
                        <pic:spPr bwMode="auto">
                          <a:xfrm>
                            <a:off x="0" y="0"/>
                            <a:ext cx="3622675" cy="932180"/>
                          </a:xfrm>
                          <a:prstGeom prst="rect">
                            <a:avLst/>
                          </a:prstGeom>
                          <a:noFill/>
                          <a:ln w="9525">
                            <a:noFill/>
                            <a:miter lim="800000"/>
                            <a:headEnd/>
                            <a:tailEnd/>
                          </a:ln>
                        </pic:spPr>
                      </pic:pic>
                    </a:graphicData>
                  </a:graphic>
                </wp:inline>
              </w:drawing>
            </w:r>
          </w:p>
        </w:tc>
      </w:tr>
      <w:tr w:rsidR="005A7389" w:rsidRPr="00D63439" w:rsidTr="001B7DC1">
        <w:trPr>
          <w:cnfStyle w:val="010000000000"/>
        </w:trPr>
        <w:tc>
          <w:tcPr>
            <w:tcW w:w="1167" w:type="dxa"/>
          </w:tcPr>
          <w:p w:rsidR="005A7389" w:rsidRPr="00D63439" w:rsidRDefault="005A7389" w:rsidP="00666B26">
            <w:pPr>
              <w:pStyle w:val="TableText"/>
              <w:rPr>
                <w:lang w:val="en-US"/>
              </w:rPr>
            </w:pPr>
            <w:r w:rsidRPr="00D63439">
              <w:rPr>
                <w:lang w:val="en-US"/>
              </w:rPr>
              <w:t>Namespace</w:t>
            </w:r>
          </w:p>
        </w:tc>
        <w:tc>
          <w:tcPr>
            <w:cnfStyle w:val="000100000000"/>
            <w:tcW w:w="7616" w:type="dxa"/>
          </w:tcPr>
          <w:p w:rsidR="005A7389" w:rsidRPr="00D63439" w:rsidRDefault="00407F9F" w:rsidP="00666B26">
            <w:pPr>
              <w:pStyle w:val="TableText"/>
              <w:tabs>
                <w:tab w:val="left" w:pos="3881"/>
              </w:tabs>
              <w:rPr>
                <w:lang w:val="en-US"/>
              </w:rPr>
            </w:pPr>
            <w:hyperlink r:id="rId34" w:history="1">
              <w:r w:rsidR="005A7389" w:rsidRPr="00D63439">
                <w:rPr>
                  <w:rStyle w:val="Hyperlink"/>
                  <w:lang w:val="en-US"/>
                </w:rPr>
                <w:t>http://Microsoft.ConnectionEngine.Messaging</w:t>
              </w:r>
            </w:hyperlink>
            <w:r w:rsidR="005A7389" w:rsidRPr="00D63439">
              <w:rPr>
                <w:lang w:val="en-US"/>
              </w:rPr>
              <w:tab/>
            </w:r>
          </w:p>
        </w:tc>
      </w:tr>
    </w:tbl>
    <w:p w:rsidR="005A7389" w:rsidRPr="00D63439" w:rsidRDefault="005A7389" w:rsidP="005A7389"/>
    <w:p w:rsidR="005A7389" w:rsidRPr="00D63439" w:rsidRDefault="005A7389" w:rsidP="005A7389">
      <w:r w:rsidRPr="00D63439">
        <w:br w:type="page"/>
      </w:r>
    </w:p>
    <w:tbl>
      <w:tblPr>
        <w:tblStyle w:val="TableSimpl"/>
        <w:tblW w:w="8783" w:type="dxa"/>
        <w:tblInd w:w="0" w:type="dxa"/>
        <w:tblLayout w:type="fixed"/>
        <w:tblLook w:val="01E0"/>
      </w:tblPr>
      <w:tblGrid>
        <w:gridCol w:w="1167"/>
        <w:gridCol w:w="7616"/>
      </w:tblGrid>
      <w:tr w:rsidR="005A7389" w:rsidRPr="00D63439" w:rsidTr="001B7DC1">
        <w:trPr>
          <w:cnfStyle w:val="100000000000"/>
        </w:trPr>
        <w:tc>
          <w:tcPr>
            <w:tcW w:w="1167" w:type="dxa"/>
          </w:tcPr>
          <w:p w:rsidR="005A7389" w:rsidRPr="00D63439" w:rsidRDefault="005A7389" w:rsidP="00666B26">
            <w:pPr>
              <w:pStyle w:val="TableHeading"/>
              <w:rPr>
                <w:lang w:val="en-US"/>
              </w:rPr>
            </w:pPr>
            <w:bookmarkStart w:id="144" w:name="Link0384B700"/>
            <w:bookmarkEnd w:id="144"/>
            <w:r w:rsidRPr="00D63439">
              <w:rPr>
                <w:lang w:val="en-US"/>
              </w:rPr>
              <w:t>Element</w:t>
            </w:r>
          </w:p>
        </w:tc>
        <w:tc>
          <w:tcPr>
            <w:cnfStyle w:val="000100000000"/>
            <w:tcW w:w="7616" w:type="dxa"/>
          </w:tcPr>
          <w:p w:rsidR="005A7389" w:rsidRPr="00D63439" w:rsidRDefault="005A7389" w:rsidP="00666B26">
            <w:pPr>
              <w:pStyle w:val="TableHeading"/>
              <w:rPr>
                <w:lang w:val="en-US"/>
              </w:rPr>
            </w:pPr>
            <w:r w:rsidRPr="00D63439">
              <w:rPr>
                <w:lang w:val="en-US"/>
              </w:rPr>
              <w:t>ConnectionEngineMessage/Header</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Namespace</w:t>
            </w:r>
          </w:p>
        </w:tc>
        <w:tc>
          <w:tcPr>
            <w:cnfStyle w:val="000100000000"/>
            <w:tcW w:w="7616" w:type="dxa"/>
          </w:tcPr>
          <w:p w:rsidR="005A7389" w:rsidRPr="00D63439" w:rsidRDefault="005A7389" w:rsidP="00666B26">
            <w:pPr>
              <w:pStyle w:val="TableText"/>
              <w:rPr>
                <w:lang w:val="en-US"/>
              </w:rPr>
            </w:pPr>
            <w:r w:rsidRPr="00D63439">
              <w:rPr>
                <w:lang w:val="en-US"/>
              </w:rPr>
              <w:t>http://Microsoft.ConnectionEngine.Messaging</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Diagram</w:t>
            </w:r>
          </w:p>
        </w:tc>
        <w:tc>
          <w:tcPr>
            <w:cnfStyle w:val="000100000000"/>
            <w:tcW w:w="7616" w:type="dxa"/>
          </w:tcPr>
          <w:p w:rsidR="005A7389" w:rsidRPr="00D63439" w:rsidRDefault="006C55D8" w:rsidP="00666B26">
            <w:pPr>
              <w:pStyle w:val="TableText"/>
              <w:rPr>
                <w:lang w:val="en-US"/>
              </w:rPr>
            </w:pPr>
            <w:r w:rsidRPr="00D63439">
              <w:rPr>
                <w:rFonts w:ascii="Arial" w:hAnsi="Arial"/>
                <w:noProof/>
                <w:color w:val="000000"/>
                <w:sz w:val="20"/>
                <w:lang w:val="en-US" w:eastAsia="en-US"/>
              </w:rPr>
              <w:drawing>
                <wp:inline distT="0" distB="0" distL="0" distR="0">
                  <wp:extent cx="2889885" cy="7209790"/>
                  <wp:effectExtent l="19050" t="0" r="5715" b="0"/>
                  <wp:docPr id="22" name="Picture 22" descr="tmp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tmp0000"/>
                          <pic:cNvPicPr>
                            <a:picLocks noChangeAspect="1" noChangeArrowheads="1"/>
                          </pic:cNvPicPr>
                        </pic:nvPicPr>
                        <pic:blipFill>
                          <a:blip r:embed="rId35"/>
                          <a:srcRect/>
                          <a:stretch>
                            <a:fillRect/>
                          </a:stretch>
                        </pic:blipFill>
                        <pic:spPr bwMode="auto">
                          <a:xfrm>
                            <a:off x="0" y="0"/>
                            <a:ext cx="2889885" cy="7209790"/>
                          </a:xfrm>
                          <a:prstGeom prst="rect">
                            <a:avLst/>
                          </a:prstGeom>
                          <a:noFill/>
                          <a:ln w="9525">
                            <a:noFill/>
                            <a:miter lim="800000"/>
                            <a:headEnd/>
                            <a:tailEnd/>
                          </a:ln>
                        </pic:spPr>
                      </pic:pic>
                    </a:graphicData>
                  </a:graphic>
                </wp:inline>
              </w:drawing>
            </w:r>
          </w:p>
        </w:tc>
      </w:tr>
      <w:tr w:rsidR="005A7389" w:rsidRPr="00D63439" w:rsidTr="001B7DC1">
        <w:trPr>
          <w:cnfStyle w:val="010000000000"/>
        </w:trPr>
        <w:tc>
          <w:tcPr>
            <w:tcW w:w="1167" w:type="dxa"/>
          </w:tcPr>
          <w:p w:rsidR="005A7389" w:rsidRPr="00D63439" w:rsidRDefault="005A7389" w:rsidP="00666B26">
            <w:pPr>
              <w:pStyle w:val="TableText"/>
              <w:rPr>
                <w:lang w:val="en-US"/>
              </w:rPr>
            </w:pPr>
            <w:r w:rsidRPr="00D63439">
              <w:rPr>
                <w:lang w:val="en-US"/>
              </w:rPr>
              <w:t>Type</w:t>
            </w:r>
          </w:p>
        </w:tc>
        <w:tc>
          <w:tcPr>
            <w:cnfStyle w:val="000100000000"/>
            <w:tcW w:w="7616" w:type="dxa"/>
          </w:tcPr>
          <w:p w:rsidR="005A7389" w:rsidRPr="00D63439" w:rsidRDefault="005A7389" w:rsidP="00666B26">
            <w:pPr>
              <w:pStyle w:val="TableText"/>
              <w:rPr>
                <w:b/>
                <w:lang w:val="en-US"/>
              </w:rPr>
            </w:pPr>
            <w:r w:rsidRPr="00D63439">
              <w:rPr>
                <w:b/>
                <w:lang w:val="en-US"/>
              </w:rPr>
              <w:t>HeaderType</w:t>
            </w:r>
          </w:p>
        </w:tc>
      </w:tr>
    </w:tbl>
    <w:p w:rsidR="005A7389" w:rsidRPr="00D63439" w:rsidRDefault="005A7389" w:rsidP="005A7389">
      <w:bookmarkStart w:id="145" w:name="Link0388FA48"/>
      <w:bookmarkEnd w:id="145"/>
      <w:r w:rsidRPr="00D63439">
        <w:t xml:space="preserve"> </w:t>
      </w:r>
    </w:p>
    <w:tbl>
      <w:tblPr>
        <w:tblStyle w:val="TableSimpl"/>
        <w:tblW w:w="8783" w:type="dxa"/>
        <w:tblInd w:w="0" w:type="dxa"/>
        <w:tblLayout w:type="fixed"/>
        <w:tblLook w:val="01E0"/>
      </w:tblPr>
      <w:tblGrid>
        <w:gridCol w:w="1167"/>
        <w:gridCol w:w="7616"/>
      </w:tblGrid>
      <w:tr w:rsidR="005A7389" w:rsidRPr="00D63439" w:rsidTr="001B7DC1">
        <w:trPr>
          <w:cnfStyle w:val="100000000000"/>
        </w:trPr>
        <w:tc>
          <w:tcPr>
            <w:tcW w:w="1167" w:type="dxa"/>
          </w:tcPr>
          <w:p w:rsidR="005A7389" w:rsidRPr="00D63439" w:rsidRDefault="005A7389" w:rsidP="00666B26">
            <w:pPr>
              <w:pStyle w:val="TableHeading"/>
              <w:rPr>
                <w:lang w:val="en-US"/>
              </w:rPr>
            </w:pPr>
            <w:r w:rsidRPr="00D63439">
              <w:rPr>
                <w:lang w:val="en-US"/>
              </w:rPr>
              <w:t>Element</w:t>
            </w:r>
          </w:p>
        </w:tc>
        <w:tc>
          <w:tcPr>
            <w:cnfStyle w:val="000100000000"/>
            <w:tcW w:w="7616" w:type="dxa"/>
          </w:tcPr>
          <w:p w:rsidR="005A7389" w:rsidRPr="00D63439" w:rsidRDefault="005A7389" w:rsidP="00666B26">
            <w:pPr>
              <w:pStyle w:val="TableHeading"/>
              <w:rPr>
                <w:lang w:val="en-US"/>
              </w:rPr>
            </w:pPr>
            <w:r w:rsidRPr="00D63439">
              <w:rPr>
                <w:lang w:val="en-US"/>
              </w:rPr>
              <w:t>ConnectionEngineMessage/Body</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Namespace</w:t>
            </w:r>
          </w:p>
        </w:tc>
        <w:tc>
          <w:tcPr>
            <w:cnfStyle w:val="000100000000"/>
            <w:tcW w:w="7616" w:type="dxa"/>
          </w:tcPr>
          <w:p w:rsidR="005A7389" w:rsidRPr="00D63439" w:rsidRDefault="005A7389" w:rsidP="00666B26">
            <w:pPr>
              <w:pStyle w:val="TableText"/>
              <w:rPr>
                <w:lang w:val="en-US"/>
              </w:rPr>
            </w:pPr>
            <w:r w:rsidRPr="00D63439">
              <w:rPr>
                <w:lang w:val="en-US"/>
              </w:rPr>
              <w:t>http://Microsoft.ConnectionEngine.Messaging</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Diagram</w:t>
            </w:r>
          </w:p>
        </w:tc>
        <w:tc>
          <w:tcPr>
            <w:cnfStyle w:val="000100000000"/>
            <w:tcW w:w="7616" w:type="dxa"/>
          </w:tcPr>
          <w:p w:rsidR="005A7389" w:rsidRPr="00D63439" w:rsidRDefault="006C55D8" w:rsidP="00666B26">
            <w:pPr>
              <w:pStyle w:val="TableText"/>
              <w:rPr>
                <w:lang w:val="en-US"/>
              </w:rPr>
            </w:pPr>
            <w:r w:rsidRPr="00D63439">
              <w:rPr>
                <w:rFonts w:ascii="Arial" w:hAnsi="Arial"/>
                <w:noProof/>
                <w:color w:val="000000"/>
                <w:sz w:val="20"/>
                <w:lang w:val="en-US" w:eastAsia="en-US"/>
              </w:rPr>
              <w:drawing>
                <wp:inline distT="0" distB="0" distL="0" distR="0">
                  <wp:extent cx="2860675" cy="855980"/>
                  <wp:effectExtent l="19050" t="0" r="0" b="0"/>
                  <wp:docPr id="23" name="Picture 23" descr="tmp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tmp0000"/>
                          <pic:cNvPicPr>
                            <a:picLocks noChangeAspect="1" noChangeArrowheads="1"/>
                          </pic:cNvPicPr>
                        </pic:nvPicPr>
                        <pic:blipFill>
                          <a:blip r:embed="rId36"/>
                          <a:srcRect/>
                          <a:stretch>
                            <a:fillRect/>
                          </a:stretch>
                        </pic:blipFill>
                        <pic:spPr bwMode="auto">
                          <a:xfrm>
                            <a:off x="0" y="0"/>
                            <a:ext cx="2860675" cy="855980"/>
                          </a:xfrm>
                          <a:prstGeom prst="rect">
                            <a:avLst/>
                          </a:prstGeom>
                          <a:noFill/>
                          <a:ln w="9525">
                            <a:noFill/>
                            <a:miter lim="800000"/>
                            <a:headEnd/>
                            <a:tailEnd/>
                          </a:ln>
                        </pic:spPr>
                      </pic:pic>
                    </a:graphicData>
                  </a:graphic>
                </wp:inline>
              </w:drawing>
            </w:r>
          </w:p>
        </w:tc>
      </w:tr>
      <w:tr w:rsidR="005A7389" w:rsidRPr="00D63439" w:rsidTr="001B7DC1">
        <w:trPr>
          <w:cnfStyle w:val="010000000000"/>
        </w:trPr>
        <w:tc>
          <w:tcPr>
            <w:tcW w:w="1167" w:type="dxa"/>
          </w:tcPr>
          <w:p w:rsidR="005A7389" w:rsidRPr="00D63439" w:rsidRDefault="005A7389" w:rsidP="00666B26">
            <w:pPr>
              <w:pStyle w:val="TableText"/>
              <w:rPr>
                <w:lang w:val="en-US"/>
              </w:rPr>
            </w:pPr>
            <w:r w:rsidRPr="00D63439">
              <w:rPr>
                <w:lang w:val="en-US"/>
              </w:rPr>
              <w:t>Type</w:t>
            </w:r>
          </w:p>
        </w:tc>
        <w:tc>
          <w:tcPr>
            <w:cnfStyle w:val="000100000000"/>
            <w:tcW w:w="7616" w:type="dxa"/>
          </w:tcPr>
          <w:p w:rsidR="005A7389" w:rsidRPr="00D63439" w:rsidRDefault="005A7389" w:rsidP="00666B26">
            <w:pPr>
              <w:pStyle w:val="TableText"/>
              <w:rPr>
                <w:b/>
                <w:lang w:val="en-US"/>
              </w:rPr>
            </w:pPr>
            <w:r w:rsidRPr="00D63439">
              <w:rPr>
                <w:b/>
                <w:lang w:val="en-US"/>
              </w:rPr>
              <w:t>BodyType</w:t>
            </w:r>
          </w:p>
        </w:tc>
      </w:tr>
    </w:tbl>
    <w:p w:rsidR="005A7389" w:rsidRPr="00D63439" w:rsidRDefault="005A7389" w:rsidP="005A7389"/>
    <w:tbl>
      <w:tblPr>
        <w:tblStyle w:val="TableSimpl"/>
        <w:tblW w:w="8783" w:type="dxa"/>
        <w:tblInd w:w="0" w:type="dxa"/>
        <w:tblLayout w:type="fixed"/>
        <w:tblLook w:val="01E0"/>
      </w:tblPr>
      <w:tblGrid>
        <w:gridCol w:w="1167"/>
        <w:gridCol w:w="7616"/>
      </w:tblGrid>
      <w:tr w:rsidR="005A7389" w:rsidRPr="00D63439" w:rsidTr="001B7DC1">
        <w:trPr>
          <w:cnfStyle w:val="100000000000"/>
        </w:trPr>
        <w:tc>
          <w:tcPr>
            <w:tcW w:w="1167" w:type="dxa"/>
          </w:tcPr>
          <w:p w:rsidR="005A7389" w:rsidRPr="00D63439" w:rsidRDefault="005A7389" w:rsidP="00666B26">
            <w:pPr>
              <w:pStyle w:val="TableHeading"/>
              <w:rPr>
                <w:lang w:val="en-US"/>
              </w:rPr>
            </w:pPr>
            <w:r w:rsidRPr="00D63439">
              <w:rPr>
                <w:lang w:val="en-US"/>
              </w:rPr>
              <w:t>Complex Type</w:t>
            </w:r>
          </w:p>
        </w:tc>
        <w:tc>
          <w:tcPr>
            <w:cnfStyle w:val="000100000000"/>
            <w:tcW w:w="7616" w:type="dxa"/>
          </w:tcPr>
          <w:p w:rsidR="005A7389" w:rsidRPr="00D63439" w:rsidRDefault="005A7389" w:rsidP="00666B26">
            <w:pPr>
              <w:pStyle w:val="TableHeading"/>
              <w:rPr>
                <w:lang w:val="en-US"/>
              </w:rPr>
            </w:pPr>
            <w:r w:rsidRPr="00D63439">
              <w:rPr>
                <w:lang w:val="en-US"/>
              </w:rPr>
              <w:t>BodyType</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Namespace</w:t>
            </w:r>
          </w:p>
        </w:tc>
        <w:tc>
          <w:tcPr>
            <w:cnfStyle w:val="000100000000"/>
            <w:tcW w:w="7616" w:type="dxa"/>
          </w:tcPr>
          <w:p w:rsidR="005A7389" w:rsidRPr="00D63439" w:rsidRDefault="005A7389" w:rsidP="00666B26">
            <w:pPr>
              <w:pStyle w:val="TableText"/>
              <w:rPr>
                <w:lang w:val="en-US"/>
              </w:rPr>
            </w:pPr>
            <w:r w:rsidRPr="00D63439">
              <w:rPr>
                <w:lang w:val="en-US"/>
              </w:rPr>
              <w:t>http://Microsoft.ConnectionEngine.Messaging</w:t>
            </w:r>
          </w:p>
        </w:tc>
      </w:tr>
      <w:tr w:rsidR="005A7389" w:rsidRPr="00D63439" w:rsidTr="001B7DC1">
        <w:trPr>
          <w:cnfStyle w:val="010000000000"/>
        </w:trPr>
        <w:tc>
          <w:tcPr>
            <w:tcW w:w="1167" w:type="dxa"/>
          </w:tcPr>
          <w:p w:rsidR="005A7389" w:rsidRPr="00D63439" w:rsidRDefault="005A7389" w:rsidP="00666B26">
            <w:pPr>
              <w:pStyle w:val="TableText"/>
              <w:rPr>
                <w:lang w:val="en-US"/>
              </w:rPr>
            </w:pPr>
            <w:r w:rsidRPr="00D63439">
              <w:rPr>
                <w:lang w:val="en-US"/>
              </w:rPr>
              <w:t>Diagram</w:t>
            </w:r>
          </w:p>
        </w:tc>
        <w:tc>
          <w:tcPr>
            <w:cnfStyle w:val="000100000000"/>
            <w:tcW w:w="7616" w:type="dxa"/>
          </w:tcPr>
          <w:p w:rsidR="005A7389" w:rsidRPr="00D63439" w:rsidRDefault="006C55D8" w:rsidP="00666B26">
            <w:pPr>
              <w:pStyle w:val="TableText"/>
              <w:rPr>
                <w:lang w:val="en-US"/>
              </w:rPr>
            </w:pPr>
            <w:r w:rsidRPr="00D63439">
              <w:rPr>
                <w:rFonts w:ascii="Arial" w:hAnsi="Arial"/>
                <w:noProof/>
                <w:color w:val="000000"/>
                <w:sz w:val="20"/>
                <w:lang w:val="en-US" w:eastAsia="en-US"/>
              </w:rPr>
              <w:drawing>
                <wp:inline distT="0" distB="0" distL="0" distR="0">
                  <wp:extent cx="2543810" cy="474980"/>
                  <wp:effectExtent l="19050" t="0" r="8890" b="0"/>
                  <wp:docPr id="24" name="Picture 24" descr="tmp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tmp0000"/>
                          <pic:cNvPicPr>
                            <a:picLocks noChangeAspect="1" noChangeArrowheads="1"/>
                          </pic:cNvPicPr>
                        </pic:nvPicPr>
                        <pic:blipFill>
                          <a:blip r:embed="rId37"/>
                          <a:srcRect/>
                          <a:stretch>
                            <a:fillRect/>
                          </a:stretch>
                        </pic:blipFill>
                        <pic:spPr bwMode="auto">
                          <a:xfrm>
                            <a:off x="0" y="0"/>
                            <a:ext cx="2543810" cy="474980"/>
                          </a:xfrm>
                          <a:prstGeom prst="rect">
                            <a:avLst/>
                          </a:prstGeom>
                          <a:noFill/>
                          <a:ln w="9525">
                            <a:noFill/>
                            <a:miter lim="800000"/>
                            <a:headEnd/>
                            <a:tailEnd/>
                          </a:ln>
                        </pic:spPr>
                      </pic:pic>
                    </a:graphicData>
                  </a:graphic>
                </wp:inline>
              </w:drawing>
            </w:r>
          </w:p>
        </w:tc>
      </w:tr>
    </w:tbl>
    <w:p w:rsidR="005A7389" w:rsidRPr="00D63439" w:rsidRDefault="005A7389" w:rsidP="005A7389"/>
    <w:tbl>
      <w:tblPr>
        <w:tblStyle w:val="TableSimpl"/>
        <w:tblW w:w="8783" w:type="dxa"/>
        <w:tblInd w:w="0" w:type="dxa"/>
        <w:tblLayout w:type="fixed"/>
        <w:tblLook w:val="01E0"/>
      </w:tblPr>
      <w:tblGrid>
        <w:gridCol w:w="1167"/>
        <w:gridCol w:w="7616"/>
      </w:tblGrid>
      <w:tr w:rsidR="005A7389" w:rsidRPr="00D63439" w:rsidTr="001B7DC1">
        <w:trPr>
          <w:cnfStyle w:val="100000000000"/>
        </w:trPr>
        <w:tc>
          <w:tcPr>
            <w:tcW w:w="1167" w:type="dxa"/>
          </w:tcPr>
          <w:p w:rsidR="005A7389" w:rsidRPr="00D63439" w:rsidRDefault="005A7389" w:rsidP="00666B26">
            <w:pPr>
              <w:pStyle w:val="TableHeading"/>
              <w:rPr>
                <w:lang w:val="en-US"/>
              </w:rPr>
            </w:pPr>
            <w:r w:rsidRPr="00D63439">
              <w:rPr>
                <w:lang w:val="en-US"/>
              </w:rPr>
              <w:t>Element</w:t>
            </w:r>
          </w:p>
        </w:tc>
        <w:tc>
          <w:tcPr>
            <w:cnfStyle w:val="000100000000"/>
            <w:tcW w:w="7616" w:type="dxa"/>
          </w:tcPr>
          <w:p w:rsidR="005A7389" w:rsidRPr="00D63439" w:rsidRDefault="005A7389" w:rsidP="00666B26">
            <w:pPr>
              <w:pStyle w:val="TableHeading"/>
              <w:rPr>
                <w:lang w:val="en-US"/>
              </w:rPr>
            </w:pPr>
            <w:r w:rsidRPr="00D63439">
              <w:rPr>
                <w:lang w:val="en-US"/>
              </w:rPr>
              <w:t>BodyType/Payload</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Namespace</w:t>
            </w:r>
          </w:p>
        </w:tc>
        <w:tc>
          <w:tcPr>
            <w:cnfStyle w:val="000100000000"/>
            <w:tcW w:w="7616" w:type="dxa"/>
          </w:tcPr>
          <w:p w:rsidR="005A7389" w:rsidRPr="00D63439" w:rsidRDefault="005A7389" w:rsidP="00666B26">
            <w:pPr>
              <w:pStyle w:val="TableText"/>
              <w:rPr>
                <w:lang w:val="en-US"/>
              </w:rPr>
            </w:pPr>
            <w:r w:rsidRPr="00D63439">
              <w:rPr>
                <w:lang w:val="en-US"/>
              </w:rPr>
              <w:t>http://Microsoft.ConnectionEngine.Messaging</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Diagram</w:t>
            </w:r>
          </w:p>
        </w:tc>
        <w:tc>
          <w:tcPr>
            <w:cnfStyle w:val="000100000000"/>
            <w:tcW w:w="7616" w:type="dxa"/>
          </w:tcPr>
          <w:p w:rsidR="005A7389" w:rsidRPr="00D63439" w:rsidRDefault="006C55D8" w:rsidP="00666B26">
            <w:pPr>
              <w:pStyle w:val="TableText"/>
              <w:rPr>
                <w:lang w:val="en-US"/>
              </w:rPr>
            </w:pPr>
            <w:r w:rsidRPr="00D63439">
              <w:rPr>
                <w:rFonts w:ascii="Arial" w:hAnsi="Arial"/>
                <w:noProof/>
                <w:color w:val="000000"/>
                <w:sz w:val="20"/>
                <w:lang w:val="en-US" w:eastAsia="en-US"/>
              </w:rPr>
              <w:drawing>
                <wp:inline distT="0" distB="0" distL="0" distR="0">
                  <wp:extent cx="3124200" cy="2227580"/>
                  <wp:effectExtent l="19050" t="0" r="0" b="0"/>
                  <wp:docPr id="25" name="Picture 25" descr="tmp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tmp0000"/>
                          <pic:cNvPicPr>
                            <a:picLocks noChangeAspect="1" noChangeArrowheads="1"/>
                          </pic:cNvPicPr>
                        </pic:nvPicPr>
                        <pic:blipFill>
                          <a:blip r:embed="rId38"/>
                          <a:srcRect/>
                          <a:stretch>
                            <a:fillRect/>
                          </a:stretch>
                        </pic:blipFill>
                        <pic:spPr bwMode="auto">
                          <a:xfrm>
                            <a:off x="0" y="0"/>
                            <a:ext cx="3124200" cy="2227580"/>
                          </a:xfrm>
                          <a:prstGeom prst="rect">
                            <a:avLst/>
                          </a:prstGeom>
                          <a:noFill/>
                          <a:ln w="9525">
                            <a:noFill/>
                            <a:miter lim="800000"/>
                            <a:headEnd/>
                            <a:tailEnd/>
                          </a:ln>
                        </pic:spPr>
                      </pic:pic>
                    </a:graphicData>
                  </a:graphic>
                </wp:inline>
              </w:drawing>
            </w:r>
          </w:p>
        </w:tc>
      </w:tr>
      <w:tr w:rsidR="005A7389" w:rsidRPr="00D63439" w:rsidTr="001B7DC1">
        <w:trPr>
          <w:cnfStyle w:val="010000000000"/>
        </w:trPr>
        <w:tc>
          <w:tcPr>
            <w:tcW w:w="1167" w:type="dxa"/>
          </w:tcPr>
          <w:p w:rsidR="005A7389" w:rsidRPr="00D63439" w:rsidRDefault="005A7389" w:rsidP="00666B26">
            <w:pPr>
              <w:pStyle w:val="TableText"/>
              <w:rPr>
                <w:lang w:val="en-US"/>
              </w:rPr>
            </w:pPr>
            <w:r w:rsidRPr="00D63439">
              <w:rPr>
                <w:lang w:val="en-US"/>
              </w:rPr>
              <w:t>Type</w:t>
            </w:r>
          </w:p>
        </w:tc>
        <w:tc>
          <w:tcPr>
            <w:cnfStyle w:val="000100000000"/>
            <w:tcW w:w="7616" w:type="dxa"/>
          </w:tcPr>
          <w:p w:rsidR="005A7389" w:rsidRPr="00D63439" w:rsidRDefault="005A7389" w:rsidP="00666B26">
            <w:pPr>
              <w:pStyle w:val="TableText"/>
              <w:rPr>
                <w:b/>
                <w:lang w:val="en-US"/>
              </w:rPr>
            </w:pPr>
            <w:r w:rsidRPr="00D63439">
              <w:rPr>
                <w:b/>
                <w:lang w:val="en-US"/>
              </w:rPr>
              <w:t>PayloadType</w:t>
            </w:r>
          </w:p>
        </w:tc>
      </w:tr>
    </w:tbl>
    <w:p w:rsidR="005A7389" w:rsidRPr="00D63439" w:rsidRDefault="005A7389" w:rsidP="005A7389"/>
    <w:tbl>
      <w:tblPr>
        <w:tblStyle w:val="TableSimpl"/>
        <w:tblW w:w="8783" w:type="dxa"/>
        <w:tblInd w:w="0" w:type="dxa"/>
        <w:tblLayout w:type="fixed"/>
        <w:tblLook w:val="01E0"/>
      </w:tblPr>
      <w:tblGrid>
        <w:gridCol w:w="1167"/>
        <w:gridCol w:w="7616"/>
      </w:tblGrid>
      <w:tr w:rsidR="005A7389" w:rsidRPr="00D63439" w:rsidTr="001B7DC1">
        <w:trPr>
          <w:cnfStyle w:val="100000000000"/>
        </w:trPr>
        <w:tc>
          <w:tcPr>
            <w:tcW w:w="1167" w:type="dxa"/>
          </w:tcPr>
          <w:p w:rsidR="005A7389" w:rsidRPr="00D63439" w:rsidRDefault="005A7389" w:rsidP="00666B26">
            <w:pPr>
              <w:pStyle w:val="TableHeading"/>
              <w:rPr>
                <w:lang w:val="en-US"/>
              </w:rPr>
            </w:pPr>
            <w:r w:rsidRPr="00D63439">
              <w:rPr>
                <w:lang w:val="en-US"/>
              </w:rPr>
              <w:t>Complex Type</w:t>
            </w:r>
          </w:p>
        </w:tc>
        <w:tc>
          <w:tcPr>
            <w:cnfStyle w:val="000100000000"/>
            <w:tcW w:w="7616" w:type="dxa"/>
          </w:tcPr>
          <w:p w:rsidR="005A7389" w:rsidRPr="00D63439" w:rsidRDefault="005A7389" w:rsidP="00666B26">
            <w:pPr>
              <w:pStyle w:val="TableHeading"/>
              <w:rPr>
                <w:lang w:val="en-US"/>
              </w:rPr>
            </w:pPr>
            <w:r w:rsidRPr="00D63439">
              <w:rPr>
                <w:lang w:val="en-US"/>
              </w:rPr>
              <w:t>ConversationType</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Namespace</w:t>
            </w:r>
          </w:p>
        </w:tc>
        <w:tc>
          <w:tcPr>
            <w:cnfStyle w:val="000100000000"/>
            <w:tcW w:w="7616" w:type="dxa"/>
          </w:tcPr>
          <w:p w:rsidR="005A7389" w:rsidRPr="00D63439" w:rsidRDefault="005A7389" w:rsidP="00666B26">
            <w:pPr>
              <w:pStyle w:val="TableText"/>
              <w:rPr>
                <w:lang w:val="en-US"/>
              </w:rPr>
            </w:pPr>
            <w:r w:rsidRPr="00D63439">
              <w:rPr>
                <w:lang w:val="en-US"/>
              </w:rPr>
              <w:t>http://Microsoft.ConnectionEngine.Messaging</w:t>
            </w:r>
          </w:p>
        </w:tc>
      </w:tr>
      <w:tr w:rsidR="005A7389" w:rsidRPr="00D63439" w:rsidTr="001B7DC1">
        <w:trPr>
          <w:cnfStyle w:val="010000000000"/>
        </w:trPr>
        <w:tc>
          <w:tcPr>
            <w:tcW w:w="1167" w:type="dxa"/>
          </w:tcPr>
          <w:p w:rsidR="005A7389" w:rsidRPr="00D63439" w:rsidRDefault="005A7389" w:rsidP="00666B26">
            <w:pPr>
              <w:pStyle w:val="TableText"/>
              <w:rPr>
                <w:lang w:val="en-US"/>
              </w:rPr>
            </w:pPr>
            <w:r w:rsidRPr="00D63439">
              <w:rPr>
                <w:lang w:val="en-US"/>
              </w:rPr>
              <w:t>Diagram</w:t>
            </w:r>
          </w:p>
        </w:tc>
        <w:tc>
          <w:tcPr>
            <w:cnfStyle w:val="000100000000"/>
            <w:tcW w:w="7616" w:type="dxa"/>
          </w:tcPr>
          <w:p w:rsidR="005A7389" w:rsidRPr="00D63439" w:rsidRDefault="006C55D8" w:rsidP="00666B26">
            <w:pPr>
              <w:pStyle w:val="TableText"/>
              <w:rPr>
                <w:lang w:val="en-US"/>
              </w:rPr>
            </w:pPr>
            <w:r w:rsidRPr="00D63439">
              <w:rPr>
                <w:rFonts w:ascii="Arial" w:hAnsi="Arial"/>
                <w:noProof/>
                <w:color w:val="000000"/>
                <w:sz w:val="20"/>
                <w:lang w:val="en-US" w:eastAsia="en-US"/>
              </w:rPr>
              <w:drawing>
                <wp:inline distT="0" distB="0" distL="0" distR="0">
                  <wp:extent cx="3323590" cy="1951990"/>
                  <wp:effectExtent l="19050" t="0" r="0" b="0"/>
                  <wp:docPr id="26" name="Picture 26" descr="tmp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tmp0000"/>
                          <pic:cNvPicPr>
                            <a:picLocks noChangeAspect="1" noChangeArrowheads="1"/>
                          </pic:cNvPicPr>
                        </pic:nvPicPr>
                        <pic:blipFill>
                          <a:blip r:embed="rId39"/>
                          <a:srcRect/>
                          <a:stretch>
                            <a:fillRect/>
                          </a:stretch>
                        </pic:blipFill>
                        <pic:spPr bwMode="auto">
                          <a:xfrm>
                            <a:off x="0" y="0"/>
                            <a:ext cx="3323590" cy="1951990"/>
                          </a:xfrm>
                          <a:prstGeom prst="rect">
                            <a:avLst/>
                          </a:prstGeom>
                          <a:noFill/>
                          <a:ln w="9525">
                            <a:noFill/>
                            <a:miter lim="800000"/>
                            <a:headEnd/>
                            <a:tailEnd/>
                          </a:ln>
                        </pic:spPr>
                      </pic:pic>
                    </a:graphicData>
                  </a:graphic>
                </wp:inline>
              </w:drawing>
            </w:r>
          </w:p>
        </w:tc>
      </w:tr>
    </w:tbl>
    <w:p w:rsidR="005A7389" w:rsidRPr="00D63439" w:rsidRDefault="005A7389" w:rsidP="005A7389"/>
    <w:tbl>
      <w:tblPr>
        <w:tblStyle w:val="TableSimpl"/>
        <w:tblW w:w="8783" w:type="dxa"/>
        <w:tblInd w:w="0" w:type="dxa"/>
        <w:tblLayout w:type="fixed"/>
        <w:tblLook w:val="01E0"/>
      </w:tblPr>
      <w:tblGrid>
        <w:gridCol w:w="1167"/>
        <w:gridCol w:w="7616"/>
      </w:tblGrid>
      <w:tr w:rsidR="005A7389" w:rsidRPr="00D63439" w:rsidTr="001B7DC1">
        <w:trPr>
          <w:cnfStyle w:val="100000000000"/>
        </w:trPr>
        <w:tc>
          <w:tcPr>
            <w:tcW w:w="1167" w:type="dxa"/>
          </w:tcPr>
          <w:p w:rsidR="005A7389" w:rsidRPr="00D63439" w:rsidRDefault="005A7389" w:rsidP="00666B26">
            <w:pPr>
              <w:pStyle w:val="TableHeading"/>
              <w:rPr>
                <w:lang w:val="en-US"/>
              </w:rPr>
            </w:pPr>
            <w:r w:rsidRPr="00D63439">
              <w:rPr>
                <w:lang w:val="en-US"/>
              </w:rPr>
              <w:t>Element</w:t>
            </w:r>
          </w:p>
        </w:tc>
        <w:tc>
          <w:tcPr>
            <w:cnfStyle w:val="000100000000"/>
            <w:tcW w:w="7616" w:type="dxa"/>
          </w:tcPr>
          <w:p w:rsidR="005A7389" w:rsidRPr="00D63439" w:rsidRDefault="005A7389" w:rsidP="00666B26">
            <w:pPr>
              <w:pStyle w:val="TableHeading"/>
              <w:rPr>
                <w:lang w:val="en-US"/>
              </w:rPr>
            </w:pPr>
            <w:r w:rsidRPr="00D63439">
              <w:rPr>
                <w:lang w:val="en-US"/>
              </w:rPr>
              <w:t>ConversationType/ConversationID</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Namespace</w:t>
            </w:r>
          </w:p>
        </w:tc>
        <w:tc>
          <w:tcPr>
            <w:cnfStyle w:val="000100000000"/>
            <w:tcW w:w="7616" w:type="dxa"/>
          </w:tcPr>
          <w:p w:rsidR="005A7389" w:rsidRPr="00D63439" w:rsidRDefault="005A7389" w:rsidP="00666B26">
            <w:pPr>
              <w:pStyle w:val="TableText"/>
              <w:rPr>
                <w:lang w:val="en-US"/>
              </w:rPr>
            </w:pPr>
            <w:r w:rsidRPr="00D63439">
              <w:rPr>
                <w:lang w:val="en-US"/>
              </w:rPr>
              <w:t>http://Microsoft.ConnectionEngine.Messaging</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Diagram</w:t>
            </w:r>
          </w:p>
        </w:tc>
        <w:tc>
          <w:tcPr>
            <w:cnfStyle w:val="000100000000"/>
            <w:tcW w:w="7616" w:type="dxa"/>
          </w:tcPr>
          <w:p w:rsidR="005A7389" w:rsidRPr="00D63439" w:rsidRDefault="006C55D8" w:rsidP="00666B26">
            <w:pPr>
              <w:pStyle w:val="TableText"/>
              <w:rPr>
                <w:lang w:val="en-US"/>
              </w:rPr>
            </w:pPr>
            <w:r w:rsidRPr="00D63439">
              <w:rPr>
                <w:rFonts w:ascii="Arial" w:hAnsi="Arial"/>
                <w:noProof/>
                <w:color w:val="000000"/>
                <w:sz w:val="20"/>
                <w:lang w:val="en-US" w:eastAsia="en-US"/>
              </w:rPr>
              <w:drawing>
                <wp:inline distT="0" distB="0" distL="0" distR="0">
                  <wp:extent cx="1383030" cy="1019810"/>
                  <wp:effectExtent l="19050" t="0" r="7620" b="0"/>
                  <wp:docPr id="27" name="Picture 27" descr="tmp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mp0000"/>
                          <pic:cNvPicPr>
                            <a:picLocks noChangeAspect="1" noChangeArrowheads="1"/>
                          </pic:cNvPicPr>
                        </pic:nvPicPr>
                        <pic:blipFill>
                          <a:blip r:embed="rId40"/>
                          <a:srcRect/>
                          <a:stretch>
                            <a:fillRect/>
                          </a:stretch>
                        </pic:blipFill>
                        <pic:spPr bwMode="auto">
                          <a:xfrm>
                            <a:off x="0" y="0"/>
                            <a:ext cx="1383030" cy="1019810"/>
                          </a:xfrm>
                          <a:prstGeom prst="rect">
                            <a:avLst/>
                          </a:prstGeom>
                          <a:noFill/>
                          <a:ln w="9525">
                            <a:noFill/>
                            <a:miter lim="800000"/>
                            <a:headEnd/>
                            <a:tailEnd/>
                          </a:ln>
                        </pic:spPr>
                      </pic:pic>
                    </a:graphicData>
                  </a:graphic>
                </wp:inline>
              </w:drawing>
            </w:r>
          </w:p>
        </w:tc>
      </w:tr>
      <w:tr w:rsidR="005A7389" w:rsidRPr="00D63439" w:rsidTr="001B7DC1">
        <w:trPr>
          <w:cnfStyle w:val="010000000000"/>
        </w:trPr>
        <w:tc>
          <w:tcPr>
            <w:tcW w:w="1167" w:type="dxa"/>
          </w:tcPr>
          <w:p w:rsidR="005A7389" w:rsidRPr="00D63439" w:rsidRDefault="005A7389" w:rsidP="00666B26">
            <w:pPr>
              <w:pStyle w:val="TableText"/>
              <w:rPr>
                <w:lang w:val="en-US"/>
              </w:rPr>
            </w:pPr>
            <w:r w:rsidRPr="00D63439">
              <w:rPr>
                <w:lang w:val="en-US"/>
              </w:rPr>
              <w:t>Type</w:t>
            </w:r>
          </w:p>
        </w:tc>
        <w:tc>
          <w:tcPr>
            <w:cnfStyle w:val="000100000000"/>
            <w:tcW w:w="7616" w:type="dxa"/>
          </w:tcPr>
          <w:p w:rsidR="005A7389" w:rsidRPr="00D63439" w:rsidRDefault="005A7389" w:rsidP="00666B26">
            <w:pPr>
              <w:pStyle w:val="TableText"/>
              <w:rPr>
                <w:b/>
                <w:lang w:val="en-US"/>
              </w:rPr>
            </w:pPr>
            <w:r w:rsidRPr="00D63439">
              <w:rPr>
                <w:b/>
                <w:lang w:val="en-US"/>
              </w:rPr>
              <w:t>xs:string</w:t>
            </w:r>
          </w:p>
        </w:tc>
      </w:tr>
    </w:tbl>
    <w:p w:rsidR="005A7389" w:rsidRPr="00D63439" w:rsidRDefault="005A7389" w:rsidP="005A7389">
      <w:bookmarkStart w:id="146" w:name="Link01FAF690"/>
      <w:bookmarkEnd w:id="146"/>
    </w:p>
    <w:tbl>
      <w:tblPr>
        <w:tblStyle w:val="TableSimpl"/>
        <w:tblW w:w="8783" w:type="dxa"/>
        <w:tblInd w:w="0" w:type="dxa"/>
        <w:tblLayout w:type="fixed"/>
        <w:tblLook w:val="01E0"/>
      </w:tblPr>
      <w:tblGrid>
        <w:gridCol w:w="1167"/>
        <w:gridCol w:w="7616"/>
      </w:tblGrid>
      <w:tr w:rsidR="005A7389" w:rsidRPr="00D63439" w:rsidTr="001B7DC1">
        <w:trPr>
          <w:cnfStyle w:val="100000000000"/>
        </w:trPr>
        <w:tc>
          <w:tcPr>
            <w:tcW w:w="1167" w:type="dxa"/>
          </w:tcPr>
          <w:p w:rsidR="005A7389" w:rsidRPr="00D63439" w:rsidRDefault="005A7389" w:rsidP="00666B26">
            <w:pPr>
              <w:pStyle w:val="TableHeading"/>
              <w:rPr>
                <w:lang w:val="en-US"/>
              </w:rPr>
            </w:pPr>
            <w:r w:rsidRPr="00D63439">
              <w:rPr>
                <w:lang w:val="en-US"/>
              </w:rPr>
              <w:t>Element</w:t>
            </w:r>
          </w:p>
        </w:tc>
        <w:tc>
          <w:tcPr>
            <w:cnfStyle w:val="000100000000"/>
            <w:tcW w:w="7616" w:type="dxa"/>
          </w:tcPr>
          <w:p w:rsidR="005A7389" w:rsidRPr="00D63439" w:rsidRDefault="005A7389" w:rsidP="00666B26">
            <w:pPr>
              <w:pStyle w:val="TableHeading"/>
              <w:rPr>
                <w:lang w:val="en-US"/>
              </w:rPr>
            </w:pPr>
            <w:r w:rsidRPr="00D63439">
              <w:rPr>
                <w:lang w:val="en-US"/>
              </w:rPr>
              <w:t>ConversationType/OriginalMessageID</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Namespace</w:t>
            </w:r>
          </w:p>
        </w:tc>
        <w:tc>
          <w:tcPr>
            <w:cnfStyle w:val="000100000000"/>
            <w:tcW w:w="7616" w:type="dxa"/>
          </w:tcPr>
          <w:p w:rsidR="005A7389" w:rsidRPr="00D63439" w:rsidRDefault="005A7389" w:rsidP="00666B26">
            <w:pPr>
              <w:pStyle w:val="TableText"/>
              <w:rPr>
                <w:lang w:val="en-US"/>
              </w:rPr>
            </w:pPr>
            <w:r w:rsidRPr="00D63439">
              <w:rPr>
                <w:lang w:val="en-US"/>
              </w:rPr>
              <w:t>http://Microsoft.ConnectionEngine.Messaging</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Diagram</w:t>
            </w:r>
          </w:p>
        </w:tc>
        <w:tc>
          <w:tcPr>
            <w:cnfStyle w:val="000100000000"/>
            <w:tcW w:w="7616" w:type="dxa"/>
          </w:tcPr>
          <w:p w:rsidR="005A7389" w:rsidRPr="00D63439" w:rsidRDefault="006C55D8" w:rsidP="00666B26">
            <w:pPr>
              <w:pStyle w:val="TableText"/>
              <w:rPr>
                <w:lang w:val="en-US"/>
              </w:rPr>
            </w:pPr>
            <w:r w:rsidRPr="00D63439">
              <w:rPr>
                <w:rFonts w:ascii="Arial" w:hAnsi="Arial"/>
                <w:noProof/>
                <w:color w:val="000000"/>
                <w:sz w:val="20"/>
                <w:lang w:val="en-US" w:eastAsia="en-US"/>
              </w:rPr>
              <w:drawing>
                <wp:inline distT="0" distB="0" distL="0" distR="0">
                  <wp:extent cx="1389380" cy="914400"/>
                  <wp:effectExtent l="19050" t="0" r="1270" b="0"/>
                  <wp:docPr id="28" name="Picture 28" descr="tmp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tmp0000"/>
                          <pic:cNvPicPr>
                            <a:picLocks noChangeAspect="1" noChangeArrowheads="1"/>
                          </pic:cNvPicPr>
                        </pic:nvPicPr>
                        <pic:blipFill>
                          <a:blip r:embed="rId41"/>
                          <a:srcRect/>
                          <a:stretch>
                            <a:fillRect/>
                          </a:stretch>
                        </pic:blipFill>
                        <pic:spPr bwMode="auto">
                          <a:xfrm>
                            <a:off x="0" y="0"/>
                            <a:ext cx="1389380" cy="914400"/>
                          </a:xfrm>
                          <a:prstGeom prst="rect">
                            <a:avLst/>
                          </a:prstGeom>
                          <a:noFill/>
                          <a:ln w="9525">
                            <a:noFill/>
                            <a:miter lim="800000"/>
                            <a:headEnd/>
                            <a:tailEnd/>
                          </a:ln>
                        </pic:spPr>
                      </pic:pic>
                    </a:graphicData>
                  </a:graphic>
                </wp:inline>
              </w:drawing>
            </w:r>
          </w:p>
        </w:tc>
      </w:tr>
      <w:tr w:rsidR="005A7389" w:rsidRPr="00D63439" w:rsidTr="001B7DC1">
        <w:trPr>
          <w:cnfStyle w:val="010000000000"/>
        </w:trPr>
        <w:tc>
          <w:tcPr>
            <w:tcW w:w="1167" w:type="dxa"/>
          </w:tcPr>
          <w:p w:rsidR="005A7389" w:rsidRPr="00D63439" w:rsidRDefault="005A7389" w:rsidP="00666B26">
            <w:pPr>
              <w:pStyle w:val="TableText"/>
              <w:rPr>
                <w:lang w:val="en-US"/>
              </w:rPr>
            </w:pPr>
            <w:r w:rsidRPr="00D63439">
              <w:rPr>
                <w:lang w:val="en-US"/>
              </w:rPr>
              <w:t>Type</w:t>
            </w:r>
          </w:p>
        </w:tc>
        <w:tc>
          <w:tcPr>
            <w:cnfStyle w:val="000100000000"/>
            <w:tcW w:w="7616" w:type="dxa"/>
          </w:tcPr>
          <w:p w:rsidR="005A7389" w:rsidRPr="00D63439" w:rsidRDefault="005A7389" w:rsidP="00666B26">
            <w:pPr>
              <w:pStyle w:val="TableText"/>
              <w:rPr>
                <w:b/>
                <w:lang w:val="en-US"/>
              </w:rPr>
            </w:pPr>
            <w:r w:rsidRPr="00D63439">
              <w:rPr>
                <w:b/>
                <w:lang w:val="en-US"/>
              </w:rPr>
              <w:t>xs:string</w:t>
            </w:r>
          </w:p>
        </w:tc>
      </w:tr>
    </w:tbl>
    <w:p w:rsidR="005A7389" w:rsidRPr="00D63439" w:rsidRDefault="005A7389" w:rsidP="005A7389"/>
    <w:tbl>
      <w:tblPr>
        <w:tblStyle w:val="TableSimpl"/>
        <w:tblW w:w="8783" w:type="dxa"/>
        <w:tblInd w:w="0" w:type="dxa"/>
        <w:tblLayout w:type="fixed"/>
        <w:tblLook w:val="01E0"/>
      </w:tblPr>
      <w:tblGrid>
        <w:gridCol w:w="1167"/>
        <w:gridCol w:w="7616"/>
      </w:tblGrid>
      <w:tr w:rsidR="005A7389" w:rsidRPr="00D63439" w:rsidTr="001B7DC1">
        <w:trPr>
          <w:cnfStyle w:val="100000000000"/>
        </w:trPr>
        <w:tc>
          <w:tcPr>
            <w:tcW w:w="1167" w:type="dxa"/>
          </w:tcPr>
          <w:p w:rsidR="005A7389" w:rsidRPr="00D63439" w:rsidRDefault="005A7389" w:rsidP="00666B26">
            <w:pPr>
              <w:pStyle w:val="TableHeading"/>
              <w:rPr>
                <w:lang w:val="en-US"/>
              </w:rPr>
            </w:pPr>
            <w:r w:rsidRPr="00D63439">
              <w:rPr>
                <w:lang w:val="en-US"/>
              </w:rPr>
              <w:t>Complex Type</w:t>
            </w:r>
          </w:p>
        </w:tc>
        <w:tc>
          <w:tcPr>
            <w:cnfStyle w:val="000100000000"/>
            <w:tcW w:w="7616" w:type="dxa"/>
          </w:tcPr>
          <w:p w:rsidR="005A7389" w:rsidRPr="00D63439" w:rsidRDefault="005A7389" w:rsidP="00666B26">
            <w:pPr>
              <w:pStyle w:val="TableHeading"/>
              <w:rPr>
                <w:lang w:val="en-US"/>
              </w:rPr>
            </w:pPr>
            <w:r w:rsidRPr="00D63439">
              <w:rPr>
                <w:lang w:val="en-US"/>
              </w:rPr>
              <w:t>HeaderType</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Namespace</w:t>
            </w:r>
          </w:p>
        </w:tc>
        <w:tc>
          <w:tcPr>
            <w:cnfStyle w:val="000100000000"/>
            <w:tcW w:w="7616" w:type="dxa"/>
          </w:tcPr>
          <w:p w:rsidR="005A7389" w:rsidRPr="00D63439" w:rsidRDefault="005A7389" w:rsidP="00666B26">
            <w:pPr>
              <w:pStyle w:val="TableText"/>
              <w:rPr>
                <w:lang w:val="en-US"/>
              </w:rPr>
            </w:pPr>
            <w:r w:rsidRPr="00D63439">
              <w:rPr>
                <w:lang w:val="en-US"/>
              </w:rPr>
              <w:t>http://Microsoft.ConnectionEngine.Messaging</w:t>
            </w:r>
          </w:p>
        </w:tc>
      </w:tr>
      <w:tr w:rsidR="005A7389" w:rsidRPr="00D63439" w:rsidTr="001B7DC1">
        <w:trPr>
          <w:cnfStyle w:val="010000000000"/>
        </w:trPr>
        <w:tc>
          <w:tcPr>
            <w:tcW w:w="1167" w:type="dxa"/>
          </w:tcPr>
          <w:p w:rsidR="005A7389" w:rsidRPr="00D63439" w:rsidRDefault="005A7389" w:rsidP="00666B26">
            <w:pPr>
              <w:pStyle w:val="TableText"/>
              <w:rPr>
                <w:lang w:val="en-US"/>
              </w:rPr>
            </w:pPr>
            <w:r w:rsidRPr="00D63439">
              <w:rPr>
                <w:lang w:val="en-US"/>
              </w:rPr>
              <w:t>Diagram</w:t>
            </w:r>
          </w:p>
        </w:tc>
        <w:tc>
          <w:tcPr>
            <w:cnfStyle w:val="000100000000"/>
            <w:tcW w:w="7616" w:type="dxa"/>
          </w:tcPr>
          <w:p w:rsidR="005A7389" w:rsidRPr="00D63439" w:rsidRDefault="006C55D8" w:rsidP="00666B26">
            <w:pPr>
              <w:pStyle w:val="TableText"/>
              <w:rPr>
                <w:lang w:val="en-US"/>
              </w:rPr>
            </w:pPr>
            <w:r w:rsidRPr="00D63439">
              <w:rPr>
                <w:rFonts w:ascii="Arial" w:hAnsi="Arial"/>
                <w:noProof/>
                <w:color w:val="000000"/>
                <w:sz w:val="20"/>
                <w:lang w:val="en-US" w:eastAsia="en-US"/>
              </w:rPr>
              <w:drawing>
                <wp:inline distT="0" distB="0" distL="0" distR="0">
                  <wp:extent cx="2519613" cy="6990414"/>
                  <wp:effectExtent l="19050" t="0" r="0" b="0"/>
                  <wp:docPr id="29" name="Picture 29" descr="tmp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tmp0000"/>
                          <pic:cNvPicPr>
                            <a:picLocks noChangeAspect="1" noChangeArrowheads="1"/>
                          </pic:cNvPicPr>
                        </pic:nvPicPr>
                        <pic:blipFill>
                          <a:blip r:embed="rId42"/>
                          <a:srcRect/>
                          <a:stretch>
                            <a:fillRect/>
                          </a:stretch>
                        </pic:blipFill>
                        <pic:spPr bwMode="auto">
                          <a:xfrm>
                            <a:off x="0" y="0"/>
                            <a:ext cx="2520072" cy="6991688"/>
                          </a:xfrm>
                          <a:prstGeom prst="rect">
                            <a:avLst/>
                          </a:prstGeom>
                          <a:noFill/>
                          <a:ln w="9525">
                            <a:noFill/>
                            <a:miter lim="800000"/>
                            <a:headEnd/>
                            <a:tailEnd/>
                          </a:ln>
                        </pic:spPr>
                      </pic:pic>
                    </a:graphicData>
                  </a:graphic>
                </wp:inline>
              </w:drawing>
            </w:r>
          </w:p>
        </w:tc>
      </w:tr>
    </w:tbl>
    <w:p w:rsidR="005A7389" w:rsidRPr="00D63439" w:rsidRDefault="005A7389" w:rsidP="005A7389"/>
    <w:tbl>
      <w:tblPr>
        <w:tblStyle w:val="TableSimpl"/>
        <w:tblW w:w="8783" w:type="dxa"/>
        <w:tblInd w:w="0" w:type="dxa"/>
        <w:tblLayout w:type="fixed"/>
        <w:tblLook w:val="01E0"/>
      </w:tblPr>
      <w:tblGrid>
        <w:gridCol w:w="1167"/>
        <w:gridCol w:w="7616"/>
      </w:tblGrid>
      <w:tr w:rsidR="005A7389" w:rsidRPr="00D63439" w:rsidTr="001B7DC1">
        <w:trPr>
          <w:cnfStyle w:val="100000000000"/>
        </w:trPr>
        <w:tc>
          <w:tcPr>
            <w:tcW w:w="1167" w:type="dxa"/>
          </w:tcPr>
          <w:p w:rsidR="005A7389" w:rsidRPr="00D63439" w:rsidRDefault="005A7389" w:rsidP="00666B26">
            <w:pPr>
              <w:pStyle w:val="TableHeading"/>
              <w:rPr>
                <w:lang w:val="en-US"/>
              </w:rPr>
            </w:pPr>
            <w:r w:rsidRPr="00D63439">
              <w:rPr>
                <w:lang w:val="en-US"/>
              </w:rPr>
              <w:t>Element</w:t>
            </w:r>
          </w:p>
        </w:tc>
        <w:tc>
          <w:tcPr>
            <w:cnfStyle w:val="000100000000"/>
            <w:tcW w:w="7616" w:type="dxa"/>
          </w:tcPr>
          <w:p w:rsidR="005A7389" w:rsidRPr="00D63439" w:rsidRDefault="005A7389" w:rsidP="00666B26">
            <w:pPr>
              <w:pStyle w:val="TableHeading"/>
              <w:rPr>
                <w:lang w:val="en-US"/>
              </w:rPr>
            </w:pPr>
            <w:r w:rsidRPr="00D63439">
              <w:rPr>
                <w:lang w:val="en-US"/>
              </w:rPr>
              <w:t>HeaderType/ID</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Namespace</w:t>
            </w:r>
          </w:p>
        </w:tc>
        <w:tc>
          <w:tcPr>
            <w:cnfStyle w:val="000100000000"/>
            <w:tcW w:w="7616" w:type="dxa"/>
          </w:tcPr>
          <w:p w:rsidR="005A7389" w:rsidRPr="00D63439" w:rsidRDefault="005A7389" w:rsidP="00666B26">
            <w:pPr>
              <w:pStyle w:val="TableText"/>
              <w:rPr>
                <w:lang w:val="en-US"/>
              </w:rPr>
            </w:pPr>
            <w:r w:rsidRPr="00D63439">
              <w:rPr>
                <w:lang w:val="en-US"/>
              </w:rPr>
              <w:t>http://Microsoft.ConnectionEngine.Messaging</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Diagram</w:t>
            </w:r>
          </w:p>
        </w:tc>
        <w:tc>
          <w:tcPr>
            <w:cnfStyle w:val="000100000000"/>
            <w:tcW w:w="7616" w:type="dxa"/>
          </w:tcPr>
          <w:p w:rsidR="005A7389" w:rsidRPr="00D63439" w:rsidRDefault="006C55D8" w:rsidP="00666B26">
            <w:pPr>
              <w:pStyle w:val="TableText"/>
              <w:rPr>
                <w:lang w:val="en-US"/>
              </w:rPr>
            </w:pPr>
            <w:r w:rsidRPr="00D63439">
              <w:rPr>
                <w:rFonts w:ascii="Arial" w:hAnsi="Arial"/>
                <w:noProof/>
                <w:color w:val="000000"/>
                <w:sz w:val="20"/>
                <w:lang w:val="en-US" w:eastAsia="en-US"/>
              </w:rPr>
              <w:drawing>
                <wp:inline distT="0" distB="0" distL="0" distR="0">
                  <wp:extent cx="1353820" cy="1019810"/>
                  <wp:effectExtent l="19050" t="0" r="0" b="0"/>
                  <wp:docPr id="30" name="Picture 30" descr="tmp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tmp0000"/>
                          <pic:cNvPicPr>
                            <a:picLocks noChangeAspect="1" noChangeArrowheads="1"/>
                          </pic:cNvPicPr>
                        </pic:nvPicPr>
                        <pic:blipFill>
                          <a:blip r:embed="rId43"/>
                          <a:srcRect/>
                          <a:stretch>
                            <a:fillRect/>
                          </a:stretch>
                        </pic:blipFill>
                        <pic:spPr bwMode="auto">
                          <a:xfrm>
                            <a:off x="0" y="0"/>
                            <a:ext cx="1353820" cy="1019810"/>
                          </a:xfrm>
                          <a:prstGeom prst="rect">
                            <a:avLst/>
                          </a:prstGeom>
                          <a:noFill/>
                          <a:ln w="9525">
                            <a:noFill/>
                            <a:miter lim="800000"/>
                            <a:headEnd/>
                            <a:tailEnd/>
                          </a:ln>
                        </pic:spPr>
                      </pic:pic>
                    </a:graphicData>
                  </a:graphic>
                </wp:inline>
              </w:drawing>
            </w:r>
          </w:p>
        </w:tc>
      </w:tr>
      <w:tr w:rsidR="005A7389" w:rsidRPr="00D63439" w:rsidTr="001B7DC1">
        <w:trPr>
          <w:cnfStyle w:val="010000000000"/>
        </w:trPr>
        <w:tc>
          <w:tcPr>
            <w:tcW w:w="1167" w:type="dxa"/>
          </w:tcPr>
          <w:p w:rsidR="005A7389" w:rsidRPr="00D63439" w:rsidRDefault="005A7389" w:rsidP="00666B26">
            <w:pPr>
              <w:pStyle w:val="TableText"/>
              <w:rPr>
                <w:lang w:val="en-US"/>
              </w:rPr>
            </w:pPr>
            <w:r w:rsidRPr="00D63439">
              <w:rPr>
                <w:lang w:val="en-US"/>
              </w:rPr>
              <w:t>Type</w:t>
            </w:r>
          </w:p>
        </w:tc>
        <w:tc>
          <w:tcPr>
            <w:cnfStyle w:val="000100000000"/>
            <w:tcW w:w="7616" w:type="dxa"/>
          </w:tcPr>
          <w:p w:rsidR="005A7389" w:rsidRPr="00D63439" w:rsidRDefault="005A7389" w:rsidP="00666B26">
            <w:pPr>
              <w:pStyle w:val="TableText"/>
              <w:rPr>
                <w:b/>
                <w:lang w:val="en-US"/>
              </w:rPr>
            </w:pPr>
            <w:r w:rsidRPr="00D63439">
              <w:rPr>
                <w:b/>
                <w:lang w:val="en-US"/>
              </w:rPr>
              <w:t>xs:string</w:t>
            </w:r>
          </w:p>
        </w:tc>
      </w:tr>
    </w:tbl>
    <w:p w:rsidR="005A7389" w:rsidRPr="00D63439" w:rsidRDefault="005A7389" w:rsidP="005A7389">
      <w:bookmarkStart w:id="147" w:name="Link01E596B0"/>
      <w:bookmarkEnd w:id="147"/>
    </w:p>
    <w:tbl>
      <w:tblPr>
        <w:tblStyle w:val="TableSimpl"/>
        <w:tblW w:w="8783" w:type="dxa"/>
        <w:tblInd w:w="0" w:type="dxa"/>
        <w:tblLayout w:type="fixed"/>
        <w:tblLook w:val="01E0"/>
      </w:tblPr>
      <w:tblGrid>
        <w:gridCol w:w="1167"/>
        <w:gridCol w:w="7616"/>
      </w:tblGrid>
      <w:tr w:rsidR="005A7389" w:rsidRPr="00D63439" w:rsidTr="001B7DC1">
        <w:trPr>
          <w:cnfStyle w:val="100000000000"/>
        </w:trPr>
        <w:tc>
          <w:tcPr>
            <w:tcW w:w="1167" w:type="dxa"/>
          </w:tcPr>
          <w:p w:rsidR="005A7389" w:rsidRPr="00D63439" w:rsidRDefault="005A7389" w:rsidP="00666B26">
            <w:pPr>
              <w:pStyle w:val="TableHeading"/>
              <w:rPr>
                <w:lang w:val="en-US"/>
              </w:rPr>
            </w:pPr>
            <w:r w:rsidRPr="00D63439">
              <w:rPr>
                <w:lang w:val="en-US"/>
              </w:rPr>
              <w:t>Element</w:t>
            </w:r>
          </w:p>
        </w:tc>
        <w:tc>
          <w:tcPr>
            <w:cnfStyle w:val="000100000000"/>
            <w:tcW w:w="7616" w:type="dxa"/>
          </w:tcPr>
          <w:p w:rsidR="005A7389" w:rsidRPr="00D63439" w:rsidRDefault="005A7389" w:rsidP="00666B26">
            <w:pPr>
              <w:pStyle w:val="TableHeading"/>
              <w:rPr>
                <w:lang w:val="en-US"/>
              </w:rPr>
            </w:pPr>
            <w:r w:rsidRPr="00D63439">
              <w:rPr>
                <w:lang w:val="en-US"/>
              </w:rPr>
              <w:t>HeaderType/CreationTime</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Namespace</w:t>
            </w:r>
          </w:p>
        </w:tc>
        <w:tc>
          <w:tcPr>
            <w:cnfStyle w:val="000100000000"/>
            <w:tcW w:w="7616" w:type="dxa"/>
          </w:tcPr>
          <w:p w:rsidR="005A7389" w:rsidRPr="00D63439" w:rsidRDefault="005A7389" w:rsidP="00666B26">
            <w:pPr>
              <w:pStyle w:val="TableText"/>
              <w:rPr>
                <w:lang w:val="en-US"/>
              </w:rPr>
            </w:pPr>
            <w:r w:rsidRPr="00D63439">
              <w:rPr>
                <w:lang w:val="en-US"/>
              </w:rPr>
              <w:t>http://Microsoft.ConnectionEngine.Messaging</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Diagram</w:t>
            </w:r>
          </w:p>
        </w:tc>
        <w:tc>
          <w:tcPr>
            <w:cnfStyle w:val="000100000000"/>
            <w:tcW w:w="7616" w:type="dxa"/>
          </w:tcPr>
          <w:p w:rsidR="005A7389" w:rsidRPr="00D63439" w:rsidRDefault="006C55D8" w:rsidP="00666B26">
            <w:pPr>
              <w:pStyle w:val="TableText"/>
              <w:rPr>
                <w:lang w:val="en-US"/>
              </w:rPr>
            </w:pPr>
            <w:r w:rsidRPr="00D63439">
              <w:rPr>
                <w:rFonts w:ascii="Arial" w:hAnsi="Arial"/>
                <w:noProof/>
                <w:color w:val="000000"/>
                <w:sz w:val="20"/>
                <w:lang w:val="en-US" w:eastAsia="en-US"/>
              </w:rPr>
              <w:drawing>
                <wp:inline distT="0" distB="0" distL="0" distR="0">
                  <wp:extent cx="1360170" cy="703580"/>
                  <wp:effectExtent l="19050" t="0" r="0" b="0"/>
                  <wp:docPr id="31" name="Picture 31" descr="tmp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tmp0000"/>
                          <pic:cNvPicPr>
                            <a:picLocks noChangeAspect="1" noChangeArrowheads="1"/>
                          </pic:cNvPicPr>
                        </pic:nvPicPr>
                        <pic:blipFill>
                          <a:blip r:embed="rId44"/>
                          <a:srcRect/>
                          <a:stretch>
                            <a:fillRect/>
                          </a:stretch>
                        </pic:blipFill>
                        <pic:spPr bwMode="auto">
                          <a:xfrm>
                            <a:off x="0" y="0"/>
                            <a:ext cx="1360170" cy="703580"/>
                          </a:xfrm>
                          <a:prstGeom prst="rect">
                            <a:avLst/>
                          </a:prstGeom>
                          <a:noFill/>
                          <a:ln w="9525">
                            <a:noFill/>
                            <a:miter lim="800000"/>
                            <a:headEnd/>
                            <a:tailEnd/>
                          </a:ln>
                        </pic:spPr>
                      </pic:pic>
                    </a:graphicData>
                  </a:graphic>
                </wp:inline>
              </w:drawing>
            </w:r>
          </w:p>
        </w:tc>
      </w:tr>
      <w:tr w:rsidR="005A7389" w:rsidRPr="00D63439" w:rsidTr="001B7DC1">
        <w:trPr>
          <w:cnfStyle w:val="010000000000"/>
        </w:trPr>
        <w:tc>
          <w:tcPr>
            <w:tcW w:w="1167" w:type="dxa"/>
          </w:tcPr>
          <w:p w:rsidR="005A7389" w:rsidRPr="00D63439" w:rsidRDefault="005A7389" w:rsidP="00666B26">
            <w:pPr>
              <w:pStyle w:val="TableText"/>
              <w:rPr>
                <w:lang w:val="en-US"/>
              </w:rPr>
            </w:pPr>
            <w:r w:rsidRPr="00D63439">
              <w:rPr>
                <w:lang w:val="en-US"/>
              </w:rPr>
              <w:t>Type</w:t>
            </w:r>
          </w:p>
        </w:tc>
        <w:tc>
          <w:tcPr>
            <w:cnfStyle w:val="000100000000"/>
            <w:tcW w:w="7616" w:type="dxa"/>
          </w:tcPr>
          <w:p w:rsidR="005A7389" w:rsidRPr="00D63439" w:rsidRDefault="005A7389" w:rsidP="00666B26">
            <w:pPr>
              <w:pStyle w:val="TableText"/>
              <w:rPr>
                <w:b/>
                <w:lang w:val="en-US"/>
              </w:rPr>
            </w:pPr>
            <w:r w:rsidRPr="00D63439">
              <w:rPr>
                <w:b/>
                <w:lang w:val="en-US"/>
              </w:rPr>
              <w:t>xs:dateTime</w:t>
            </w:r>
          </w:p>
        </w:tc>
      </w:tr>
    </w:tbl>
    <w:p w:rsidR="005A7389" w:rsidRPr="00D63439" w:rsidRDefault="005A7389" w:rsidP="005A7389"/>
    <w:tbl>
      <w:tblPr>
        <w:tblStyle w:val="TableSimpl"/>
        <w:tblW w:w="8783" w:type="dxa"/>
        <w:tblInd w:w="0" w:type="dxa"/>
        <w:tblLayout w:type="fixed"/>
        <w:tblLook w:val="01E0"/>
      </w:tblPr>
      <w:tblGrid>
        <w:gridCol w:w="1167"/>
        <w:gridCol w:w="7616"/>
      </w:tblGrid>
      <w:tr w:rsidR="005A7389" w:rsidRPr="00D63439" w:rsidTr="001B7DC1">
        <w:trPr>
          <w:cnfStyle w:val="100000000000"/>
        </w:trPr>
        <w:tc>
          <w:tcPr>
            <w:tcW w:w="1167" w:type="dxa"/>
          </w:tcPr>
          <w:p w:rsidR="005A7389" w:rsidRPr="00D63439" w:rsidRDefault="005A7389" w:rsidP="00666B26">
            <w:pPr>
              <w:pStyle w:val="TableHeading"/>
              <w:rPr>
                <w:lang w:val="en-US"/>
              </w:rPr>
            </w:pPr>
            <w:bookmarkStart w:id="148" w:name="Link01FCDF18"/>
            <w:bookmarkEnd w:id="148"/>
            <w:r w:rsidRPr="00D63439">
              <w:rPr>
                <w:lang w:val="en-US"/>
              </w:rPr>
              <w:t>Element</w:t>
            </w:r>
          </w:p>
        </w:tc>
        <w:tc>
          <w:tcPr>
            <w:cnfStyle w:val="000100000000"/>
            <w:tcW w:w="7616" w:type="dxa"/>
          </w:tcPr>
          <w:p w:rsidR="005A7389" w:rsidRPr="00D63439" w:rsidRDefault="005A7389" w:rsidP="00666B26">
            <w:pPr>
              <w:pStyle w:val="TableHeading"/>
              <w:rPr>
                <w:lang w:val="en-US"/>
              </w:rPr>
            </w:pPr>
            <w:r w:rsidRPr="00D63439">
              <w:rPr>
                <w:lang w:val="en-US"/>
              </w:rPr>
              <w:t>HeaderType/SessionToken</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Namespace</w:t>
            </w:r>
          </w:p>
        </w:tc>
        <w:tc>
          <w:tcPr>
            <w:cnfStyle w:val="000100000000"/>
            <w:tcW w:w="7616" w:type="dxa"/>
          </w:tcPr>
          <w:p w:rsidR="005A7389" w:rsidRPr="00D63439" w:rsidRDefault="005A7389" w:rsidP="00666B26">
            <w:pPr>
              <w:pStyle w:val="TableText"/>
              <w:rPr>
                <w:lang w:val="en-US"/>
              </w:rPr>
            </w:pPr>
            <w:r w:rsidRPr="00D63439">
              <w:rPr>
                <w:lang w:val="en-US"/>
              </w:rPr>
              <w:t>http://Microsoft.ConnectionEngine.Messaging</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Diagram</w:t>
            </w:r>
          </w:p>
        </w:tc>
        <w:tc>
          <w:tcPr>
            <w:cnfStyle w:val="000100000000"/>
            <w:tcW w:w="7616" w:type="dxa"/>
          </w:tcPr>
          <w:p w:rsidR="005A7389" w:rsidRPr="00D63439" w:rsidRDefault="006C55D8" w:rsidP="00666B26">
            <w:pPr>
              <w:pStyle w:val="TableText"/>
              <w:rPr>
                <w:lang w:val="en-US"/>
              </w:rPr>
            </w:pPr>
            <w:r w:rsidRPr="00D63439">
              <w:rPr>
                <w:rFonts w:ascii="Arial" w:hAnsi="Arial"/>
                <w:noProof/>
                <w:color w:val="000000"/>
                <w:sz w:val="20"/>
                <w:lang w:val="en-US" w:eastAsia="en-US"/>
              </w:rPr>
              <w:drawing>
                <wp:inline distT="0" distB="0" distL="0" distR="0">
                  <wp:extent cx="1371600" cy="1647190"/>
                  <wp:effectExtent l="19050" t="0" r="0" b="0"/>
                  <wp:docPr id="32" name="Picture 32" descr="tmp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tmp0000"/>
                          <pic:cNvPicPr>
                            <a:picLocks noChangeAspect="1" noChangeArrowheads="1"/>
                          </pic:cNvPicPr>
                        </pic:nvPicPr>
                        <pic:blipFill>
                          <a:blip r:embed="rId45"/>
                          <a:srcRect/>
                          <a:stretch>
                            <a:fillRect/>
                          </a:stretch>
                        </pic:blipFill>
                        <pic:spPr bwMode="auto">
                          <a:xfrm>
                            <a:off x="0" y="0"/>
                            <a:ext cx="1371600" cy="1647190"/>
                          </a:xfrm>
                          <a:prstGeom prst="rect">
                            <a:avLst/>
                          </a:prstGeom>
                          <a:noFill/>
                          <a:ln w="9525">
                            <a:noFill/>
                            <a:miter lim="800000"/>
                            <a:headEnd/>
                            <a:tailEnd/>
                          </a:ln>
                        </pic:spPr>
                      </pic:pic>
                    </a:graphicData>
                  </a:graphic>
                </wp:inline>
              </w:drawing>
            </w:r>
          </w:p>
        </w:tc>
      </w:tr>
      <w:tr w:rsidR="005A7389" w:rsidRPr="00D63439" w:rsidTr="001B7DC1">
        <w:trPr>
          <w:cnfStyle w:val="010000000000"/>
        </w:trPr>
        <w:tc>
          <w:tcPr>
            <w:tcW w:w="1167" w:type="dxa"/>
          </w:tcPr>
          <w:p w:rsidR="005A7389" w:rsidRPr="00D63439" w:rsidRDefault="005A7389" w:rsidP="00666B26">
            <w:pPr>
              <w:pStyle w:val="TableText"/>
              <w:rPr>
                <w:lang w:val="en-US"/>
              </w:rPr>
            </w:pPr>
            <w:r w:rsidRPr="00D63439">
              <w:rPr>
                <w:lang w:val="en-US"/>
              </w:rPr>
              <w:t>Type</w:t>
            </w:r>
          </w:p>
        </w:tc>
        <w:tc>
          <w:tcPr>
            <w:cnfStyle w:val="000100000000"/>
            <w:tcW w:w="7616" w:type="dxa"/>
          </w:tcPr>
          <w:p w:rsidR="005A7389" w:rsidRPr="00D63439" w:rsidRDefault="005A7389" w:rsidP="00666B26">
            <w:pPr>
              <w:pStyle w:val="TableText"/>
              <w:rPr>
                <w:b/>
                <w:lang w:val="en-US"/>
              </w:rPr>
            </w:pPr>
            <w:r w:rsidRPr="00D63439">
              <w:rPr>
                <w:b/>
                <w:lang w:val="en-US"/>
              </w:rPr>
              <w:t>xs:string</w:t>
            </w:r>
          </w:p>
        </w:tc>
      </w:tr>
    </w:tbl>
    <w:p w:rsidR="005A7389" w:rsidRPr="00D63439" w:rsidRDefault="005A7389" w:rsidP="005A7389"/>
    <w:tbl>
      <w:tblPr>
        <w:tblStyle w:val="TableSimpl"/>
        <w:tblW w:w="8783" w:type="dxa"/>
        <w:tblInd w:w="0" w:type="dxa"/>
        <w:tblLayout w:type="fixed"/>
        <w:tblLook w:val="01E0"/>
      </w:tblPr>
      <w:tblGrid>
        <w:gridCol w:w="1167"/>
        <w:gridCol w:w="7616"/>
      </w:tblGrid>
      <w:tr w:rsidR="005A7389" w:rsidRPr="00D63439" w:rsidTr="001B7DC1">
        <w:trPr>
          <w:cnfStyle w:val="100000000000"/>
        </w:trPr>
        <w:tc>
          <w:tcPr>
            <w:tcW w:w="1167" w:type="dxa"/>
          </w:tcPr>
          <w:p w:rsidR="005A7389" w:rsidRPr="00D63439" w:rsidRDefault="005A7389" w:rsidP="00666B26">
            <w:pPr>
              <w:pStyle w:val="TableHeading"/>
              <w:rPr>
                <w:lang w:val="en-US"/>
              </w:rPr>
            </w:pPr>
            <w:r w:rsidRPr="00D63439">
              <w:rPr>
                <w:lang w:val="en-US"/>
              </w:rPr>
              <w:t>Element</w:t>
            </w:r>
          </w:p>
        </w:tc>
        <w:tc>
          <w:tcPr>
            <w:cnfStyle w:val="000100000000"/>
            <w:tcW w:w="7616" w:type="dxa"/>
          </w:tcPr>
          <w:p w:rsidR="005A7389" w:rsidRPr="00D63439" w:rsidRDefault="005A7389" w:rsidP="00666B26">
            <w:pPr>
              <w:pStyle w:val="TableHeading"/>
              <w:rPr>
                <w:lang w:val="en-US"/>
              </w:rPr>
            </w:pPr>
            <w:r w:rsidRPr="00D63439">
              <w:rPr>
                <w:lang w:val="en-US"/>
              </w:rPr>
              <w:t>HeaderType/InteractionClass</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Namespace</w:t>
            </w:r>
          </w:p>
        </w:tc>
        <w:tc>
          <w:tcPr>
            <w:cnfStyle w:val="000100000000"/>
            <w:tcW w:w="7616" w:type="dxa"/>
          </w:tcPr>
          <w:p w:rsidR="005A7389" w:rsidRPr="00D63439" w:rsidRDefault="005A7389" w:rsidP="00666B26">
            <w:pPr>
              <w:pStyle w:val="TableText"/>
              <w:rPr>
                <w:lang w:val="en-US"/>
              </w:rPr>
            </w:pPr>
            <w:r w:rsidRPr="00D63439">
              <w:rPr>
                <w:lang w:val="en-US"/>
              </w:rPr>
              <w:t>http://Microsoft.ConnectionEngine.Messaging</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Diagram</w:t>
            </w:r>
          </w:p>
        </w:tc>
        <w:tc>
          <w:tcPr>
            <w:cnfStyle w:val="000100000000"/>
            <w:tcW w:w="7616" w:type="dxa"/>
          </w:tcPr>
          <w:p w:rsidR="005A7389" w:rsidRPr="00D63439" w:rsidRDefault="006C55D8" w:rsidP="00666B26">
            <w:pPr>
              <w:pStyle w:val="TableText"/>
              <w:rPr>
                <w:lang w:val="en-US"/>
              </w:rPr>
            </w:pPr>
            <w:r w:rsidRPr="00D63439">
              <w:rPr>
                <w:rFonts w:ascii="Arial" w:hAnsi="Arial"/>
                <w:noProof/>
                <w:color w:val="000000"/>
                <w:sz w:val="20"/>
                <w:lang w:val="en-US" w:eastAsia="en-US"/>
              </w:rPr>
              <w:drawing>
                <wp:inline distT="0" distB="0" distL="0" distR="0">
                  <wp:extent cx="1371600" cy="1019810"/>
                  <wp:effectExtent l="19050" t="0" r="0" b="0"/>
                  <wp:docPr id="33" name="Picture 33" descr="tmp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tmp0000"/>
                          <pic:cNvPicPr>
                            <a:picLocks noChangeAspect="1" noChangeArrowheads="1"/>
                          </pic:cNvPicPr>
                        </pic:nvPicPr>
                        <pic:blipFill>
                          <a:blip r:embed="rId46"/>
                          <a:srcRect/>
                          <a:stretch>
                            <a:fillRect/>
                          </a:stretch>
                        </pic:blipFill>
                        <pic:spPr bwMode="auto">
                          <a:xfrm>
                            <a:off x="0" y="0"/>
                            <a:ext cx="1371600" cy="1019810"/>
                          </a:xfrm>
                          <a:prstGeom prst="rect">
                            <a:avLst/>
                          </a:prstGeom>
                          <a:noFill/>
                          <a:ln w="9525">
                            <a:noFill/>
                            <a:miter lim="800000"/>
                            <a:headEnd/>
                            <a:tailEnd/>
                          </a:ln>
                        </pic:spPr>
                      </pic:pic>
                    </a:graphicData>
                  </a:graphic>
                </wp:inline>
              </w:drawing>
            </w:r>
          </w:p>
        </w:tc>
      </w:tr>
      <w:tr w:rsidR="005A7389" w:rsidRPr="00D63439" w:rsidTr="001B7DC1">
        <w:trPr>
          <w:cnfStyle w:val="010000000000"/>
        </w:trPr>
        <w:tc>
          <w:tcPr>
            <w:tcW w:w="1167" w:type="dxa"/>
          </w:tcPr>
          <w:p w:rsidR="005A7389" w:rsidRPr="00D63439" w:rsidRDefault="005A7389" w:rsidP="00666B26">
            <w:pPr>
              <w:pStyle w:val="TableText"/>
              <w:rPr>
                <w:lang w:val="en-US"/>
              </w:rPr>
            </w:pPr>
            <w:r w:rsidRPr="00D63439">
              <w:rPr>
                <w:lang w:val="en-US"/>
              </w:rPr>
              <w:t>Type</w:t>
            </w:r>
          </w:p>
        </w:tc>
        <w:tc>
          <w:tcPr>
            <w:cnfStyle w:val="000100000000"/>
            <w:tcW w:w="7616" w:type="dxa"/>
          </w:tcPr>
          <w:p w:rsidR="005A7389" w:rsidRPr="00D63439" w:rsidRDefault="005A7389" w:rsidP="00666B26">
            <w:pPr>
              <w:pStyle w:val="TableText"/>
              <w:rPr>
                <w:b/>
                <w:lang w:val="en-US"/>
              </w:rPr>
            </w:pPr>
            <w:r w:rsidRPr="00D63439">
              <w:rPr>
                <w:b/>
                <w:lang w:val="en-US"/>
              </w:rPr>
              <w:t>xs:string</w:t>
            </w:r>
          </w:p>
        </w:tc>
      </w:tr>
    </w:tbl>
    <w:p w:rsidR="005A7389" w:rsidRPr="00D63439" w:rsidRDefault="005A7389" w:rsidP="005A7389">
      <w:bookmarkStart w:id="149" w:name="Link01F93378"/>
      <w:bookmarkEnd w:id="149"/>
    </w:p>
    <w:tbl>
      <w:tblPr>
        <w:tblStyle w:val="TableSimpl"/>
        <w:tblW w:w="8783" w:type="dxa"/>
        <w:tblInd w:w="0" w:type="dxa"/>
        <w:tblLayout w:type="fixed"/>
        <w:tblLook w:val="01E0"/>
      </w:tblPr>
      <w:tblGrid>
        <w:gridCol w:w="1167"/>
        <w:gridCol w:w="7616"/>
      </w:tblGrid>
      <w:tr w:rsidR="005A7389" w:rsidRPr="00D63439" w:rsidTr="001B7DC1">
        <w:trPr>
          <w:cnfStyle w:val="100000000000"/>
        </w:trPr>
        <w:tc>
          <w:tcPr>
            <w:tcW w:w="1167" w:type="dxa"/>
          </w:tcPr>
          <w:p w:rsidR="005A7389" w:rsidRPr="00D63439" w:rsidRDefault="005A7389" w:rsidP="00666B26">
            <w:pPr>
              <w:pStyle w:val="TableHeading"/>
              <w:rPr>
                <w:lang w:val="en-US"/>
              </w:rPr>
            </w:pPr>
            <w:r w:rsidRPr="00D63439">
              <w:rPr>
                <w:lang w:val="en-US"/>
              </w:rPr>
              <w:t>Element</w:t>
            </w:r>
          </w:p>
        </w:tc>
        <w:tc>
          <w:tcPr>
            <w:cnfStyle w:val="000100000000"/>
            <w:tcW w:w="7616" w:type="dxa"/>
          </w:tcPr>
          <w:p w:rsidR="005A7389" w:rsidRPr="00D63439" w:rsidRDefault="005A7389" w:rsidP="00666B26">
            <w:pPr>
              <w:pStyle w:val="TableHeading"/>
              <w:rPr>
                <w:lang w:val="en-US"/>
              </w:rPr>
            </w:pPr>
            <w:r w:rsidRPr="00D63439">
              <w:rPr>
                <w:lang w:val="en-US"/>
              </w:rPr>
              <w:t>HeaderType/InteractionType</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Namespace</w:t>
            </w:r>
          </w:p>
        </w:tc>
        <w:tc>
          <w:tcPr>
            <w:cnfStyle w:val="000100000000"/>
            <w:tcW w:w="7616" w:type="dxa"/>
          </w:tcPr>
          <w:p w:rsidR="005A7389" w:rsidRPr="00D63439" w:rsidRDefault="005A7389" w:rsidP="00666B26">
            <w:pPr>
              <w:pStyle w:val="TableText"/>
              <w:rPr>
                <w:lang w:val="en-US"/>
              </w:rPr>
            </w:pPr>
            <w:r w:rsidRPr="00D63439">
              <w:rPr>
                <w:lang w:val="en-US"/>
              </w:rPr>
              <w:t>http://Microsoft.ConnectionEngine.Messaging</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Diagram</w:t>
            </w:r>
          </w:p>
        </w:tc>
        <w:tc>
          <w:tcPr>
            <w:cnfStyle w:val="000100000000"/>
            <w:tcW w:w="7616" w:type="dxa"/>
          </w:tcPr>
          <w:p w:rsidR="005A7389" w:rsidRPr="00D63439" w:rsidRDefault="006C55D8" w:rsidP="00666B26">
            <w:pPr>
              <w:pStyle w:val="TableText"/>
              <w:rPr>
                <w:lang w:val="en-US"/>
              </w:rPr>
            </w:pPr>
            <w:r w:rsidRPr="00D63439">
              <w:rPr>
                <w:rFonts w:ascii="Arial" w:hAnsi="Arial"/>
                <w:noProof/>
                <w:color w:val="000000"/>
                <w:sz w:val="20"/>
                <w:lang w:val="en-US" w:eastAsia="en-US"/>
              </w:rPr>
              <w:drawing>
                <wp:inline distT="0" distB="0" distL="0" distR="0">
                  <wp:extent cx="1260475" cy="808990"/>
                  <wp:effectExtent l="19050" t="0" r="0" b="0"/>
                  <wp:docPr id="34" name="Picture 34" descr="tmp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tmp0000"/>
                          <pic:cNvPicPr>
                            <a:picLocks noChangeAspect="1" noChangeArrowheads="1"/>
                          </pic:cNvPicPr>
                        </pic:nvPicPr>
                        <pic:blipFill>
                          <a:blip r:embed="rId47"/>
                          <a:srcRect/>
                          <a:stretch>
                            <a:fillRect/>
                          </a:stretch>
                        </pic:blipFill>
                        <pic:spPr bwMode="auto">
                          <a:xfrm>
                            <a:off x="0" y="0"/>
                            <a:ext cx="1260475" cy="808990"/>
                          </a:xfrm>
                          <a:prstGeom prst="rect">
                            <a:avLst/>
                          </a:prstGeom>
                          <a:noFill/>
                          <a:ln w="9525">
                            <a:noFill/>
                            <a:miter lim="800000"/>
                            <a:headEnd/>
                            <a:tailEnd/>
                          </a:ln>
                        </pic:spPr>
                      </pic:pic>
                    </a:graphicData>
                  </a:graphic>
                </wp:inline>
              </w:drawing>
            </w:r>
          </w:p>
        </w:tc>
      </w:tr>
      <w:tr w:rsidR="005A7389" w:rsidRPr="00D63439" w:rsidTr="001B7DC1">
        <w:trPr>
          <w:cnfStyle w:val="010000000000"/>
        </w:trPr>
        <w:tc>
          <w:tcPr>
            <w:tcW w:w="1167" w:type="dxa"/>
          </w:tcPr>
          <w:p w:rsidR="005A7389" w:rsidRPr="00D63439" w:rsidRDefault="005A7389" w:rsidP="00666B26">
            <w:pPr>
              <w:pStyle w:val="TableText"/>
              <w:rPr>
                <w:lang w:val="en-US"/>
              </w:rPr>
            </w:pPr>
            <w:r w:rsidRPr="00D63439">
              <w:rPr>
                <w:lang w:val="en-US"/>
              </w:rPr>
              <w:t>Type</w:t>
            </w:r>
          </w:p>
        </w:tc>
        <w:tc>
          <w:tcPr>
            <w:cnfStyle w:val="000100000000"/>
            <w:tcW w:w="7616" w:type="dxa"/>
          </w:tcPr>
          <w:p w:rsidR="005A7389" w:rsidRPr="00D63439" w:rsidRDefault="005A7389" w:rsidP="00666B26">
            <w:pPr>
              <w:pStyle w:val="TableText"/>
              <w:rPr>
                <w:b/>
                <w:lang w:val="en-US"/>
              </w:rPr>
            </w:pPr>
            <w:r w:rsidRPr="00D63439">
              <w:rPr>
                <w:b/>
                <w:lang w:val="en-US"/>
              </w:rPr>
              <w:t>xs:string</w:t>
            </w:r>
          </w:p>
        </w:tc>
      </w:tr>
    </w:tbl>
    <w:p w:rsidR="005A7389" w:rsidRPr="00D63439" w:rsidRDefault="005A7389" w:rsidP="005A7389"/>
    <w:tbl>
      <w:tblPr>
        <w:tblStyle w:val="TableSimpl"/>
        <w:tblW w:w="8783" w:type="dxa"/>
        <w:tblInd w:w="0" w:type="dxa"/>
        <w:tblLayout w:type="fixed"/>
        <w:tblLook w:val="01E0"/>
      </w:tblPr>
      <w:tblGrid>
        <w:gridCol w:w="1167"/>
        <w:gridCol w:w="7616"/>
      </w:tblGrid>
      <w:tr w:rsidR="005A7389" w:rsidRPr="00D63439" w:rsidTr="001B7DC1">
        <w:trPr>
          <w:cnfStyle w:val="100000000000"/>
        </w:trPr>
        <w:tc>
          <w:tcPr>
            <w:tcW w:w="1167" w:type="dxa"/>
          </w:tcPr>
          <w:p w:rsidR="005A7389" w:rsidRPr="00D63439" w:rsidRDefault="005A7389" w:rsidP="00666B26">
            <w:pPr>
              <w:pStyle w:val="TableHeading"/>
              <w:rPr>
                <w:lang w:val="en-US"/>
              </w:rPr>
            </w:pPr>
            <w:bookmarkStart w:id="150" w:name="Link01FDD080"/>
            <w:bookmarkEnd w:id="150"/>
            <w:r w:rsidRPr="00D63439">
              <w:rPr>
                <w:lang w:val="en-US"/>
              </w:rPr>
              <w:t>Element</w:t>
            </w:r>
          </w:p>
        </w:tc>
        <w:tc>
          <w:tcPr>
            <w:cnfStyle w:val="000100000000"/>
            <w:tcW w:w="7616" w:type="dxa"/>
          </w:tcPr>
          <w:p w:rsidR="005A7389" w:rsidRPr="00D63439" w:rsidRDefault="005A7389" w:rsidP="00666B26">
            <w:pPr>
              <w:pStyle w:val="TableHeading"/>
              <w:rPr>
                <w:lang w:val="en-US"/>
              </w:rPr>
            </w:pPr>
            <w:r w:rsidRPr="00D63439">
              <w:rPr>
                <w:lang w:val="en-US"/>
              </w:rPr>
              <w:t>HeaderType/Conversation</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Namespace</w:t>
            </w:r>
          </w:p>
        </w:tc>
        <w:tc>
          <w:tcPr>
            <w:cnfStyle w:val="000100000000"/>
            <w:tcW w:w="7616" w:type="dxa"/>
          </w:tcPr>
          <w:p w:rsidR="005A7389" w:rsidRPr="00D63439" w:rsidRDefault="005A7389" w:rsidP="00666B26">
            <w:pPr>
              <w:pStyle w:val="TableText"/>
              <w:rPr>
                <w:lang w:val="en-US"/>
              </w:rPr>
            </w:pPr>
            <w:r w:rsidRPr="00D63439">
              <w:rPr>
                <w:lang w:val="en-US"/>
              </w:rPr>
              <w:t>http://Microsoft.ConnectionEngine.Messaging</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Diagram</w:t>
            </w:r>
          </w:p>
        </w:tc>
        <w:tc>
          <w:tcPr>
            <w:cnfStyle w:val="000100000000"/>
            <w:tcW w:w="7616" w:type="dxa"/>
          </w:tcPr>
          <w:p w:rsidR="005A7389" w:rsidRPr="00D63439" w:rsidRDefault="006C55D8" w:rsidP="00666B26">
            <w:pPr>
              <w:pStyle w:val="TableText"/>
              <w:rPr>
                <w:lang w:val="en-US"/>
              </w:rPr>
            </w:pPr>
            <w:r w:rsidRPr="00D63439">
              <w:rPr>
                <w:rFonts w:ascii="Arial" w:hAnsi="Arial"/>
                <w:noProof/>
                <w:color w:val="000000"/>
                <w:sz w:val="20"/>
                <w:lang w:val="en-US" w:eastAsia="en-US"/>
              </w:rPr>
              <w:drawing>
                <wp:inline distT="0" distB="0" distL="0" distR="0">
                  <wp:extent cx="3563620" cy="2332990"/>
                  <wp:effectExtent l="19050" t="0" r="0" b="0"/>
                  <wp:docPr id="35" name="Picture 35" descr="tmp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tmp0000"/>
                          <pic:cNvPicPr>
                            <a:picLocks noChangeAspect="1" noChangeArrowheads="1"/>
                          </pic:cNvPicPr>
                        </pic:nvPicPr>
                        <pic:blipFill>
                          <a:blip r:embed="rId48"/>
                          <a:srcRect/>
                          <a:stretch>
                            <a:fillRect/>
                          </a:stretch>
                        </pic:blipFill>
                        <pic:spPr bwMode="auto">
                          <a:xfrm>
                            <a:off x="0" y="0"/>
                            <a:ext cx="3563620" cy="2332990"/>
                          </a:xfrm>
                          <a:prstGeom prst="rect">
                            <a:avLst/>
                          </a:prstGeom>
                          <a:noFill/>
                          <a:ln w="9525">
                            <a:noFill/>
                            <a:miter lim="800000"/>
                            <a:headEnd/>
                            <a:tailEnd/>
                          </a:ln>
                        </pic:spPr>
                      </pic:pic>
                    </a:graphicData>
                  </a:graphic>
                </wp:inline>
              </w:drawing>
            </w:r>
          </w:p>
        </w:tc>
      </w:tr>
      <w:tr w:rsidR="005A7389" w:rsidRPr="00D63439" w:rsidTr="001B7DC1">
        <w:trPr>
          <w:cnfStyle w:val="010000000000"/>
        </w:trPr>
        <w:tc>
          <w:tcPr>
            <w:tcW w:w="1167" w:type="dxa"/>
          </w:tcPr>
          <w:p w:rsidR="005A7389" w:rsidRPr="00D63439" w:rsidRDefault="005A7389" w:rsidP="00666B26">
            <w:pPr>
              <w:pStyle w:val="TableText"/>
              <w:rPr>
                <w:lang w:val="en-US"/>
              </w:rPr>
            </w:pPr>
            <w:r w:rsidRPr="00D63439">
              <w:rPr>
                <w:lang w:val="en-US"/>
              </w:rPr>
              <w:t>Type</w:t>
            </w:r>
          </w:p>
        </w:tc>
        <w:tc>
          <w:tcPr>
            <w:cnfStyle w:val="000100000000"/>
            <w:tcW w:w="7616" w:type="dxa"/>
          </w:tcPr>
          <w:p w:rsidR="005A7389" w:rsidRPr="00D63439" w:rsidRDefault="005A7389" w:rsidP="00666B26">
            <w:pPr>
              <w:pStyle w:val="TableText"/>
              <w:rPr>
                <w:b/>
                <w:lang w:val="en-US"/>
              </w:rPr>
            </w:pPr>
            <w:r w:rsidRPr="00D63439">
              <w:rPr>
                <w:b/>
                <w:lang w:val="en-US"/>
              </w:rPr>
              <w:t>ConversationType</w:t>
            </w:r>
          </w:p>
        </w:tc>
      </w:tr>
    </w:tbl>
    <w:p w:rsidR="005A7389" w:rsidRPr="00D63439" w:rsidRDefault="005A7389" w:rsidP="005A7389"/>
    <w:tbl>
      <w:tblPr>
        <w:tblStyle w:val="TableSimpl"/>
        <w:tblW w:w="8783" w:type="dxa"/>
        <w:tblInd w:w="0" w:type="dxa"/>
        <w:tblLayout w:type="fixed"/>
        <w:tblLook w:val="01E0"/>
      </w:tblPr>
      <w:tblGrid>
        <w:gridCol w:w="1167"/>
        <w:gridCol w:w="7616"/>
      </w:tblGrid>
      <w:tr w:rsidR="005A7389" w:rsidRPr="00D63439" w:rsidTr="001B7DC1">
        <w:trPr>
          <w:cnfStyle w:val="100000000000"/>
        </w:trPr>
        <w:tc>
          <w:tcPr>
            <w:tcW w:w="1167" w:type="dxa"/>
          </w:tcPr>
          <w:p w:rsidR="005A7389" w:rsidRPr="00D63439" w:rsidRDefault="005A7389" w:rsidP="00666B26">
            <w:pPr>
              <w:pStyle w:val="TableHeading"/>
              <w:rPr>
                <w:lang w:val="en-US"/>
              </w:rPr>
            </w:pPr>
            <w:bookmarkStart w:id="151" w:name="Link01FC32E0"/>
            <w:bookmarkEnd w:id="151"/>
            <w:r w:rsidRPr="00D63439">
              <w:rPr>
                <w:lang w:val="en-US"/>
              </w:rPr>
              <w:t>Element</w:t>
            </w:r>
          </w:p>
        </w:tc>
        <w:tc>
          <w:tcPr>
            <w:cnfStyle w:val="000100000000"/>
            <w:tcW w:w="7616" w:type="dxa"/>
          </w:tcPr>
          <w:p w:rsidR="005A7389" w:rsidRPr="00D63439" w:rsidRDefault="005A7389" w:rsidP="00666B26">
            <w:pPr>
              <w:pStyle w:val="TableHeading"/>
              <w:rPr>
                <w:lang w:val="en-US"/>
              </w:rPr>
            </w:pPr>
            <w:r w:rsidRPr="00D63439">
              <w:rPr>
                <w:lang w:val="en-US"/>
              </w:rPr>
              <w:t>HeaderType/Sender</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Namespace</w:t>
            </w:r>
          </w:p>
        </w:tc>
        <w:tc>
          <w:tcPr>
            <w:cnfStyle w:val="000100000000"/>
            <w:tcW w:w="7616" w:type="dxa"/>
          </w:tcPr>
          <w:p w:rsidR="005A7389" w:rsidRPr="00D63439" w:rsidRDefault="005A7389" w:rsidP="00666B26">
            <w:pPr>
              <w:pStyle w:val="TableText"/>
              <w:rPr>
                <w:lang w:val="en-US"/>
              </w:rPr>
            </w:pPr>
            <w:r w:rsidRPr="00D63439">
              <w:rPr>
                <w:lang w:val="en-US"/>
              </w:rPr>
              <w:t>http://Microsoft.ConnectionEngine.Messaging</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Diagram</w:t>
            </w:r>
          </w:p>
        </w:tc>
        <w:tc>
          <w:tcPr>
            <w:cnfStyle w:val="000100000000"/>
            <w:tcW w:w="7616" w:type="dxa"/>
          </w:tcPr>
          <w:p w:rsidR="005A7389" w:rsidRPr="00D63439" w:rsidRDefault="006C55D8" w:rsidP="00666B26">
            <w:pPr>
              <w:pStyle w:val="TableText"/>
              <w:rPr>
                <w:lang w:val="en-US"/>
              </w:rPr>
            </w:pPr>
            <w:r w:rsidRPr="00D63439">
              <w:rPr>
                <w:rFonts w:ascii="Arial" w:hAnsi="Arial"/>
                <w:noProof/>
                <w:color w:val="000000"/>
                <w:sz w:val="20"/>
                <w:lang w:val="en-US" w:eastAsia="en-US"/>
              </w:rPr>
              <w:drawing>
                <wp:inline distT="0" distB="0" distL="0" distR="0">
                  <wp:extent cx="3763010" cy="2227580"/>
                  <wp:effectExtent l="19050" t="0" r="8890" b="0"/>
                  <wp:docPr id="36" name="Picture 36" descr="tmp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tmp0000"/>
                          <pic:cNvPicPr>
                            <a:picLocks noChangeAspect="1" noChangeArrowheads="1"/>
                          </pic:cNvPicPr>
                        </pic:nvPicPr>
                        <pic:blipFill>
                          <a:blip r:embed="rId49"/>
                          <a:srcRect/>
                          <a:stretch>
                            <a:fillRect/>
                          </a:stretch>
                        </pic:blipFill>
                        <pic:spPr bwMode="auto">
                          <a:xfrm>
                            <a:off x="0" y="0"/>
                            <a:ext cx="3763010" cy="2227580"/>
                          </a:xfrm>
                          <a:prstGeom prst="rect">
                            <a:avLst/>
                          </a:prstGeom>
                          <a:noFill/>
                          <a:ln w="9525">
                            <a:noFill/>
                            <a:miter lim="800000"/>
                            <a:headEnd/>
                            <a:tailEnd/>
                          </a:ln>
                        </pic:spPr>
                      </pic:pic>
                    </a:graphicData>
                  </a:graphic>
                </wp:inline>
              </w:drawing>
            </w:r>
          </w:p>
        </w:tc>
      </w:tr>
      <w:tr w:rsidR="005A7389" w:rsidRPr="00D63439" w:rsidTr="001B7DC1">
        <w:trPr>
          <w:cnfStyle w:val="010000000000"/>
        </w:trPr>
        <w:tc>
          <w:tcPr>
            <w:tcW w:w="1167" w:type="dxa"/>
          </w:tcPr>
          <w:p w:rsidR="005A7389" w:rsidRPr="00D63439" w:rsidRDefault="005A7389" w:rsidP="00666B26">
            <w:pPr>
              <w:pStyle w:val="TableText"/>
              <w:rPr>
                <w:lang w:val="en-US"/>
              </w:rPr>
            </w:pPr>
            <w:r w:rsidRPr="00D63439">
              <w:rPr>
                <w:lang w:val="en-US"/>
              </w:rPr>
              <w:t>Type</w:t>
            </w:r>
          </w:p>
        </w:tc>
        <w:tc>
          <w:tcPr>
            <w:cnfStyle w:val="000100000000"/>
            <w:tcW w:w="7616" w:type="dxa"/>
          </w:tcPr>
          <w:p w:rsidR="005A7389" w:rsidRPr="00D63439" w:rsidRDefault="005A7389" w:rsidP="00666B26">
            <w:pPr>
              <w:pStyle w:val="TableText"/>
              <w:rPr>
                <w:b/>
                <w:lang w:val="en-US"/>
              </w:rPr>
            </w:pPr>
            <w:r w:rsidRPr="00D63439">
              <w:rPr>
                <w:b/>
                <w:lang w:val="en-US"/>
              </w:rPr>
              <w:t>POSType</w:t>
            </w:r>
          </w:p>
        </w:tc>
      </w:tr>
    </w:tbl>
    <w:p w:rsidR="005A7389" w:rsidRPr="00D63439" w:rsidRDefault="005A7389" w:rsidP="005A7389"/>
    <w:tbl>
      <w:tblPr>
        <w:tblStyle w:val="TableSimpl"/>
        <w:tblW w:w="8783" w:type="dxa"/>
        <w:tblInd w:w="0" w:type="dxa"/>
        <w:tblLayout w:type="fixed"/>
        <w:tblLook w:val="01E0"/>
      </w:tblPr>
      <w:tblGrid>
        <w:gridCol w:w="1167"/>
        <w:gridCol w:w="7616"/>
      </w:tblGrid>
      <w:tr w:rsidR="005A7389" w:rsidRPr="00D63439" w:rsidTr="001B7DC1">
        <w:trPr>
          <w:cnfStyle w:val="100000000000"/>
        </w:trPr>
        <w:tc>
          <w:tcPr>
            <w:tcW w:w="1167" w:type="dxa"/>
          </w:tcPr>
          <w:p w:rsidR="005A7389" w:rsidRPr="00D63439" w:rsidRDefault="005A7389" w:rsidP="00666B26">
            <w:pPr>
              <w:pStyle w:val="TableHeading"/>
              <w:rPr>
                <w:lang w:val="en-US"/>
              </w:rPr>
            </w:pPr>
            <w:bookmarkStart w:id="152" w:name="Link01FC37B8"/>
            <w:bookmarkEnd w:id="152"/>
            <w:r w:rsidRPr="00D63439">
              <w:rPr>
                <w:lang w:val="en-US"/>
              </w:rPr>
              <w:t>Element</w:t>
            </w:r>
          </w:p>
        </w:tc>
        <w:tc>
          <w:tcPr>
            <w:cnfStyle w:val="000100000000"/>
            <w:tcW w:w="7616" w:type="dxa"/>
          </w:tcPr>
          <w:p w:rsidR="005A7389" w:rsidRPr="00D63439" w:rsidRDefault="005A7389" w:rsidP="00666B26">
            <w:pPr>
              <w:pStyle w:val="TableHeading"/>
              <w:rPr>
                <w:lang w:val="en-US"/>
              </w:rPr>
            </w:pPr>
            <w:r w:rsidRPr="00D63439">
              <w:rPr>
                <w:lang w:val="en-US"/>
              </w:rPr>
              <w:t>HeaderType/Receiver</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Namespace</w:t>
            </w:r>
          </w:p>
        </w:tc>
        <w:tc>
          <w:tcPr>
            <w:cnfStyle w:val="000100000000"/>
            <w:tcW w:w="7616" w:type="dxa"/>
          </w:tcPr>
          <w:p w:rsidR="005A7389" w:rsidRPr="00D63439" w:rsidRDefault="005A7389" w:rsidP="00666B26">
            <w:pPr>
              <w:pStyle w:val="TableText"/>
              <w:rPr>
                <w:lang w:val="en-US"/>
              </w:rPr>
            </w:pPr>
            <w:r w:rsidRPr="00D63439">
              <w:rPr>
                <w:lang w:val="en-US"/>
              </w:rPr>
              <w:t>http://Microsoft.ConnectionEngine.Messaging</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Diagram</w:t>
            </w:r>
          </w:p>
        </w:tc>
        <w:tc>
          <w:tcPr>
            <w:cnfStyle w:val="000100000000"/>
            <w:tcW w:w="7616" w:type="dxa"/>
          </w:tcPr>
          <w:p w:rsidR="005A7389" w:rsidRPr="00D63439" w:rsidRDefault="006C55D8" w:rsidP="00666B26">
            <w:pPr>
              <w:pStyle w:val="TableText"/>
              <w:rPr>
                <w:lang w:val="en-US"/>
              </w:rPr>
            </w:pPr>
            <w:r w:rsidRPr="00D63439">
              <w:rPr>
                <w:rFonts w:ascii="Arial" w:hAnsi="Arial"/>
                <w:noProof/>
                <w:color w:val="000000"/>
                <w:sz w:val="20"/>
                <w:lang w:val="en-US" w:eastAsia="en-US"/>
              </w:rPr>
              <w:drawing>
                <wp:inline distT="0" distB="0" distL="0" distR="0">
                  <wp:extent cx="3798570" cy="2227580"/>
                  <wp:effectExtent l="19050" t="0" r="0" b="0"/>
                  <wp:docPr id="37" name="Picture 37" descr="tmp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tmp0000"/>
                          <pic:cNvPicPr>
                            <a:picLocks noChangeAspect="1" noChangeArrowheads="1"/>
                          </pic:cNvPicPr>
                        </pic:nvPicPr>
                        <pic:blipFill>
                          <a:blip r:embed="rId50"/>
                          <a:srcRect/>
                          <a:stretch>
                            <a:fillRect/>
                          </a:stretch>
                        </pic:blipFill>
                        <pic:spPr bwMode="auto">
                          <a:xfrm>
                            <a:off x="0" y="0"/>
                            <a:ext cx="3798570" cy="2227580"/>
                          </a:xfrm>
                          <a:prstGeom prst="rect">
                            <a:avLst/>
                          </a:prstGeom>
                          <a:noFill/>
                          <a:ln w="9525">
                            <a:noFill/>
                            <a:miter lim="800000"/>
                            <a:headEnd/>
                            <a:tailEnd/>
                          </a:ln>
                        </pic:spPr>
                      </pic:pic>
                    </a:graphicData>
                  </a:graphic>
                </wp:inline>
              </w:drawing>
            </w:r>
          </w:p>
        </w:tc>
      </w:tr>
      <w:tr w:rsidR="005A7389" w:rsidRPr="00D63439" w:rsidTr="001B7DC1">
        <w:trPr>
          <w:cnfStyle w:val="010000000000"/>
        </w:trPr>
        <w:tc>
          <w:tcPr>
            <w:tcW w:w="1167" w:type="dxa"/>
          </w:tcPr>
          <w:p w:rsidR="005A7389" w:rsidRPr="00D63439" w:rsidRDefault="005A7389" w:rsidP="00666B26">
            <w:pPr>
              <w:pStyle w:val="TableText"/>
              <w:rPr>
                <w:lang w:val="en-US"/>
              </w:rPr>
            </w:pPr>
            <w:r w:rsidRPr="00D63439">
              <w:rPr>
                <w:lang w:val="en-US"/>
              </w:rPr>
              <w:t>Type</w:t>
            </w:r>
          </w:p>
        </w:tc>
        <w:tc>
          <w:tcPr>
            <w:cnfStyle w:val="000100000000"/>
            <w:tcW w:w="7616" w:type="dxa"/>
          </w:tcPr>
          <w:p w:rsidR="005A7389" w:rsidRPr="00D63439" w:rsidRDefault="005A7389" w:rsidP="00666B26">
            <w:pPr>
              <w:pStyle w:val="TableText"/>
              <w:rPr>
                <w:b/>
                <w:lang w:val="en-US"/>
              </w:rPr>
            </w:pPr>
            <w:r w:rsidRPr="00D63439">
              <w:rPr>
                <w:b/>
                <w:lang w:val="en-US"/>
              </w:rPr>
              <w:t>POSType</w:t>
            </w:r>
          </w:p>
        </w:tc>
      </w:tr>
    </w:tbl>
    <w:p w:rsidR="005A7389" w:rsidRPr="00D63439" w:rsidRDefault="005A7389" w:rsidP="005A7389">
      <w:bookmarkStart w:id="153" w:name="Link01FC3418"/>
      <w:bookmarkEnd w:id="153"/>
    </w:p>
    <w:tbl>
      <w:tblPr>
        <w:tblStyle w:val="TableSimpl"/>
        <w:tblW w:w="8783" w:type="dxa"/>
        <w:tblInd w:w="0" w:type="dxa"/>
        <w:tblLayout w:type="fixed"/>
        <w:tblLook w:val="01E0"/>
      </w:tblPr>
      <w:tblGrid>
        <w:gridCol w:w="1167"/>
        <w:gridCol w:w="7616"/>
      </w:tblGrid>
      <w:tr w:rsidR="005A7389" w:rsidRPr="00D63439" w:rsidTr="001B7DC1">
        <w:trPr>
          <w:cnfStyle w:val="100000000000"/>
        </w:trPr>
        <w:tc>
          <w:tcPr>
            <w:tcW w:w="1167" w:type="dxa"/>
          </w:tcPr>
          <w:p w:rsidR="005A7389" w:rsidRPr="00D63439" w:rsidRDefault="005A7389" w:rsidP="00666B26">
            <w:pPr>
              <w:pStyle w:val="TableHeading"/>
              <w:rPr>
                <w:lang w:val="en-US"/>
              </w:rPr>
            </w:pPr>
            <w:r w:rsidRPr="00D63439">
              <w:rPr>
                <w:lang w:val="en-US"/>
              </w:rPr>
              <w:t>Element</w:t>
            </w:r>
          </w:p>
        </w:tc>
        <w:tc>
          <w:tcPr>
            <w:cnfStyle w:val="000100000000"/>
            <w:tcW w:w="7616" w:type="dxa"/>
          </w:tcPr>
          <w:p w:rsidR="005A7389" w:rsidRPr="00D63439" w:rsidRDefault="005A7389" w:rsidP="00666B26">
            <w:pPr>
              <w:pStyle w:val="TableHeading"/>
              <w:rPr>
                <w:lang w:val="en-US"/>
              </w:rPr>
            </w:pPr>
            <w:r w:rsidRPr="00D63439">
              <w:rPr>
                <w:lang w:val="en-US"/>
              </w:rPr>
              <w:t>HeaderType/Status</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Namespace</w:t>
            </w:r>
          </w:p>
        </w:tc>
        <w:tc>
          <w:tcPr>
            <w:cnfStyle w:val="000100000000"/>
            <w:tcW w:w="7616" w:type="dxa"/>
          </w:tcPr>
          <w:p w:rsidR="005A7389" w:rsidRPr="00D63439" w:rsidRDefault="005A7389" w:rsidP="00666B26">
            <w:pPr>
              <w:pStyle w:val="TableText"/>
              <w:rPr>
                <w:lang w:val="en-US"/>
              </w:rPr>
            </w:pPr>
            <w:r w:rsidRPr="00D63439">
              <w:rPr>
                <w:lang w:val="en-US"/>
              </w:rPr>
              <w:t>http://Microsoft.ConnectionEngine.Messaging</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Diagram</w:t>
            </w:r>
          </w:p>
        </w:tc>
        <w:tc>
          <w:tcPr>
            <w:cnfStyle w:val="000100000000"/>
            <w:tcW w:w="7616" w:type="dxa"/>
          </w:tcPr>
          <w:p w:rsidR="005A7389" w:rsidRPr="00D63439" w:rsidRDefault="006C55D8" w:rsidP="00666B26">
            <w:pPr>
              <w:pStyle w:val="TableText"/>
              <w:rPr>
                <w:lang w:val="en-US"/>
              </w:rPr>
            </w:pPr>
            <w:r w:rsidRPr="00D63439">
              <w:rPr>
                <w:rFonts w:ascii="Arial" w:hAnsi="Arial"/>
                <w:noProof/>
                <w:color w:val="000000"/>
                <w:sz w:val="20"/>
                <w:lang w:val="en-US" w:eastAsia="en-US"/>
              </w:rPr>
              <w:drawing>
                <wp:inline distT="0" distB="0" distL="0" distR="0">
                  <wp:extent cx="3247390" cy="2420620"/>
                  <wp:effectExtent l="19050" t="0" r="0" b="0"/>
                  <wp:docPr id="38" name="Picture 38" descr="tmp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tmp0000"/>
                          <pic:cNvPicPr>
                            <a:picLocks noChangeAspect="1" noChangeArrowheads="1"/>
                          </pic:cNvPicPr>
                        </pic:nvPicPr>
                        <pic:blipFill>
                          <a:blip r:embed="rId51"/>
                          <a:srcRect/>
                          <a:stretch>
                            <a:fillRect/>
                          </a:stretch>
                        </pic:blipFill>
                        <pic:spPr bwMode="auto">
                          <a:xfrm>
                            <a:off x="0" y="0"/>
                            <a:ext cx="3247390" cy="2420620"/>
                          </a:xfrm>
                          <a:prstGeom prst="rect">
                            <a:avLst/>
                          </a:prstGeom>
                          <a:noFill/>
                          <a:ln w="9525">
                            <a:noFill/>
                            <a:miter lim="800000"/>
                            <a:headEnd/>
                            <a:tailEnd/>
                          </a:ln>
                        </pic:spPr>
                      </pic:pic>
                    </a:graphicData>
                  </a:graphic>
                </wp:inline>
              </w:drawing>
            </w:r>
          </w:p>
        </w:tc>
      </w:tr>
      <w:tr w:rsidR="005A7389" w:rsidRPr="00D63439" w:rsidTr="001B7DC1">
        <w:trPr>
          <w:cnfStyle w:val="010000000000"/>
        </w:trPr>
        <w:tc>
          <w:tcPr>
            <w:tcW w:w="1167" w:type="dxa"/>
          </w:tcPr>
          <w:p w:rsidR="005A7389" w:rsidRPr="00D63439" w:rsidRDefault="005A7389" w:rsidP="00666B26">
            <w:pPr>
              <w:pStyle w:val="TableText"/>
              <w:rPr>
                <w:lang w:val="en-US"/>
              </w:rPr>
            </w:pPr>
            <w:r w:rsidRPr="00D63439">
              <w:rPr>
                <w:lang w:val="en-US"/>
              </w:rPr>
              <w:t>Type</w:t>
            </w:r>
          </w:p>
        </w:tc>
        <w:tc>
          <w:tcPr>
            <w:cnfStyle w:val="000100000000"/>
            <w:tcW w:w="7616" w:type="dxa"/>
          </w:tcPr>
          <w:p w:rsidR="005A7389" w:rsidRPr="00D63439" w:rsidRDefault="005A7389" w:rsidP="00666B26">
            <w:pPr>
              <w:pStyle w:val="TableText"/>
              <w:rPr>
                <w:b/>
                <w:lang w:val="en-US"/>
              </w:rPr>
            </w:pPr>
            <w:r w:rsidRPr="00D63439">
              <w:rPr>
                <w:b/>
                <w:lang w:val="en-US"/>
              </w:rPr>
              <w:t>StatusType</w:t>
            </w:r>
          </w:p>
        </w:tc>
      </w:tr>
    </w:tbl>
    <w:p w:rsidR="005A7389" w:rsidRPr="00D63439" w:rsidRDefault="005A7389" w:rsidP="005A7389"/>
    <w:tbl>
      <w:tblPr>
        <w:tblStyle w:val="TableSimpl"/>
        <w:tblW w:w="8783" w:type="dxa"/>
        <w:tblInd w:w="0" w:type="dxa"/>
        <w:tblLayout w:type="fixed"/>
        <w:tblLook w:val="01E0"/>
      </w:tblPr>
      <w:tblGrid>
        <w:gridCol w:w="1167"/>
        <w:gridCol w:w="7616"/>
      </w:tblGrid>
      <w:tr w:rsidR="005A7389" w:rsidRPr="00D63439" w:rsidTr="001B7DC1">
        <w:trPr>
          <w:cnfStyle w:val="100000000000"/>
        </w:trPr>
        <w:tc>
          <w:tcPr>
            <w:tcW w:w="1167" w:type="dxa"/>
          </w:tcPr>
          <w:p w:rsidR="005A7389" w:rsidRPr="00D63439" w:rsidRDefault="005A7389" w:rsidP="00666B26">
            <w:pPr>
              <w:pStyle w:val="TableHeading"/>
              <w:rPr>
                <w:lang w:val="en-US"/>
              </w:rPr>
            </w:pPr>
            <w:r w:rsidRPr="00D63439">
              <w:rPr>
                <w:lang w:val="en-US"/>
              </w:rPr>
              <w:t>Complex Type</w:t>
            </w:r>
          </w:p>
        </w:tc>
        <w:tc>
          <w:tcPr>
            <w:cnfStyle w:val="000100000000"/>
            <w:tcW w:w="7616" w:type="dxa"/>
          </w:tcPr>
          <w:p w:rsidR="005A7389" w:rsidRPr="00D63439" w:rsidRDefault="005A7389" w:rsidP="00666B26">
            <w:pPr>
              <w:pStyle w:val="TableHeading"/>
              <w:rPr>
                <w:lang w:val="en-US"/>
              </w:rPr>
            </w:pPr>
            <w:r w:rsidRPr="00D63439">
              <w:rPr>
                <w:lang w:val="en-US"/>
              </w:rPr>
              <w:t>PayloadType</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Namespace</w:t>
            </w:r>
          </w:p>
        </w:tc>
        <w:tc>
          <w:tcPr>
            <w:cnfStyle w:val="000100000000"/>
            <w:tcW w:w="7616" w:type="dxa"/>
          </w:tcPr>
          <w:p w:rsidR="005A7389" w:rsidRPr="00D63439" w:rsidRDefault="005A7389" w:rsidP="00666B26">
            <w:pPr>
              <w:pStyle w:val="TableText"/>
              <w:rPr>
                <w:lang w:val="en-US"/>
              </w:rPr>
            </w:pPr>
            <w:r w:rsidRPr="00D63439">
              <w:rPr>
                <w:lang w:val="en-US"/>
              </w:rPr>
              <w:t>http://Microsoft.ConnectionEngine.Messaging</w:t>
            </w:r>
          </w:p>
        </w:tc>
      </w:tr>
      <w:tr w:rsidR="005A7389" w:rsidRPr="00D63439" w:rsidTr="001B7DC1">
        <w:trPr>
          <w:cnfStyle w:val="010000000000"/>
        </w:trPr>
        <w:tc>
          <w:tcPr>
            <w:tcW w:w="1167" w:type="dxa"/>
          </w:tcPr>
          <w:p w:rsidR="005A7389" w:rsidRPr="00D63439" w:rsidRDefault="005A7389" w:rsidP="00666B26">
            <w:pPr>
              <w:pStyle w:val="TableText"/>
              <w:rPr>
                <w:lang w:val="en-US"/>
              </w:rPr>
            </w:pPr>
            <w:r w:rsidRPr="00D63439">
              <w:rPr>
                <w:lang w:val="en-US"/>
              </w:rPr>
              <w:t>Diagram</w:t>
            </w:r>
          </w:p>
        </w:tc>
        <w:tc>
          <w:tcPr>
            <w:cnfStyle w:val="000100000000"/>
            <w:tcW w:w="7616" w:type="dxa"/>
          </w:tcPr>
          <w:p w:rsidR="005A7389" w:rsidRPr="00D63439" w:rsidRDefault="006C55D8" w:rsidP="00666B26">
            <w:pPr>
              <w:pStyle w:val="TableText"/>
              <w:rPr>
                <w:lang w:val="en-US"/>
              </w:rPr>
            </w:pPr>
            <w:r w:rsidRPr="00D63439">
              <w:rPr>
                <w:rFonts w:ascii="Arial" w:hAnsi="Arial"/>
                <w:noProof/>
                <w:color w:val="000000"/>
                <w:sz w:val="20"/>
                <w:lang w:val="en-US" w:eastAsia="en-US"/>
              </w:rPr>
              <w:drawing>
                <wp:inline distT="0" distB="0" distL="0" distR="0">
                  <wp:extent cx="2830830" cy="1846580"/>
                  <wp:effectExtent l="19050" t="0" r="7620" b="0"/>
                  <wp:docPr id="39" name="Picture 39" descr="tmp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tmp0000"/>
                          <pic:cNvPicPr>
                            <a:picLocks noChangeAspect="1" noChangeArrowheads="1"/>
                          </pic:cNvPicPr>
                        </pic:nvPicPr>
                        <pic:blipFill>
                          <a:blip r:embed="rId52"/>
                          <a:srcRect/>
                          <a:stretch>
                            <a:fillRect/>
                          </a:stretch>
                        </pic:blipFill>
                        <pic:spPr bwMode="auto">
                          <a:xfrm>
                            <a:off x="0" y="0"/>
                            <a:ext cx="2830830" cy="1846580"/>
                          </a:xfrm>
                          <a:prstGeom prst="rect">
                            <a:avLst/>
                          </a:prstGeom>
                          <a:noFill/>
                          <a:ln w="9525">
                            <a:noFill/>
                            <a:miter lim="800000"/>
                            <a:headEnd/>
                            <a:tailEnd/>
                          </a:ln>
                        </pic:spPr>
                      </pic:pic>
                    </a:graphicData>
                  </a:graphic>
                </wp:inline>
              </w:drawing>
            </w:r>
          </w:p>
        </w:tc>
      </w:tr>
    </w:tbl>
    <w:p w:rsidR="005A7389" w:rsidRPr="00D63439" w:rsidRDefault="005A7389" w:rsidP="005A7389"/>
    <w:tbl>
      <w:tblPr>
        <w:tblStyle w:val="TableSimpl"/>
        <w:tblW w:w="8783" w:type="dxa"/>
        <w:tblInd w:w="0" w:type="dxa"/>
        <w:tblLayout w:type="fixed"/>
        <w:tblLook w:val="01E0"/>
      </w:tblPr>
      <w:tblGrid>
        <w:gridCol w:w="1167"/>
        <w:gridCol w:w="7616"/>
      </w:tblGrid>
      <w:tr w:rsidR="005A7389" w:rsidRPr="00D63439" w:rsidTr="001B7DC1">
        <w:trPr>
          <w:cnfStyle w:val="100000000000"/>
        </w:trPr>
        <w:tc>
          <w:tcPr>
            <w:tcW w:w="1167" w:type="dxa"/>
          </w:tcPr>
          <w:p w:rsidR="005A7389" w:rsidRPr="00D63439" w:rsidRDefault="005A7389" w:rsidP="00666B26">
            <w:pPr>
              <w:pStyle w:val="TableHeading"/>
              <w:rPr>
                <w:lang w:val="en-US"/>
              </w:rPr>
            </w:pPr>
            <w:bookmarkStart w:id="154" w:name="Link038691C0"/>
            <w:bookmarkEnd w:id="154"/>
            <w:r w:rsidRPr="00D63439">
              <w:rPr>
                <w:lang w:val="en-US"/>
              </w:rPr>
              <w:t>Element</w:t>
            </w:r>
          </w:p>
        </w:tc>
        <w:tc>
          <w:tcPr>
            <w:cnfStyle w:val="000100000000"/>
            <w:tcW w:w="7616" w:type="dxa"/>
          </w:tcPr>
          <w:p w:rsidR="005A7389" w:rsidRPr="00D63439" w:rsidRDefault="005A7389" w:rsidP="00666B26">
            <w:pPr>
              <w:pStyle w:val="TableHeading"/>
              <w:rPr>
                <w:lang w:val="en-US"/>
              </w:rPr>
            </w:pPr>
            <w:r w:rsidRPr="00D63439">
              <w:rPr>
                <w:lang w:val="en-US"/>
              </w:rPr>
              <w:t>PayloadType/EncryptionType</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Namespace</w:t>
            </w:r>
          </w:p>
        </w:tc>
        <w:tc>
          <w:tcPr>
            <w:cnfStyle w:val="000100000000"/>
            <w:tcW w:w="7616" w:type="dxa"/>
          </w:tcPr>
          <w:p w:rsidR="005A7389" w:rsidRPr="00D63439" w:rsidRDefault="005A7389" w:rsidP="00666B26">
            <w:pPr>
              <w:pStyle w:val="TableText"/>
              <w:rPr>
                <w:lang w:val="en-US"/>
              </w:rPr>
            </w:pPr>
            <w:r w:rsidRPr="00D63439">
              <w:rPr>
                <w:lang w:val="en-US"/>
              </w:rPr>
              <w:t>http://Microsoft.ConnectionEngine.Messaging</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Diagram</w:t>
            </w:r>
          </w:p>
        </w:tc>
        <w:tc>
          <w:tcPr>
            <w:cnfStyle w:val="000100000000"/>
            <w:tcW w:w="7616" w:type="dxa"/>
          </w:tcPr>
          <w:p w:rsidR="005A7389" w:rsidRPr="00D63439" w:rsidRDefault="006C55D8" w:rsidP="00666B26">
            <w:pPr>
              <w:pStyle w:val="TableText"/>
              <w:rPr>
                <w:lang w:val="en-US"/>
              </w:rPr>
            </w:pPr>
            <w:r w:rsidRPr="00D63439">
              <w:rPr>
                <w:rFonts w:ascii="Arial" w:hAnsi="Arial"/>
                <w:noProof/>
                <w:color w:val="000000"/>
                <w:sz w:val="20"/>
                <w:lang w:val="en-US" w:eastAsia="en-US"/>
              </w:rPr>
              <w:drawing>
                <wp:inline distT="0" distB="0" distL="0" distR="0">
                  <wp:extent cx="1201420" cy="474980"/>
                  <wp:effectExtent l="19050" t="0" r="0" b="0"/>
                  <wp:docPr id="40" name="Picture 40" descr="tmp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tmp0000"/>
                          <pic:cNvPicPr>
                            <a:picLocks noChangeAspect="1" noChangeArrowheads="1"/>
                          </pic:cNvPicPr>
                        </pic:nvPicPr>
                        <pic:blipFill>
                          <a:blip r:embed="rId53"/>
                          <a:srcRect/>
                          <a:stretch>
                            <a:fillRect/>
                          </a:stretch>
                        </pic:blipFill>
                        <pic:spPr bwMode="auto">
                          <a:xfrm>
                            <a:off x="0" y="0"/>
                            <a:ext cx="1201420" cy="474980"/>
                          </a:xfrm>
                          <a:prstGeom prst="rect">
                            <a:avLst/>
                          </a:prstGeom>
                          <a:noFill/>
                          <a:ln w="9525">
                            <a:noFill/>
                            <a:miter lim="800000"/>
                            <a:headEnd/>
                            <a:tailEnd/>
                          </a:ln>
                        </pic:spPr>
                      </pic:pic>
                    </a:graphicData>
                  </a:graphic>
                </wp:inline>
              </w:drawing>
            </w:r>
          </w:p>
        </w:tc>
      </w:tr>
      <w:tr w:rsidR="005A7389" w:rsidRPr="00D63439" w:rsidTr="001B7DC1">
        <w:trPr>
          <w:cnfStyle w:val="010000000000"/>
        </w:trPr>
        <w:tc>
          <w:tcPr>
            <w:tcW w:w="1167" w:type="dxa"/>
          </w:tcPr>
          <w:p w:rsidR="005A7389" w:rsidRPr="00D63439" w:rsidRDefault="005A7389" w:rsidP="00666B26">
            <w:pPr>
              <w:pStyle w:val="TableText"/>
              <w:rPr>
                <w:lang w:val="en-US"/>
              </w:rPr>
            </w:pPr>
            <w:r w:rsidRPr="00D63439">
              <w:rPr>
                <w:lang w:val="en-US"/>
              </w:rPr>
              <w:t>Type</w:t>
            </w:r>
          </w:p>
        </w:tc>
        <w:tc>
          <w:tcPr>
            <w:cnfStyle w:val="000100000000"/>
            <w:tcW w:w="7616" w:type="dxa"/>
          </w:tcPr>
          <w:p w:rsidR="005A7389" w:rsidRPr="00D63439" w:rsidRDefault="005A7389" w:rsidP="00666B26">
            <w:pPr>
              <w:pStyle w:val="TableText"/>
              <w:rPr>
                <w:b/>
                <w:lang w:val="en-US"/>
              </w:rPr>
            </w:pPr>
            <w:r w:rsidRPr="00D63439">
              <w:rPr>
                <w:b/>
                <w:lang w:val="en-US"/>
              </w:rPr>
              <w:t>xs:string</w:t>
            </w:r>
          </w:p>
        </w:tc>
      </w:tr>
    </w:tbl>
    <w:p w:rsidR="005A7389" w:rsidRPr="00D63439" w:rsidRDefault="005A7389" w:rsidP="005A7389">
      <w:bookmarkStart w:id="155" w:name="Link01FBBE58"/>
      <w:bookmarkEnd w:id="155"/>
    </w:p>
    <w:tbl>
      <w:tblPr>
        <w:tblStyle w:val="TableSimpl"/>
        <w:tblW w:w="8783" w:type="dxa"/>
        <w:tblInd w:w="0" w:type="dxa"/>
        <w:tblLayout w:type="fixed"/>
        <w:tblLook w:val="01E0"/>
      </w:tblPr>
      <w:tblGrid>
        <w:gridCol w:w="1167"/>
        <w:gridCol w:w="7616"/>
      </w:tblGrid>
      <w:tr w:rsidR="005A7389" w:rsidRPr="00D63439" w:rsidTr="001B7DC1">
        <w:trPr>
          <w:cnfStyle w:val="100000000000"/>
        </w:trPr>
        <w:tc>
          <w:tcPr>
            <w:tcW w:w="1167" w:type="dxa"/>
          </w:tcPr>
          <w:p w:rsidR="005A7389" w:rsidRPr="00D63439" w:rsidRDefault="005A7389" w:rsidP="00666B26">
            <w:pPr>
              <w:pStyle w:val="TableHeading"/>
              <w:rPr>
                <w:lang w:val="en-US"/>
              </w:rPr>
            </w:pPr>
            <w:r w:rsidRPr="00D63439">
              <w:rPr>
                <w:lang w:val="en-US"/>
              </w:rPr>
              <w:t>Element</w:t>
            </w:r>
          </w:p>
        </w:tc>
        <w:tc>
          <w:tcPr>
            <w:cnfStyle w:val="000100000000"/>
            <w:tcW w:w="7616" w:type="dxa"/>
          </w:tcPr>
          <w:p w:rsidR="005A7389" w:rsidRPr="00D63439" w:rsidRDefault="005A7389" w:rsidP="00666B26">
            <w:pPr>
              <w:pStyle w:val="TableHeading"/>
              <w:rPr>
                <w:lang w:val="en-US"/>
              </w:rPr>
            </w:pPr>
            <w:r w:rsidRPr="00D63439">
              <w:rPr>
                <w:lang w:val="en-US"/>
              </w:rPr>
              <w:t>PayloadType/Key</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Namespace</w:t>
            </w:r>
          </w:p>
        </w:tc>
        <w:tc>
          <w:tcPr>
            <w:cnfStyle w:val="000100000000"/>
            <w:tcW w:w="7616" w:type="dxa"/>
          </w:tcPr>
          <w:p w:rsidR="005A7389" w:rsidRPr="00D63439" w:rsidRDefault="005A7389" w:rsidP="00666B26">
            <w:pPr>
              <w:pStyle w:val="TableText"/>
              <w:rPr>
                <w:lang w:val="en-US"/>
              </w:rPr>
            </w:pPr>
            <w:r w:rsidRPr="00D63439">
              <w:rPr>
                <w:lang w:val="en-US"/>
              </w:rPr>
              <w:t>http://Microsoft.ConnectionEngine.Messaging</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Diagram</w:t>
            </w:r>
          </w:p>
        </w:tc>
        <w:tc>
          <w:tcPr>
            <w:cnfStyle w:val="000100000000"/>
            <w:tcW w:w="7616" w:type="dxa"/>
          </w:tcPr>
          <w:p w:rsidR="005A7389" w:rsidRPr="00D63439" w:rsidRDefault="006C55D8" w:rsidP="00666B26">
            <w:pPr>
              <w:pStyle w:val="TableText"/>
              <w:rPr>
                <w:lang w:val="en-US"/>
              </w:rPr>
            </w:pPr>
            <w:r w:rsidRPr="00D63439">
              <w:rPr>
                <w:rFonts w:ascii="Arial" w:hAnsi="Arial"/>
                <w:noProof/>
                <w:color w:val="000000"/>
                <w:sz w:val="20"/>
                <w:lang w:val="en-US" w:eastAsia="en-US"/>
              </w:rPr>
              <w:drawing>
                <wp:inline distT="0" distB="0" distL="0" distR="0">
                  <wp:extent cx="961390" cy="474980"/>
                  <wp:effectExtent l="19050" t="0" r="0" b="0"/>
                  <wp:docPr id="41" name="Picture 41" descr="tmp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tmp0000"/>
                          <pic:cNvPicPr>
                            <a:picLocks noChangeAspect="1" noChangeArrowheads="1"/>
                          </pic:cNvPicPr>
                        </pic:nvPicPr>
                        <pic:blipFill>
                          <a:blip r:embed="rId54"/>
                          <a:srcRect/>
                          <a:stretch>
                            <a:fillRect/>
                          </a:stretch>
                        </pic:blipFill>
                        <pic:spPr bwMode="auto">
                          <a:xfrm>
                            <a:off x="0" y="0"/>
                            <a:ext cx="961390" cy="474980"/>
                          </a:xfrm>
                          <a:prstGeom prst="rect">
                            <a:avLst/>
                          </a:prstGeom>
                          <a:noFill/>
                          <a:ln w="9525">
                            <a:noFill/>
                            <a:miter lim="800000"/>
                            <a:headEnd/>
                            <a:tailEnd/>
                          </a:ln>
                        </pic:spPr>
                      </pic:pic>
                    </a:graphicData>
                  </a:graphic>
                </wp:inline>
              </w:drawing>
            </w:r>
          </w:p>
        </w:tc>
      </w:tr>
      <w:tr w:rsidR="005A7389" w:rsidRPr="00D63439" w:rsidTr="001B7DC1">
        <w:trPr>
          <w:cnfStyle w:val="010000000000"/>
        </w:trPr>
        <w:tc>
          <w:tcPr>
            <w:tcW w:w="1167" w:type="dxa"/>
          </w:tcPr>
          <w:p w:rsidR="005A7389" w:rsidRPr="00D63439" w:rsidRDefault="005A7389" w:rsidP="00666B26">
            <w:pPr>
              <w:pStyle w:val="TableText"/>
              <w:rPr>
                <w:lang w:val="en-US"/>
              </w:rPr>
            </w:pPr>
            <w:r w:rsidRPr="00D63439">
              <w:rPr>
                <w:lang w:val="en-US"/>
              </w:rPr>
              <w:t>Type</w:t>
            </w:r>
          </w:p>
        </w:tc>
        <w:tc>
          <w:tcPr>
            <w:cnfStyle w:val="000100000000"/>
            <w:tcW w:w="7616" w:type="dxa"/>
          </w:tcPr>
          <w:p w:rsidR="005A7389" w:rsidRPr="00D63439" w:rsidRDefault="005A7389" w:rsidP="00666B26">
            <w:pPr>
              <w:pStyle w:val="TableText"/>
              <w:rPr>
                <w:b/>
                <w:lang w:val="en-US"/>
              </w:rPr>
            </w:pPr>
            <w:r w:rsidRPr="00D63439">
              <w:rPr>
                <w:b/>
                <w:lang w:val="en-US"/>
              </w:rPr>
              <w:t>xs:string</w:t>
            </w:r>
          </w:p>
        </w:tc>
      </w:tr>
    </w:tbl>
    <w:p w:rsidR="005A7389" w:rsidRPr="00D63439" w:rsidRDefault="005A7389" w:rsidP="005A7389"/>
    <w:tbl>
      <w:tblPr>
        <w:tblStyle w:val="TableSimpl"/>
        <w:tblW w:w="8783" w:type="dxa"/>
        <w:tblInd w:w="0" w:type="dxa"/>
        <w:tblLayout w:type="fixed"/>
        <w:tblLook w:val="01E0"/>
      </w:tblPr>
      <w:tblGrid>
        <w:gridCol w:w="1167"/>
        <w:gridCol w:w="7616"/>
      </w:tblGrid>
      <w:tr w:rsidR="005A7389" w:rsidRPr="00D63439" w:rsidTr="001B7DC1">
        <w:trPr>
          <w:cnfStyle w:val="100000000000"/>
        </w:trPr>
        <w:tc>
          <w:tcPr>
            <w:tcW w:w="1167" w:type="dxa"/>
          </w:tcPr>
          <w:p w:rsidR="005A7389" w:rsidRPr="00D63439" w:rsidRDefault="005A7389" w:rsidP="00666B26">
            <w:pPr>
              <w:pStyle w:val="TableHeading"/>
              <w:rPr>
                <w:lang w:val="en-US"/>
              </w:rPr>
            </w:pPr>
            <w:bookmarkStart w:id="156" w:name="Link03867270"/>
            <w:bookmarkEnd w:id="156"/>
            <w:r w:rsidRPr="00D63439">
              <w:rPr>
                <w:lang w:val="en-US"/>
              </w:rPr>
              <w:t>Element</w:t>
            </w:r>
          </w:p>
        </w:tc>
        <w:tc>
          <w:tcPr>
            <w:cnfStyle w:val="000100000000"/>
            <w:tcW w:w="7616" w:type="dxa"/>
          </w:tcPr>
          <w:p w:rsidR="005A7389" w:rsidRPr="00D63439" w:rsidRDefault="005A7389" w:rsidP="00666B26">
            <w:pPr>
              <w:pStyle w:val="TableHeading"/>
              <w:rPr>
                <w:lang w:val="en-US"/>
              </w:rPr>
            </w:pPr>
            <w:r w:rsidRPr="00D63439">
              <w:rPr>
                <w:lang w:val="en-US"/>
              </w:rPr>
              <w:t>PayloadType/IV</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Namespace</w:t>
            </w:r>
          </w:p>
        </w:tc>
        <w:tc>
          <w:tcPr>
            <w:cnfStyle w:val="000100000000"/>
            <w:tcW w:w="7616" w:type="dxa"/>
          </w:tcPr>
          <w:p w:rsidR="005A7389" w:rsidRPr="00D63439" w:rsidRDefault="005A7389" w:rsidP="00666B26">
            <w:pPr>
              <w:pStyle w:val="TableText"/>
              <w:rPr>
                <w:lang w:val="en-US"/>
              </w:rPr>
            </w:pPr>
            <w:r w:rsidRPr="00D63439">
              <w:rPr>
                <w:lang w:val="en-US"/>
              </w:rPr>
              <w:t>http://Microsoft.ConnectionEngine.Messaging</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Diagram</w:t>
            </w:r>
          </w:p>
        </w:tc>
        <w:tc>
          <w:tcPr>
            <w:cnfStyle w:val="000100000000"/>
            <w:tcW w:w="7616" w:type="dxa"/>
          </w:tcPr>
          <w:p w:rsidR="005A7389" w:rsidRPr="00D63439" w:rsidRDefault="006C55D8" w:rsidP="00666B26">
            <w:pPr>
              <w:pStyle w:val="TableText"/>
              <w:rPr>
                <w:lang w:val="en-US"/>
              </w:rPr>
            </w:pPr>
            <w:r w:rsidRPr="00D63439">
              <w:rPr>
                <w:rFonts w:ascii="Arial" w:hAnsi="Arial"/>
                <w:noProof/>
                <w:color w:val="000000"/>
                <w:sz w:val="20"/>
                <w:lang w:val="en-US" w:eastAsia="en-US"/>
              </w:rPr>
              <w:drawing>
                <wp:inline distT="0" distB="0" distL="0" distR="0">
                  <wp:extent cx="961390" cy="474980"/>
                  <wp:effectExtent l="19050" t="0" r="0" b="0"/>
                  <wp:docPr id="42" name="Picture 42" descr="tmp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tmp0000"/>
                          <pic:cNvPicPr>
                            <a:picLocks noChangeAspect="1" noChangeArrowheads="1"/>
                          </pic:cNvPicPr>
                        </pic:nvPicPr>
                        <pic:blipFill>
                          <a:blip r:embed="rId55"/>
                          <a:srcRect/>
                          <a:stretch>
                            <a:fillRect/>
                          </a:stretch>
                        </pic:blipFill>
                        <pic:spPr bwMode="auto">
                          <a:xfrm>
                            <a:off x="0" y="0"/>
                            <a:ext cx="961390" cy="474980"/>
                          </a:xfrm>
                          <a:prstGeom prst="rect">
                            <a:avLst/>
                          </a:prstGeom>
                          <a:noFill/>
                          <a:ln w="9525">
                            <a:noFill/>
                            <a:miter lim="800000"/>
                            <a:headEnd/>
                            <a:tailEnd/>
                          </a:ln>
                        </pic:spPr>
                      </pic:pic>
                    </a:graphicData>
                  </a:graphic>
                </wp:inline>
              </w:drawing>
            </w:r>
          </w:p>
        </w:tc>
      </w:tr>
      <w:tr w:rsidR="005A7389" w:rsidRPr="00D63439" w:rsidTr="001B7DC1">
        <w:trPr>
          <w:cnfStyle w:val="010000000000"/>
        </w:trPr>
        <w:tc>
          <w:tcPr>
            <w:tcW w:w="1167" w:type="dxa"/>
          </w:tcPr>
          <w:p w:rsidR="005A7389" w:rsidRPr="00D63439" w:rsidRDefault="005A7389" w:rsidP="00666B26">
            <w:pPr>
              <w:pStyle w:val="TableText"/>
              <w:rPr>
                <w:lang w:val="en-US"/>
              </w:rPr>
            </w:pPr>
            <w:r w:rsidRPr="00D63439">
              <w:rPr>
                <w:lang w:val="en-US"/>
              </w:rPr>
              <w:t>Type</w:t>
            </w:r>
          </w:p>
        </w:tc>
        <w:tc>
          <w:tcPr>
            <w:cnfStyle w:val="000100000000"/>
            <w:tcW w:w="7616" w:type="dxa"/>
          </w:tcPr>
          <w:p w:rsidR="005A7389" w:rsidRPr="00D63439" w:rsidRDefault="005A7389" w:rsidP="00666B26">
            <w:pPr>
              <w:pStyle w:val="TableText"/>
              <w:rPr>
                <w:b/>
                <w:lang w:val="en-US"/>
              </w:rPr>
            </w:pPr>
            <w:r w:rsidRPr="00D63439">
              <w:rPr>
                <w:b/>
                <w:lang w:val="en-US"/>
              </w:rPr>
              <w:t>xs:string</w:t>
            </w:r>
          </w:p>
        </w:tc>
      </w:tr>
    </w:tbl>
    <w:p w:rsidR="005A7389" w:rsidRPr="00D63439" w:rsidRDefault="005A7389" w:rsidP="005A7389"/>
    <w:tbl>
      <w:tblPr>
        <w:tblStyle w:val="TableSimpl"/>
        <w:tblW w:w="8783" w:type="dxa"/>
        <w:tblInd w:w="0" w:type="dxa"/>
        <w:tblLayout w:type="fixed"/>
        <w:tblLook w:val="01E0"/>
      </w:tblPr>
      <w:tblGrid>
        <w:gridCol w:w="1167"/>
        <w:gridCol w:w="7616"/>
      </w:tblGrid>
      <w:tr w:rsidR="005A7389" w:rsidRPr="00D63439" w:rsidTr="001B7DC1">
        <w:trPr>
          <w:cnfStyle w:val="100000000000"/>
        </w:trPr>
        <w:tc>
          <w:tcPr>
            <w:tcW w:w="1167" w:type="dxa"/>
          </w:tcPr>
          <w:p w:rsidR="005A7389" w:rsidRPr="00D63439" w:rsidRDefault="005A7389" w:rsidP="00666B26">
            <w:pPr>
              <w:pStyle w:val="TableHeading"/>
              <w:rPr>
                <w:lang w:val="en-US"/>
              </w:rPr>
            </w:pPr>
            <w:bookmarkStart w:id="157" w:name="Link01FC8D10"/>
            <w:bookmarkEnd w:id="157"/>
            <w:r w:rsidRPr="00D63439">
              <w:rPr>
                <w:lang w:val="en-US"/>
              </w:rPr>
              <w:t>Element</w:t>
            </w:r>
          </w:p>
        </w:tc>
        <w:tc>
          <w:tcPr>
            <w:cnfStyle w:val="000100000000"/>
            <w:tcW w:w="7616" w:type="dxa"/>
          </w:tcPr>
          <w:p w:rsidR="005A7389" w:rsidRPr="00D63439" w:rsidRDefault="005A7389" w:rsidP="00666B26">
            <w:pPr>
              <w:pStyle w:val="TableHeading"/>
              <w:rPr>
                <w:lang w:val="en-US"/>
              </w:rPr>
            </w:pPr>
            <w:r w:rsidRPr="00D63439">
              <w:rPr>
                <w:lang w:val="en-US"/>
              </w:rPr>
              <w:t>PayloadType/Content</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Namespace</w:t>
            </w:r>
          </w:p>
        </w:tc>
        <w:tc>
          <w:tcPr>
            <w:cnfStyle w:val="000100000000"/>
            <w:tcW w:w="7616" w:type="dxa"/>
          </w:tcPr>
          <w:p w:rsidR="005A7389" w:rsidRPr="00D63439" w:rsidRDefault="005A7389" w:rsidP="00666B26">
            <w:pPr>
              <w:pStyle w:val="TableText"/>
              <w:rPr>
                <w:lang w:val="en-US"/>
              </w:rPr>
            </w:pPr>
            <w:r w:rsidRPr="00D63439">
              <w:rPr>
                <w:lang w:val="en-US"/>
              </w:rPr>
              <w:t>http://Microsoft.ConnectionEngine.Messaging</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Diagram</w:t>
            </w:r>
          </w:p>
        </w:tc>
        <w:tc>
          <w:tcPr>
            <w:cnfStyle w:val="000100000000"/>
            <w:tcW w:w="7616" w:type="dxa"/>
          </w:tcPr>
          <w:p w:rsidR="005A7389" w:rsidRPr="00D63439" w:rsidRDefault="006C55D8" w:rsidP="00666B26">
            <w:pPr>
              <w:pStyle w:val="TableText"/>
              <w:rPr>
                <w:lang w:val="en-US"/>
              </w:rPr>
            </w:pPr>
            <w:r w:rsidRPr="00D63439">
              <w:rPr>
                <w:rFonts w:ascii="Arial" w:hAnsi="Arial"/>
                <w:noProof/>
                <w:color w:val="000000"/>
                <w:sz w:val="20"/>
                <w:lang w:val="en-US" w:eastAsia="en-US"/>
              </w:rPr>
              <w:drawing>
                <wp:inline distT="0" distB="0" distL="0" distR="0">
                  <wp:extent cx="961390" cy="474980"/>
                  <wp:effectExtent l="19050" t="0" r="0" b="0"/>
                  <wp:docPr id="43" name="Picture 43" descr="tmp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tmp0000"/>
                          <pic:cNvPicPr>
                            <a:picLocks noChangeAspect="1" noChangeArrowheads="1"/>
                          </pic:cNvPicPr>
                        </pic:nvPicPr>
                        <pic:blipFill>
                          <a:blip r:embed="rId56"/>
                          <a:srcRect/>
                          <a:stretch>
                            <a:fillRect/>
                          </a:stretch>
                        </pic:blipFill>
                        <pic:spPr bwMode="auto">
                          <a:xfrm>
                            <a:off x="0" y="0"/>
                            <a:ext cx="961390" cy="474980"/>
                          </a:xfrm>
                          <a:prstGeom prst="rect">
                            <a:avLst/>
                          </a:prstGeom>
                          <a:noFill/>
                          <a:ln w="9525">
                            <a:noFill/>
                            <a:miter lim="800000"/>
                            <a:headEnd/>
                            <a:tailEnd/>
                          </a:ln>
                        </pic:spPr>
                      </pic:pic>
                    </a:graphicData>
                  </a:graphic>
                </wp:inline>
              </w:drawing>
            </w:r>
          </w:p>
        </w:tc>
      </w:tr>
      <w:tr w:rsidR="005A7389" w:rsidRPr="00D63439" w:rsidTr="001B7DC1">
        <w:trPr>
          <w:cnfStyle w:val="010000000000"/>
        </w:trPr>
        <w:tc>
          <w:tcPr>
            <w:tcW w:w="1167" w:type="dxa"/>
          </w:tcPr>
          <w:p w:rsidR="005A7389" w:rsidRPr="00D63439" w:rsidRDefault="005A7389" w:rsidP="00666B26">
            <w:pPr>
              <w:pStyle w:val="TableText"/>
              <w:rPr>
                <w:lang w:val="en-US"/>
              </w:rPr>
            </w:pPr>
            <w:r w:rsidRPr="00D63439">
              <w:rPr>
                <w:lang w:val="en-US"/>
              </w:rPr>
              <w:t>Type</w:t>
            </w:r>
          </w:p>
        </w:tc>
        <w:tc>
          <w:tcPr>
            <w:cnfStyle w:val="000100000000"/>
            <w:tcW w:w="7616" w:type="dxa"/>
          </w:tcPr>
          <w:p w:rsidR="005A7389" w:rsidRPr="00D63439" w:rsidRDefault="005A7389" w:rsidP="00666B26">
            <w:pPr>
              <w:pStyle w:val="TableText"/>
              <w:rPr>
                <w:b/>
                <w:lang w:val="en-US"/>
              </w:rPr>
            </w:pPr>
            <w:r w:rsidRPr="00D63439">
              <w:rPr>
                <w:b/>
                <w:lang w:val="en-US"/>
              </w:rPr>
              <w:t>xs:string</w:t>
            </w:r>
          </w:p>
        </w:tc>
      </w:tr>
    </w:tbl>
    <w:p w:rsidR="005A7389" w:rsidRPr="00D63439" w:rsidRDefault="005A7389" w:rsidP="005A7389"/>
    <w:tbl>
      <w:tblPr>
        <w:tblStyle w:val="TableSimpl"/>
        <w:tblW w:w="8783" w:type="dxa"/>
        <w:tblInd w:w="0" w:type="dxa"/>
        <w:tblLayout w:type="fixed"/>
        <w:tblLook w:val="01E0"/>
      </w:tblPr>
      <w:tblGrid>
        <w:gridCol w:w="1167"/>
        <w:gridCol w:w="7616"/>
      </w:tblGrid>
      <w:tr w:rsidR="005A7389" w:rsidRPr="00D63439" w:rsidTr="001B7DC1">
        <w:trPr>
          <w:cnfStyle w:val="100000000000"/>
        </w:trPr>
        <w:tc>
          <w:tcPr>
            <w:tcW w:w="1167" w:type="dxa"/>
          </w:tcPr>
          <w:p w:rsidR="005A7389" w:rsidRPr="00D63439" w:rsidRDefault="005A7389" w:rsidP="00666B26">
            <w:pPr>
              <w:pStyle w:val="TableHeading"/>
              <w:rPr>
                <w:lang w:val="en-US"/>
              </w:rPr>
            </w:pPr>
            <w:r w:rsidRPr="00D63439">
              <w:rPr>
                <w:lang w:val="en-US"/>
              </w:rPr>
              <w:t>Complex Type</w:t>
            </w:r>
          </w:p>
        </w:tc>
        <w:tc>
          <w:tcPr>
            <w:cnfStyle w:val="000100000000"/>
            <w:tcW w:w="7616" w:type="dxa"/>
          </w:tcPr>
          <w:p w:rsidR="005A7389" w:rsidRPr="00D63439" w:rsidRDefault="005A7389" w:rsidP="00666B26">
            <w:pPr>
              <w:pStyle w:val="TableHeading"/>
              <w:rPr>
                <w:lang w:val="en-US"/>
              </w:rPr>
            </w:pPr>
            <w:r w:rsidRPr="00D63439">
              <w:rPr>
                <w:lang w:val="en-US"/>
              </w:rPr>
              <w:t>POSType</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Namespace</w:t>
            </w:r>
          </w:p>
        </w:tc>
        <w:tc>
          <w:tcPr>
            <w:cnfStyle w:val="000100000000"/>
            <w:tcW w:w="7616" w:type="dxa"/>
          </w:tcPr>
          <w:p w:rsidR="005A7389" w:rsidRPr="00D63439" w:rsidRDefault="005A7389" w:rsidP="00666B26">
            <w:pPr>
              <w:pStyle w:val="TableText"/>
              <w:rPr>
                <w:lang w:val="en-US"/>
              </w:rPr>
            </w:pPr>
            <w:r w:rsidRPr="00D63439">
              <w:rPr>
                <w:lang w:val="en-US"/>
              </w:rPr>
              <w:t>http://Microsoft.ConnectionEngine.Messaging</w:t>
            </w:r>
          </w:p>
        </w:tc>
      </w:tr>
      <w:tr w:rsidR="005A7389" w:rsidRPr="00D63439" w:rsidTr="001B7DC1">
        <w:trPr>
          <w:cnfStyle w:val="010000000000"/>
        </w:trPr>
        <w:tc>
          <w:tcPr>
            <w:tcW w:w="1167" w:type="dxa"/>
          </w:tcPr>
          <w:p w:rsidR="005A7389" w:rsidRPr="00D63439" w:rsidRDefault="005A7389" w:rsidP="00666B26">
            <w:pPr>
              <w:pStyle w:val="TableText"/>
              <w:rPr>
                <w:lang w:val="en-US"/>
              </w:rPr>
            </w:pPr>
            <w:r w:rsidRPr="00D63439">
              <w:rPr>
                <w:lang w:val="en-US"/>
              </w:rPr>
              <w:t>Diagram</w:t>
            </w:r>
          </w:p>
        </w:tc>
        <w:tc>
          <w:tcPr>
            <w:cnfStyle w:val="000100000000"/>
            <w:tcW w:w="7616" w:type="dxa"/>
          </w:tcPr>
          <w:p w:rsidR="005A7389" w:rsidRPr="00D63439" w:rsidRDefault="006C55D8" w:rsidP="00666B26">
            <w:pPr>
              <w:pStyle w:val="TableText"/>
              <w:rPr>
                <w:lang w:val="en-US"/>
              </w:rPr>
            </w:pPr>
            <w:r w:rsidRPr="00D63439">
              <w:rPr>
                <w:rFonts w:ascii="Arial" w:hAnsi="Arial"/>
                <w:noProof/>
                <w:color w:val="000000"/>
                <w:sz w:val="20"/>
                <w:lang w:val="en-US" w:eastAsia="en-US"/>
              </w:rPr>
              <w:drawing>
                <wp:inline distT="0" distB="0" distL="0" distR="0">
                  <wp:extent cx="3124200" cy="1846580"/>
                  <wp:effectExtent l="19050" t="0" r="0" b="0"/>
                  <wp:docPr id="44" name="Picture 44" descr="tmp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tmp0000"/>
                          <pic:cNvPicPr>
                            <a:picLocks noChangeAspect="1" noChangeArrowheads="1"/>
                          </pic:cNvPicPr>
                        </pic:nvPicPr>
                        <pic:blipFill>
                          <a:blip r:embed="rId57"/>
                          <a:srcRect/>
                          <a:stretch>
                            <a:fillRect/>
                          </a:stretch>
                        </pic:blipFill>
                        <pic:spPr bwMode="auto">
                          <a:xfrm>
                            <a:off x="0" y="0"/>
                            <a:ext cx="3124200" cy="1846580"/>
                          </a:xfrm>
                          <a:prstGeom prst="rect">
                            <a:avLst/>
                          </a:prstGeom>
                          <a:noFill/>
                          <a:ln w="9525">
                            <a:noFill/>
                            <a:miter lim="800000"/>
                            <a:headEnd/>
                            <a:tailEnd/>
                          </a:ln>
                        </pic:spPr>
                      </pic:pic>
                    </a:graphicData>
                  </a:graphic>
                </wp:inline>
              </w:drawing>
            </w:r>
          </w:p>
        </w:tc>
      </w:tr>
    </w:tbl>
    <w:p w:rsidR="005A7389" w:rsidRPr="00D63439" w:rsidRDefault="005A7389" w:rsidP="005A7389"/>
    <w:tbl>
      <w:tblPr>
        <w:tblStyle w:val="TableSimpl"/>
        <w:tblW w:w="8783" w:type="dxa"/>
        <w:tblInd w:w="0" w:type="dxa"/>
        <w:tblLayout w:type="fixed"/>
        <w:tblLook w:val="01E0"/>
      </w:tblPr>
      <w:tblGrid>
        <w:gridCol w:w="1167"/>
        <w:gridCol w:w="7616"/>
      </w:tblGrid>
      <w:tr w:rsidR="005A7389" w:rsidRPr="00D63439" w:rsidTr="001B7DC1">
        <w:trPr>
          <w:cnfStyle w:val="100000000000"/>
        </w:trPr>
        <w:tc>
          <w:tcPr>
            <w:tcW w:w="1167" w:type="dxa"/>
          </w:tcPr>
          <w:p w:rsidR="005A7389" w:rsidRPr="00D63439" w:rsidRDefault="005A7389" w:rsidP="00666B26">
            <w:pPr>
              <w:pStyle w:val="TableHeading"/>
              <w:rPr>
                <w:lang w:val="en-US"/>
              </w:rPr>
            </w:pPr>
            <w:r w:rsidRPr="00D63439">
              <w:rPr>
                <w:lang w:val="en-US"/>
              </w:rPr>
              <w:t>Element</w:t>
            </w:r>
          </w:p>
        </w:tc>
        <w:tc>
          <w:tcPr>
            <w:cnfStyle w:val="000100000000"/>
            <w:tcW w:w="7616" w:type="dxa"/>
          </w:tcPr>
          <w:p w:rsidR="005A7389" w:rsidRPr="00D63439" w:rsidRDefault="005A7389" w:rsidP="00666B26">
            <w:pPr>
              <w:pStyle w:val="TableHeading"/>
              <w:rPr>
                <w:lang w:val="en-US"/>
              </w:rPr>
            </w:pPr>
            <w:r w:rsidRPr="00D63439">
              <w:rPr>
                <w:lang w:val="en-US"/>
              </w:rPr>
              <w:t>POSType/OrganisationID</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Namespace</w:t>
            </w:r>
          </w:p>
        </w:tc>
        <w:tc>
          <w:tcPr>
            <w:cnfStyle w:val="000100000000"/>
            <w:tcW w:w="7616" w:type="dxa"/>
          </w:tcPr>
          <w:p w:rsidR="005A7389" w:rsidRPr="00D63439" w:rsidRDefault="005A7389" w:rsidP="00666B26">
            <w:pPr>
              <w:pStyle w:val="TableText"/>
              <w:rPr>
                <w:lang w:val="en-US"/>
              </w:rPr>
            </w:pPr>
            <w:r w:rsidRPr="00D63439">
              <w:rPr>
                <w:lang w:val="en-US"/>
              </w:rPr>
              <w:t>http://Microsoft.ConnectionEngine.Messaging</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Diagram</w:t>
            </w:r>
          </w:p>
        </w:tc>
        <w:tc>
          <w:tcPr>
            <w:cnfStyle w:val="000100000000"/>
            <w:tcW w:w="7616" w:type="dxa"/>
          </w:tcPr>
          <w:p w:rsidR="005A7389" w:rsidRPr="00D63439" w:rsidRDefault="006C55D8" w:rsidP="00666B26">
            <w:pPr>
              <w:pStyle w:val="TableText"/>
              <w:rPr>
                <w:lang w:val="en-US"/>
              </w:rPr>
            </w:pPr>
            <w:r w:rsidRPr="00D63439">
              <w:rPr>
                <w:rFonts w:ascii="Arial" w:hAnsi="Arial"/>
                <w:noProof/>
                <w:color w:val="000000"/>
                <w:sz w:val="20"/>
                <w:lang w:val="en-US" w:eastAsia="en-US"/>
              </w:rPr>
              <w:drawing>
                <wp:inline distT="0" distB="0" distL="0" distR="0">
                  <wp:extent cx="1154430" cy="474980"/>
                  <wp:effectExtent l="19050" t="0" r="7620" b="0"/>
                  <wp:docPr id="45" name="Picture 45" descr="tmp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tmp0000"/>
                          <pic:cNvPicPr>
                            <a:picLocks noChangeAspect="1" noChangeArrowheads="1"/>
                          </pic:cNvPicPr>
                        </pic:nvPicPr>
                        <pic:blipFill>
                          <a:blip r:embed="rId58"/>
                          <a:srcRect/>
                          <a:stretch>
                            <a:fillRect/>
                          </a:stretch>
                        </pic:blipFill>
                        <pic:spPr bwMode="auto">
                          <a:xfrm>
                            <a:off x="0" y="0"/>
                            <a:ext cx="1154430" cy="474980"/>
                          </a:xfrm>
                          <a:prstGeom prst="rect">
                            <a:avLst/>
                          </a:prstGeom>
                          <a:noFill/>
                          <a:ln w="9525">
                            <a:noFill/>
                            <a:miter lim="800000"/>
                            <a:headEnd/>
                            <a:tailEnd/>
                          </a:ln>
                        </pic:spPr>
                      </pic:pic>
                    </a:graphicData>
                  </a:graphic>
                </wp:inline>
              </w:drawing>
            </w:r>
          </w:p>
        </w:tc>
      </w:tr>
      <w:tr w:rsidR="005A7389" w:rsidRPr="00D63439" w:rsidTr="001B7DC1">
        <w:trPr>
          <w:cnfStyle w:val="010000000000"/>
        </w:trPr>
        <w:tc>
          <w:tcPr>
            <w:tcW w:w="1167" w:type="dxa"/>
          </w:tcPr>
          <w:p w:rsidR="005A7389" w:rsidRPr="00D63439" w:rsidRDefault="005A7389" w:rsidP="00666B26">
            <w:pPr>
              <w:pStyle w:val="TableText"/>
              <w:rPr>
                <w:lang w:val="en-US"/>
              </w:rPr>
            </w:pPr>
            <w:r w:rsidRPr="00D63439">
              <w:rPr>
                <w:lang w:val="en-US"/>
              </w:rPr>
              <w:t>Type</w:t>
            </w:r>
          </w:p>
        </w:tc>
        <w:tc>
          <w:tcPr>
            <w:cnfStyle w:val="000100000000"/>
            <w:tcW w:w="7616" w:type="dxa"/>
          </w:tcPr>
          <w:p w:rsidR="005A7389" w:rsidRPr="00D63439" w:rsidRDefault="005A7389" w:rsidP="00666B26">
            <w:pPr>
              <w:pStyle w:val="TableText"/>
              <w:rPr>
                <w:b/>
                <w:lang w:val="en-US"/>
              </w:rPr>
            </w:pPr>
            <w:r w:rsidRPr="00D63439">
              <w:rPr>
                <w:b/>
                <w:lang w:val="en-US"/>
              </w:rPr>
              <w:t>xs:string</w:t>
            </w:r>
          </w:p>
        </w:tc>
      </w:tr>
    </w:tbl>
    <w:p w:rsidR="005A7389" w:rsidRPr="00D63439" w:rsidRDefault="005A7389" w:rsidP="005A7389"/>
    <w:tbl>
      <w:tblPr>
        <w:tblStyle w:val="TableSimpl"/>
        <w:tblW w:w="8783" w:type="dxa"/>
        <w:tblInd w:w="0" w:type="dxa"/>
        <w:tblLayout w:type="fixed"/>
        <w:tblLook w:val="01E0"/>
      </w:tblPr>
      <w:tblGrid>
        <w:gridCol w:w="1167"/>
        <w:gridCol w:w="7616"/>
      </w:tblGrid>
      <w:tr w:rsidR="005A7389" w:rsidRPr="00D63439" w:rsidTr="001B7DC1">
        <w:trPr>
          <w:cnfStyle w:val="100000000000"/>
        </w:trPr>
        <w:tc>
          <w:tcPr>
            <w:tcW w:w="1167" w:type="dxa"/>
          </w:tcPr>
          <w:p w:rsidR="005A7389" w:rsidRPr="00D63439" w:rsidRDefault="005A7389" w:rsidP="00666B26">
            <w:pPr>
              <w:pStyle w:val="TableHeading"/>
              <w:rPr>
                <w:lang w:val="en-US"/>
              </w:rPr>
            </w:pPr>
            <w:bookmarkStart w:id="158" w:name="Link03848B78"/>
            <w:bookmarkEnd w:id="158"/>
            <w:r w:rsidRPr="00D63439">
              <w:rPr>
                <w:lang w:val="en-US"/>
              </w:rPr>
              <w:t>Element</w:t>
            </w:r>
          </w:p>
        </w:tc>
        <w:tc>
          <w:tcPr>
            <w:cnfStyle w:val="000100000000"/>
            <w:tcW w:w="7616" w:type="dxa"/>
          </w:tcPr>
          <w:p w:rsidR="005A7389" w:rsidRPr="00D63439" w:rsidRDefault="005A7389" w:rsidP="00666B26">
            <w:pPr>
              <w:pStyle w:val="TableHeading"/>
              <w:rPr>
                <w:lang w:val="en-US"/>
              </w:rPr>
            </w:pPr>
            <w:r w:rsidRPr="00D63439">
              <w:rPr>
                <w:lang w:val="en-US"/>
              </w:rPr>
              <w:t>POSType/ColnnectionEngineUserID</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Namespace</w:t>
            </w:r>
          </w:p>
        </w:tc>
        <w:tc>
          <w:tcPr>
            <w:cnfStyle w:val="000100000000"/>
            <w:tcW w:w="7616" w:type="dxa"/>
          </w:tcPr>
          <w:p w:rsidR="005A7389" w:rsidRPr="00D63439" w:rsidRDefault="005A7389" w:rsidP="00666B26">
            <w:pPr>
              <w:pStyle w:val="TableText"/>
              <w:rPr>
                <w:lang w:val="en-US"/>
              </w:rPr>
            </w:pPr>
            <w:r w:rsidRPr="00D63439">
              <w:rPr>
                <w:lang w:val="en-US"/>
              </w:rPr>
              <w:t>http://Microsoft.ConnectionEngine.Messaging</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Diagram</w:t>
            </w:r>
          </w:p>
        </w:tc>
        <w:tc>
          <w:tcPr>
            <w:cnfStyle w:val="000100000000"/>
            <w:tcW w:w="7616" w:type="dxa"/>
          </w:tcPr>
          <w:p w:rsidR="005A7389" w:rsidRPr="00D63439" w:rsidRDefault="006C55D8" w:rsidP="00666B26">
            <w:pPr>
              <w:pStyle w:val="TableText"/>
              <w:rPr>
                <w:lang w:val="en-US"/>
              </w:rPr>
            </w:pPr>
            <w:r w:rsidRPr="00D63439">
              <w:rPr>
                <w:rFonts w:ascii="Arial" w:hAnsi="Arial"/>
                <w:noProof/>
                <w:color w:val="000000"/>
                <w:sz w:val="20"/>
                <w:lang w:val="en-US" w:eastAsia="en-US"/>
              </w:rPr>
              <w:drawing>
                <wp:inline distT="0" distB="0" distL="0" distR="0">
                  <wp:extent cx="1687830" cy="474980"/>
                  <wp:effectExtent l="19050" t="0" r="7620" b="0"/>
                  <wp:docPr id="46" name="Picture 46" descr="tmp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tmp0000"/>
                          <pic:cNvPicPr>
                            <a:picLocks noChangeAspect="1" noChangeArrowheads="1"/>
                          </pic:cNvPicPr>
                        </pic:nvPicPr>
                        <pic:blipFill>
                          <a:blip r:embed="rId59"/>
                          <a:srcRect/>
                          <a:stretch>
                            <a:fillRect/>
                          </a:stretch>
                        </pic:blipFill>
                        <pic:spPr bwMode="auto">
                          <a:xfrm>
                            <a:off x="0" y="0"/>
                            <a:ext cx="1687830" cy="474980"/>
                          </a:xfrm>
                          <a:prstGeom prst="rect">
                            <a:avLst/>
                          </a:prstGeom>
                          <a:noFill/>
                          <a:ln w="9525">
                            <a:noFill/>
                            <a:miter lim="800000"/>
                            <a:headEnd/>
                            <a:tailEnd/>
                          </a:ln>
                        </pic:spPr>
                      </pic:pic>
                    </a:graphicData>
                  </a:graphic>
                </wp:inline>
              </w:drawing>
            </w:r>
          </w:p>
        </w:tc>
      </w:tr>
      <w:tr w:rsidR="005A7389" w:rsidRPr="00D63439" w:rsidTr="001B7DC1">
        <w:trPr>
          <w:cnfStyle w:val="010000000000"/>
        </w:trPr>
        <w:tc>
          <w:tcPr>
            <w:tcW w:w="1167" w:type="dxa"/>
          </w:tcPr>
          <w:p w:rsidR="005A7389" w:rsidRPr="00D63439" w:rsidRDefault="005A7389" w:rsidP="00666B26">
            <w:pPr>
              <w:pStyle w:val="TableText"/>
              <w:rPr>
                <w:lang w:val="en-US"/>
              </w:rPr>
            </w:pPr>
            <w:r w:rsidRPr="00D63439">
              <w:rPr>
                <w:lang w:val="en-US"/>
              </w:rPr>
              <w:t>Type</w:t>
            </w:r>
          </w:p>
        </w:tc>
        <w:tc>
          <w:tcPr>
            <w:cnfStyle w:val="000100000000"/>
            <w:tcW w:w="7616" w:type="dxa"/>
          </w:tcPr>
          <w:p w:rsidR="005A7389" w:rsidRPr="00D63439" w:rsidRDefault="005A7389" w:rsidP="00666B26">
            <w:pPr>
              <w:pStyle w:val="TableText"/>
              <w:rPr>
                <w:b/>
                <w:lang w:val="en-US"/>
              </w:rPr>
            </w:pPr>
            <w:r w:rsidRPr="00D63439">
              <w:rPr>
                <w:b/>
                <w:lang w:val="en-US"/>
              </w:rPr>
              <w:t>xs:string</w:t>
            </w:r>
          </w:p>
        </w:tc>
      </w:tr>
    </w:tbl>
    <w:p w:rsidR="005A7389" w:rsidRPr="00D63439" w:rsidRDefault="005A7389" w:rsidP="005A7389"/>
    <w:tbl>
      <w:tblPr>
        <w:tblStyle w:val="TableSimpl"/>
        <w:tblW w:w="8783" w:type="dxa"/>
        <w:tblInd w:w="0" w:type="dxa"/>
        <w:tblLayout w:type="fixed"/>
        <w:tblLook w:val="01E0"/>
      </w:tblPr>
      <w:tblGrid>
        <w:gridCol w:w="1167"/>
        <w:gridCol w:w="7616"/>
      </w:tblGrid>
      <w:tr w:rsidR="005A7389" w:rsidRPr="00D63439" w:rsidTr="001B7DC1">
        <w:trPr>
          <w:cnfStyle w:val="100000000000"/>
        </w:trPr>
        <w:tc>
          <w:tcPr>
            <w:tcW w:w="1167" w:type="dxa"/>
          </w:tcPr>
          <w:p w:rsidR="005A7389" w:rsidRPr="00D63439" w:rsidRDefault="005A7389" w:rsidP="00666B26">
            <w:pPr>
              <w:pStyle w:val="TableHeading"/>
              <w:rPr>
                <w:lang w:val="en-US"/>
              </w:rPr>
            </w:pPr>
            <w:bookmarkStart w:id="159" w:name="Link03847C90"/>
            <w:bookmarkEnd w:id="159"/>
            <w:r w:rsidRPr="00D63439">
              <w:rPr>
                <w:lang w:val="en-US"/>
              </w:rPr>
              <w:t>Element</w:t>
            </w:r>
          </w:p>
        </w:tc>
        <w:tc>
          <w:tcPr>
            <w:cnfStyle w:val="000100000000"/>
            <w:tcW w:w="7616" w:type="dxa"/>
          </w:tcPr>
          <w:p w:rsidR="005A7389" w:rsidRPr="00D63439" w:rsidRDefault="005A7389" w:rsidP="00666B26">
            <w:pPr>
              <w:pStyle w:val="TableHeading"/>
              <w:rPr>
                <w:lang w:val="en-US"/>
              </w:rPr>
            </w:pPr>
            <w:r w:rsidRPr="00D63439">
              <w:rPr>
                <w:lang w:val="en-US"/>
              </w:rPr>
              <w:t>POSType/OrganisationUserID</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Namespace</w:t>
            </w:r>
          </w:p>
        </w:tc>
        <w:tc>
          <w:tcPr>
            <w:cnfStyle w:val="000100000000"/>
            <w:tcW w:w="7616" w:type="dxa"/>
          </w:tcPr>
          <w:p w:rsidR="005A7389" w:rsidRPr="00D63439" w:rsidRDefault="005A7389" w:rsidP="00666B26">
            <w:pPr>
              <w:pStyle w:val="TableText"/>
              <w:rPr>
                <w:lang w:val="en-US"/>
              </w:rPr>
            </w:pPr>
            <w:r w:rsidRPr="00D63439">
              <w:rPr>
                <w:lang w:val="en-US"/>
              </w:rPr>
              <w:t>http://Microsoft.ConnectionEngine.Messaging</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Diagram</w:t>
            </w:r>
          </w:p>
        </w:tc>
        <w:tc>
          <w:tcPr>
            <w:cnfStyle w:val="000100000000"/>
            <w:tcW w:w="7616" w:type="dxa"/>
          </w:tcPr>
          <w:p w:rsidR="005A7389" w:rsidRPr="00D63439" w:rsidRDefault="006C55D8" w:rsidP="00666B26">
            <w:pPr>
              <w:pStyle w:val="TableText"/>
              <w:rPr>
                <w:lang w:val="en-US"/>
              </w:rPr>
            </w:pPr>
            <w:r w:rsidRPr="00D63439">
              <w:rPr>
                <w:rFonts w:ascii="Arial" w:hAnsi="Arial"/>
                <w:noProof/>
                <w:color w:val="000000"/>
                <w:sz w:val="20"/>
                <w:lang w:val="en-US" w:eastAsia="en-US"/>
              </w:rPr>
              <w:drawing>
                <wp:inline distT="0" distB="0" distL="0" distR="0">
                  <wp:extent cx="1400810" cy="474980"/>
                  <wp:effectExtent l="19050" t="0" r="8890" b="0"/>
                  <wp:docPr id="47" name="Picture 47" descr="tmp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tmp0000"/>
                          <pic:cNvPicPr>
                            <a:picLocks noChangeAspect="1" noChangeArrowheads="1"/>
                          </pic:cNvPicPr>
                        </pic:nvPicPr>
                        <pic:blipFill>
                          <a:blip r:embed="rId60"/>
                          <a:srcRect/>
                          <a:stretch>
                            <a:fillRect/>
                          </a:stretch>
                        </pic:blipFill>
                        <pic:spPr bwMode="auto">
                          <a:xfrm>
                            <a:off x="0" y="0"/>
                            <a:ext cx="1400810" cy="474980"/>
                          </a:xfrm>
                          <a:prstGeom prst="rect">
                            <a:avLst/>
                          </a:prstGeom>
                          <a:noFill/>
                          <a:ln w="9525">
                            <a:noFill/>
                            <a:miter lim="800000"/>
                            <a:headEnd/>
                            <a:tailEnd/>
                          </a:ln>
                        </pic:spPr>
                      </pic:pic>
                    </a:graphicData>
                  </a:graphic>
                </wp:inline>
              </w:drawing>
            </w:r>
          </w:p>
        </w:tc>
      </w:tr>
      <w:tr w:rsidR="005A7389" w:rsidRPr="00D63439" w:rsidTr="001B7DC1">
        <w:trPr>
          <w:cnfStyle w:val="010000000000"/>
        </w:trPr>
        <w:tc>
          <w:tcPr>
            <w:tcW w:w="1167" w:type="dxa"/>
          </w:tcPr>
          <w:p w:rsidR="005A7389" w:rsidRPr="00D63439" w:rsidRDefault="005A7389" w:rsidP="00666B26">
            <w:pPr>
              <w:pStyle w:val="TableText"/>
              <w:rPr>
                <w:lang w:val="en-US"/>
              </w:rPr>
            </w:pPr>
            <w:r w:rsidRPr="00D63439">
              <w:rPr>
                <w:lang w:val="en-US"/>
              </w:rPr>
              <w:t>Type</w:t>
            </w:r>
          </w:p>
        </w:tc>
        <w:tc>
          <w:tcPr>
            <w:cnfStyle w:val="000100000000"/>
            <w:tcW w:w="7616" w:type="dxa"/>
          </w:tcPr>
          <w:p w:rsidR="005A7389" w:rsidRPr="00D63439" w:rsidRDefault="005A7389" w:rsidP="00666B26">
            <w:pPr>
              <w:pStyle w:val="TableText"/>
              <w:rPr>
                <w:b/>
                <w:lang w:val="en-US"/>
              </w:rPr>
            </w:pPr>
            <w:r w:rsidRPr="00D63439">
              <w:rPr>
                <w:b/>
                <w:lang w:val="en-US"/>
              </w:rPr>
              <w:t>xs:string</w:t>
            </w:r>
          </w:p>
        </w:tc>
      </w:tr>
    </w:tbl>
    <w:p w:rsidR="005A7389" w:rsidRPr="00D63439" w:rsidRDefault="005A7389" w:rsidP="005A7389"/>
    <w:tbl>
      <w:tblPr>
        <w:tblStyle w:val="TableSimpl"/>
        <w:tblW w:w="8783" w:type="dxa"/>
        <w:tblInd w:w="0" w:type="dxa"/>
        <w:tblLayout w:type="fixed"/>
        <w:tblLook w:val="01E0"/>
      </w:tblPr>
      <w:tblGrid>
        <w:gridCol w:w="1167"/>
        <w:gridCol w:w="7616"/>
      </w:tblGrid>
      <w:tr w:rsidR="005A7389" w:rsidRPr="00D63439" w:rsidTr="001B7DC1">
        <w:trPr>
          <w:cnfStyle w:val="100000000000"/>
        </w:trPr>
        <w:tc>
          <w:tcPr>
            <w:tcW w:w="1167" w:type="dxa"/>
          </w:tcPr>
          <w:p w:rsidR="005A7389" w:rsidRPr="00D63439" w:rsidRDefault="005A7389" w:rsidP="00666B26">
            <w:pPr>
              <w:pStyle w:val="TableHeading"/>
              <w:rPr>
                <w:lang w:val="en-US"/>
              </w:rPr>
            </w:pPr>
            <w:bookmarkStart w:id="160" w:name="Link0384A2A8"/>
            <w:bookmarkEnd w:id="160"/>
            <w:r w:rsidRPr="00D63439">
              <w:rPr>
                <w:lang w:val="en-US"/>
              </w:rPr>
              <w:t>Element</w:t>
            </w:r>
          </w:p>
        </w:tc>
        <w:tc>
          <w:tcPr>
            <w:cnfStyle w:val="000100000000"/>
            <w:tcW w:w="7616" w:type="dxa"/>
          </w:tcPr>
          <w:p w:rsidR="005A7389" w:rsidRPr="00D63439" w:rsidRDefault="005A7389" w:rsidP="00666B26">
            <w:pPr>
              <w:pStyle w:val="TableHeading"/>
              <w:rPr>
                <w:lang w:val="en-US"/>
              </w:rPr>
            </w:pPr>
            <w:r w:rsidRPr="00D63439">
              <w:rPr>
                <w:lang w:val="en-US"/>
              </w:rPr>
              <w:t>POSType/URI</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Namespace</w:t>
            </w:r>
          </w:p>
        </w:tc>
        <w:tc>
          <w:tcPr>
            <w:cnfStyle w:val="000100000000"/>
            <w:tcW w:w="7616" w:type="dxa"/>
          </w:tcPr>
          <w:p w:rsidR="005A7389" w:rsidRPr="00D63439" w:rsidRDefault="005A7389" w:rsidP="00666B26">
            <w:pPr>
              <w:pStyle w:val="TableText"/>
              <w:rPr>
                <w:lang w:val="en-US"/>
              </w:rPr>
            </w:pPr>
            <w:r w:rsidRPr="00D63439">
              <w:rPr>
                <w:lang w:val="en-US"/>
              </w:rPr>
              <w:t>http://Microsoft.ConnectionEngine.Messaging</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Diagram</w:t>
            </w:r>
          </w:p>
        </w:tc>
        <w:tc>
          <w:tcPr>
            <w:cnfStyle w:val="000100000000"/>
            <w:tcW w:w="7616" w:type="dxa"/>
          </w:tcPr>
          <w:p w:rsidR="005A7389" w:rsidRPr="00D63439" w:rsidRDefault="006C55D8" w:rsidP="00666B26">
            <w:pPr>
              <w:pStyle w:val="TableText"/>
              <w:rPr>
                <w:lang w:val="en-US"/>
              </w:rPr>
            </w:pPr>
            <w:r w:rsidRPr="00D63439">
              <w:rPr>
                <w:rFonts w:ascii="Arial" w:hAnsi="Arial"/>
                <w:noProof/>
                <w:color w:val="000000"/>
                <w:sz w:val="20"/>
                <w:lang w:val="en-US" w:eastAsia="en-US"/>
              </w:rPr>
              <w:drawing>
                <wp:inline distT="0" distB="0" distL="0" distR="0">
                  <wp:extent cx="1031875" cy="474980"/>
                  <wp:effectExtent l="19050" t="0" r="0" b="0"/>
                  <wp:docPr id="48" name="Picture 48" descr="tmp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tmp0000"/>
                          <pic:cNvPicPr>
                            <a:picLocks noChangeAspect="1" noChangeArrowheads="1"/>
                          </pic:cNvPicPr>
                        </pic:nvPicPr>
                        <pic:blipFill>
                          <a:blip r:embed="rId61"/>
                          <a:srcRect/>
                          <a:stretch>
                            <a:fillRect/>
                          </a:stretch>
                        </pic:blipFill>
                        <pic:spPr bwMode="auto">
                          <a:xfrm>
                            <a:off x="0" y="0"/>
                            <a:ext cx="1031875" cy="474980"/>
                          </a:xfrm>
                          <a:prstGeom prst="rect">
                            <a:avLst/>
                          </a:prstGeom>
                          <a:noFill/>
                          <a:ln w="9525">
                            <a:noFill/>
                            <a:miter lim="800000"/>
                            <a:headEnd/>
                            <a:tailEnd/>
                          </a:ln>
                        </pic:spPr>
                      </pic:pic>
                    </a:graphicData>
                  </a:graphic>
                </wp:inline>
              </w:drawing>
            </w:r>
          </w:p>
        </w:tc>
      </w:tr>
      <w:tr w:rsidR="005A7389" w:rsidRPr="00D63439" w:rsidTr="001B7DC1">
        <w:trPr>
          <w:cnfStyle w:val="010000000000"/>
        </w:trPr>
        <w:tc>
          <w:tcPr>
            <w:tcW w:w="1167" w:type="dxa"/>
          </w:tcPr>
          <w:p w:rsidR="005A7389" w:rsidRPr="00D63439" w:rsidRDefault="005A7389" w:rsidP="00666B26">
            <w:pPr>
              <w:pStyle w:val="TableText"/>
              <w:rPr>
                <w:lang w:val="en-US"/>
              </w:rPr>
            </w:pPr>
            <w:r w:rsidRPr="00D63439">
              <w:rPr>
                <w:lang w:val="en-US"/>
              </w:rPr>
              <w:t>Type</w:t>
            </w:r>
          </w:p>
        </w:tc>
        <w:tc>
          <w:tcPr>
            <w:cnfStyle w:val="000100000000"/>
            <w:tcW w:w="7616" w:type="dxa"/>
          </w:tcPr>
          <w:p w:rsidR="005A7389" w:rsidRPr="00D63439" w:rsidRDefault="005A7389" w:rsidP="00666B26">
            <w:pPr>
              <w:pStyle w:val="TableText"/>
              <w:rPr>
                <w:b/>
                <w:lang w:val="en-US"/>
              </w:rPr>
            </w:pPr>
            <w:r w:rsidRPr="00D63439">
              <w:rPr>
                <w:b/>
                <w:lang w:val="en-US"/>
              </w:rPr>
              <w:t>xs:anyURI</w:t>
            </w:r>
          </w:p>
        </w:tc>
      </w:tr>
    </w:tbl>
    <w:p w:rsidR="005A7389" w:rsidRPr="00D63439" w:rsidRDefault="005A7389" w:rsidP="005A7389"/>
    <w:tbl>
      <w:tblPr>
        <w:tblStyle w:val="TableSimpl"/>
        <w:tblW w:w="8783" w:type="dxa"/>
        <w:tblInd w:w="0" w:type="dxa"/>
        <w:tblLayout w:type="fixed"/>
        <w:tblLook w:val="01E0"/>
      </w:tblPr>
      <w:tblGrid>
        <w:gridCol w:w="1167"/>
        <w:gridCol w:w="7616"/>
      </w:tblGrid>
      <w:tr w:rsidR="005A7389" w:rsidRPr="00D63439" w:rsidTr="001B7DC1">
        <w:trPr>
          <w:cnfStyle w:val="100000000000"/>
        </w:trPr>
        <w:tc>
          <w:tcPr>
            <w:tcW w:w="1167" w:type="dxa"/>
          </w:tcPr>
          <w:p w:rsidR="005A7389" w:rsidRPr="00D63439" w:rsidRDefault="005A7389" w:rsidP="00666B26">
            <w:pPr>
              <w:pStyle w:val="TableHeading"/>
              <w:rPr>
                <w:lang w:val="en-US"/>
              </w:rPr>
            </w:pPr>
            <w:bookmarkStart w:id="161" w:name="Link01FAA040"/>
            <w:bookmarkStart w:id="162" w:name="Link01F5D2C0"/>
            <w:bookmarkStart w:id="163" w:name="Link038C1D88"/>
            <w:bookmarkStart w:id="164" w:name="Link03848758"/>
            <w:bookmarkStart w:id="165" w:name="Link01F93188"/>
            <w:bookmarkStart w:id="166" w:name="Link01D4B680"/>
            <w:bookmarkStart w:id="167" w:name="Link03841E58"/>
            <w:bookmarkStart w:id="168" w:name="Link01FD9108"/>
            <w:bookmarkStart w:id="169" w:name="Link01CE1A10"/>
            <w:bookmarkStart w:id="170" w:name="Link03888680"/>
            <w:bookmarkEnd w:id="161"/>
            <w:bookmarkEnd w:id="162"/>
            <w:bookmarkEnd w:id="163"/>
            <w:bookmarkEnd w:id="164"/>
            <w:bookmarkEnd w:id="165"/>
            <w:bookmarkEnd w:id="166"/>
            <w:bookmarkEnd w:id="167"/>
            <w:bookmarkEnd w:id="168"/>
            <w:bookmarkEnd w:id="169"/>
            <w:bookmarkEnd w:id="170"/>
            <w:r w:rsidRPr="00D63439">
              <w:rPr>
                <w:lang w:val="en-US"/>
              </w:rPr>
              <w:t>Complex Type</w:t>
            </w:r>
          </w:p>
        </w:tc>
        <w:tc>
          <w:tcPr>
            <w:cnfStyle w:val="000100000000"/>
            <w:tcW w:w="7616" w:type="dxa"/>
          </w:tcPr>
          <w:p w:rsidR="005A7389" w:rsidRPr="00D63439" w:rsidRDefault="005A7389" w:rsidP="00666B26">
            <w:pPr>
              <w:pStyle w:val="TableHeading"/>
              <w:rPr>
                <w:lang w:val="en-US"/>
              </w:rPr>
            </w:pPr>
            <w:r w:rsidRPr="00D63439">
              <w:rPr>
                <w:lang w:val="en-US"/>
              </w:rPr>
              <w:t>StatusType</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Namespace</w:t>
            </w:r>
          </w:p>
        </w:tc>
        <w:tc>
          <w:tcPr>
            <w:cnfStyle w:val="000100000000"/>
            <w:tcW w:w="7616" w:type="dxa"/>
          </w:tcPr>
          <w:p w:rsidR="005A7389" w:rsidRPr="00D63439" w:rsidRDefault="005A7389" w:rsidP="00666B26">
            <w:pPr>
              <w:pStyle w:val="TableText"/>
              <w:rPr>
                <w:lang w:val="en-US"/>
              </w:rPr>
            </w:pPr>
            <w:r w:rsidRPr="00D63439">
              <w:rPr>
                <w:lang w:val="en-US"/>
              </w:rPr>
              <w:t>http://Microsoft.ConnectionEngine.Messaging</w:t>
            </w:r>
          </w:p>
        </w:tc>
      </w:tr>
      <w:tr w:rsidR="005A7389" w:rsidRPr="00D63439" w:rsidTr="001B7DC1">
        <w:trPr>
          <w:cnfStyle w:val="010000000000"/>
        </w:trPr>
        <w:tc>
          <w:tcPr>
            <w:tcW w:w="1167" w:type="dxa"/>
          </w:tcPr>
          <w:p w:rsidR="005A7389" w:rsidRPr="00D63439" w:rsidRDefault="005A7389" w:rsidP="00666B26">
            <w:pPr>
              <w:pStyle w:val="TableText"/>
              <w:rPr>
                <w:lang w:val="en-US"/>
              </w:rPr>
            </w:pPr>
            <w:r w:rsidRPr="00D63439">
              <w:rPr>
                <w:lang w:val="en-US"/>
              </w:rPr>
              <w:t>Diagram</w:t>
            </w:r>
          </w:p>
        </w:tc>
        <w:tc>
          <w:tcPr>
            <w:cnfStyle w:val="000100000000"/>
            <w:tcW w:w="7616" w:type="dxa"/>
          </w:tcPr>
          <w:p w:rsidR="005A7389" w:rsidRPr="00D63439" w:rsidRDefault="006C55D8" w:rsidP="00666B26">
            <w:pPr>
              <w:pStyle w:val="TableText"/>
              <w:rPr>
                <w:lang w:val="en-US"/>
              </w:rPr>
            </w:pPr>
            <w:r w:rsidRPr="00D63439">
              <w:rPr>
                <w:rFonts w:ascii="Arial" w:hAnsi="Arial"/>
                <w:noProof/>
                <w:color w:val="000000"/>
                <w:sz w:val="20"/>
                <w:lang w:val="en-US" w:eastAsia="en-US"/>
              </w:rPr>
              <w:drawing>
                <wp:inline distT="0" distB="0" distL="0" distR="0">
                  <wp:extent cx="2954020" cy="2039620"/>
                  <wp:effectExtent l="19050" t="0" r="0" b="0"/>
                  <wp:docPr id="49" name="Picture 49" descr="tmp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tmp0000"/>
                          <pic:cNvPicPr>
                            <a:picLocks noChangeAspect="1" noChangeArrowheads="1"/>
                          </pic:cNvPicPr>
                        </pic:nvPicPr>
                        <pic:blipFill>
                          <a:blip r:embed="rId62"/>
                          <a:srcRect/>
                          <a:stretch>
                            <a:fillRect/>
                          </a:stretch>
                        </pic:blipFill>
                        <pic:spPr bwMode="auto">
                          <a:xfrm>
                            <a:off x="0" y="0"/>
                            <a:ext cx="2954020" cy="2039620"/>
                          </a:xfrm>
                          <a:prstGeom prst="rect">
                            <a:avLst/>
                          </a:prstGeom>
                          <a:noFill/>
                          <a:ln w="9525">
                            <a:noFill/>
                            <a:miter lim="800000"/>
                            <a:headEnd/>
                            <a:tailEnd/>
                          </a:ln>
                        </pic:spPr>
                      </pic:pic>
                    </a:graphicData>
                  </a:graphic>
                </wp:inline>
              </w:drawing>
            </w:r>
          </w:p>
        </w:tc>
      </w:tr>
    </w:tbl>
    <w:p w:rsidR="005A7389" w:rsidRPr="00D63439" w:rsidRDefault="005A7389" w:rsidP="005A7389"/>
    <w:tbl>
      <w:tblPr>
        <w:tblStyle w:val="TableSimpl"/>
        <w:tblW w:w="8783" w:type="dxa"/>
        <w:tblInd w:w="0" w:type="dxa"/>
        <w:tblLayout w:type="fixed"/>
        <w:tblLook w:val="01E0"/>
      </w:tblPr>
      <w:tblGrid>
        <w:gridCol w:w="1167"/>
        <w:gridCol w:w="7616"/>
      </w:tblGrid>
      <w:tr w:rsidR="005A7389" w:rsidRPr="00D63439" w:rsidTr="001B7DC1">
        <w:trPr>
          <w:cnfStyle w:val="100000000000"/>
        </w:trPr>
        <w:tc>
          <w:tcPr>
            <w:tcW w:w="1167" w:type="dxa"/>
          </w:tcPr>
          <w:p w:rsidR="005A7389" w:rsidRPr="00D63439" w:rsidRDefault="005A7389" w:rsidP="00666B26">
            <w:pPr>
              <w:pStyle w:val="TableHeading"/>
              <w:rPr>
                <w:lang w:val="en-US"/>
              </w:rPr>
            </w:pPr>
            <w:bookmarkStart w:id="171" w:name="Link01F5D038"/>
            <w:bookmarkEnd w:id="171"/>
            <w:r w:rsidRPr="00D63439">
              <w:rPr>
                <w:lang w:val="en-US"/>
              </w:rPr>
              <w:t>Element</w:t>
            </w:r>
          </w:p>
        </w:tc>
        <w:tc>
          <w:tcPr>
            <w:cnfStyle w:val="000100000000"/>
            <w:tcW w:w="7616" w:type="dxa"/>
          </w:tcPr>
          <w:p w:rsidR="005A7389" w:rsidRPr="00D63439" w:rsidRDefault="005A7389" w:rsidP="00666B26">
            <w:pPr>
              <w:pStyle w:val="TableHeading"/>
              <w:rPr>
                <w:lang w:val="en-US"/>
              </w:rPr>
            </w:pPr>
            <w:r w:rsidRPr="00D63439">
              <w:rPr>
                <w:lang w:val="en-US"/>
              </w:rPr>
              <w:t>StatusType/Code</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Namespace</w:t>
            </w:r>
          </w:p>
        </w:tc>
        <w:tc>
          <w:tcPr>
            <w:cnfStyle w:val="000100000000"/>
            <w:tcW w:w="7616" w:type="dxa"/>
          </w:tcPr>
          <w:p w:rsidR="005A7389" w:rsidRPr="00D63439" w:rsidRDefault="005A7389" w:rsidP="00666B26">
            <w:pPr>
              <w:pStyle w:val="TableText"/>
              <w:rPr>
                <w:lang w:val="en-US"/>
              </w:rPr>
            </w:pPr>
            <w:r w:rsidRPr="00D63439">
              <w:rPr>
                <w:lang w:val="en-US"/>
              </w:rPr>
              <w:t>http://Microsoft.ConnectionEngine.Messaging</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Diagram</w:t>
            </w:r>
          </w:p>
        </w:tc>
        <w:tc>
          <w:tcPr>
            <w:cnfStyle w:val="000100000000"/>
            <w:tcW w:w="7616" w:type="dxa"/>
          </w:tcPr>
          <w:p w:rsidR="005A7389" w:rsidRPr="00D63439" w:rsidRDefault="006C55D8" w:rsidP="00666B26">
            <w:pPr>
              <w:pStyle w:val="TableText"/>
              <w:rPr>
                <w:lang w:val="en-US"/>
              </w:rPr>
            </w:pPr>
            <w:r w:rsidRPr="00D63439">
              <w:rPr>
                <w:rFonts w:ascii="Arial" w:hAnsi="Arial"/>
                <w:noProof/>
                <w:color w:val="000000"/>
                <w:sz w:val="20"/>
                <w:lang w:val="en-US" w:eastAsia="en-US"/>
              </w:rPr>
              <w:drawing>
                <wp:inline distT="0" distB="0" distL="0" distR="0">
                  <wp:extent cx="961390" cy="474980"/>
                  <wp:effectExtent l="19050" t="0" r="0" b="0"/>
                  <wp:docPr id="50" name="Picture 50" descr="tmp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tmp0000"/>
                          <pic:cNvPicPr>
                            <a:picLocks noChangeAspect="1" noChangeArrowheads="1"/>
                          </pic:cNvPicPr>
                        </pic:nvPicPr>
                        <pic:blipFill>
                          <a:blip r:embed="rId63"/>
                          <a:srcRect/>
                          <a:stretch>
                            <a:fillRect/>
                          </a:stretch>
                        </pic:blipFill>
                        <pic:spPr bwMode="auto">
                          <a:xfrm>
                            <a:off x="0" y="0"/>
                            <a:ext cx="961390" cy="474980"/>
                          </a:xfrm>
                          <a:prstGeom prst="rect">
                            <a:avLst/>
                          </a:prstGeom>
                          <a:noFill/>
                          <a:ln w="9525">
                            <a:noFill/>
                            <a:miter lim="800000"/>
                            <a:headEnd/>
                            <a:tailEnd/>
                          </a:ln>
                        </pic:spPr>
                      </pic:pic>
                    </a:graphicData>
                  </a:graphic>
                </wp:inline>
              </w:drawing>
            </w:r>
          </w:p>
        </w:tc>
      </w:tr>
      <w:tr w:rsidR="005A7389" w:rsidRPr="00D63439" w:rsidTr="001B7DC1">
        <w:trPr>
          <w:cnfStyle w:val="010000000000"/>
        </w:trPr>
        <w:tc>
          <w:tcPr>
            <w:tcW w:w="1167" w:type="dxa"/>
          </w:tcPr>
          <w:p w:rsidR="005A7389" w:rsidRPr="00D63439" w:rsidRDefault="005A7389" w:rsidP="00666B26">
            <w:pPr>
              <w:pStyle w:val="TableText"/>
              <w:rPr>
                <w:lang w:val="en-US"/>
              </w:rPr>
            </w:pPr>
            <w:r w:rsidRPr="00D63439">
              <w:rPr>
                <w:lang w:val="en-US"/>
              </w:rPr>
              <w:t>Type</w:t>
            </w:r>
          </w:p>
        </w:tc>
        <w:tc>
          <w:tcPr>
            <w:cnfStyle w:val="000100000000"/>
            <w:tcW w:w="7616" w:type="dxa"/>
          </w:tcPr>
          <w:p w:rsidR="005A7389" w:rsidRPr="00D63439" w:rsidRDefault="005A7389" w:rsidP="00666B26">
            <w:pPr>
              <w:pStyle w:val="TableText"/>
              <w:rPr>
                <w:b/>
                <w:lang w:val="en-US"/>
              </w:rPr>
            </w:pPr>
            <w:r w:rsidRPr="00D63439">
              <w:rPr>
                <w:b/>
                <w:lang w:val="en-US"/>
              </w:rPr>
              <w:t>xs:string</w:t>
            </w:r>
          </w:p>
        </w:tc>
      </w:tr>
    </w:tbl>
    <w:p w:rsidR="005A7389" w:rsidRPr="00D63439" w:rsidRDefault="005A7389" w:rsidP="005A7389"/>
    <w:tbl>
      <w:tblPr>
        <w:tblStyle w:val="TableSimpl"/>
        <w:tblW w:w="8783" w:type="dxa"/>
        <w:tblInd w:w="0" w:type="dxa"/>
        <w:tblLayout w:type="fixed"/>
        <w:tblLook w:val="01E0"/>
      </w:tblPr>
      <w:tblGrid>
        <w:gridCol w:w="1167"/>
        <w:gridCol w:w="7616"/>
      </w:tblGrid>
      <w:tr w:rsidR="005A7389" w:rsidRPr="00D63439" w:rsidTr="001B7DC1">
        <w:trPr>
          <w:cnfStyle w:val="100000000000"/>
        </w:trPr>
        <w:tc>
          <w:tcPr>
            <w:tcW w:w="1167" w:type="dxa"/>
          </w:tcPr>
          <w:p w:rsidR="005A7389" w:rsidRPr="00D63439" w:rsidRDefault="005A7389" w:rsidP="00666B26">
            <w:pPr>
              <w:pStyle w:val="TableHeading"/>
              <w:rPr>
                <w:lang w:val="en-US"/>
              </w:rPr>
            </w:pPr>
            <w:bookmarkStart w:id="172" w:name="Link038665B8"/>
            <w:bookmarkEnd w:id="172"/>
            <w:r w:rsidRPr="00D63439">
              <w:rPr>
                <w:lang w:val="en-US"/>
              </w:rPr>
              <w:t>Element</w:t>
            </w:r>
          </w:p>
        </w:tc>
        <w:tc>
          <w:tcPr>
            <w:cnfStyle w:val="000100000000"/>
            <w:tcW w:w="7616" w:type="dxa"/>
          </w:tcPr>
          <w:p w:rsidR="005A7389" w:rsidRPr="00D63439" w:rsidRDefault="005A7389" w:rsidP="00666B26">
            <w:pPr>
              <w:pStyle w:val="TableHeading"/>
              <w:rPr>
                <w:lang w:val="en-US"/>
              </w:rPr>
            </w:pPr>
            <w:r w:rsidRPr="00D63439">
              <w:rPr>
                <w:lang w:val="en-US"/>
              </w:rPr>
              <w:t>StatusType/Description</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Namespace</w:t>
            </w:r>
          </w:p>
        </w:tc>
        <w:tc>
          <w:tcPr>
            <w:cnfStyle w:val="000100000000"/>
            <w:tcW w:w="7616" w:type="dxa"/>
          </w:tcPr>
          <w:p w:rsidR="005A7389" w:rsidRPr="00D63439" w:rsidRDefault="005A7389" w:rsidP="00666B26">
            <w:pPr>
              <w:pStyle w:val="TableText"/>
              <w:rPr>
                <w:lang w:val="en-US"/>
              </w:rPr>
            </w:pPr>
            <w:r w:rsidRPr="00D63439">
              <w:rPr>
                <w:lang w:val="en-US"/>
              </w:rPr>
              <w:t>http://Microsoft.ConnectionEngine.Messaging</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Diagram</w:t>
            </w:r>
          </w:p>
        </w:tc>
        <w:tc>
          <w:tcPr>
            <w:cnfStyle w:val="000100000000"/>
            <w:tcW w:w="7616" w:type="dxa"/>
          </w:tcPr>
          <w:p w:rsidR="005A7389" w:rsidRPr="00D63439" w:rsidRDefault="006C55D8" w:rsidP="00666B26">
            <w:pPr>
              <w:pStyle w:val="TableText"/>
              <w:rPr>
                <w:lang w:val="en-US"/>
              </w:rPr>
            </w:pPr>
            <w:r w:rsidRPr="00D63439">
              <w:rPr>
                <w:rFonts w:ascii="Arial" w:hAnsi="Arial"/>
                <w:noProof/>
                <w:color w:val="000000"/>
                <w:sz w:val="20"/>
                <w:lang w:val="en-US" w:eastAsia="en-US"/>
              </w:rPr>
              <w:drawing>
                <wp:inline distT="0" distB="0" distL="0" distR="0">
                  <wp:extent cx="990600" cy="474980"/>
                  <wp:effectExtent l="19050" t="0" r="0" b="0"/>
                  <wp:docPr id="51" name="Picture 51" descr="tmp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tmp0000"/>
                          <pic:cNvPicPr>
                            <a:picLocks noChangeAspect="1" noChangeArrowheads="1"/>
                          </pic:cNvPicPr>
                        </pic:nvPicPr>
                        <pic:blipFill>
                          <a:blip r:embed="rId64"/>
                          <a:srcRect/>
                          <a:stretch>
                            <a:fillRect/>
                          </a:stretch>
                        </pic:blipFill>
                        <pic:spPr bwMode="auto">
                          <a:xfrm>
                            <a:off x="0" y="0"/>
                            <a:ext cx="990600" cy="474980"/>
                          </a:xfrm>
                          <a:prstGeom prst="rect">
                            <a:avLst/>
                          </a:prstGeom>
                          <a:noFill/>
                          <a:ln w="9525">
                            <a:noFill/>
                            <a:miter lim="800000"/>
                            <a:headEnd/>
                            <a:tailEnd/>
                          </a:ln>
                        </pic:spPr>
                      </pic:pic>
                    </a:graphicData>
                  </a:graphic>
                </wp:inline>
              </w:drawing>
            </w:r>
          </w:p>
        </w:tc>
      </w:tr>
      <w:tr w:rsidR="005A7389" w:rsidRPr="00D63439" w:rsidTr="001B7DC1">
        <w:trPr>
          <w:cnfStyle w:val="010000000000"/>
        </w:trPr>
        <w:tc>
          <w:tcPr>
            <w:tcW w:w="1167" w:type="dxa"/>
          </w:tcPr>
          <w:p w:rsidR="005A7389" w:rsidRPr="00D63439" w:rsidRDefault="005A7389" w:rsidP="00666B26">
            <w:pPr>
              <w:pStyle w:val="TableText"/>
              <w:rPr>
                <w:lang w:val="en-US"/>
              </w:rPr>
            </w:pPr>
            <w:r w:rsidRPr="00D63439">
              <w:rPr>
                <w:lang w:val="en-US"/>
              </w:rPr>
              <w:t>Type</w:t>
            </w:r>
          </w:p>
        </w:tc>
        <w:tc>
          <w:tcPr>
            <w:cnfStyle w:val="000100000000"/>
            <w:tcW w:w="7616" w:type="dxa"/>
          </w:tcPr>
          <w:p w:rsidR="005A7389" w:rsidRPr="00D63439" w:rsidRDefault="005A7389" w:rsidP="00666B26">
            <w:pPr>
              <w:pStyle w:val="TableText"/>
              <w:rPr>
                <w:b/>
                <w:lang w:val="en-US"/>
              </w:rPr>
            </w:pPr>
            <w:r w:rsidRPr="00D63439">
              <w:rPr>
                <w:b/>
                <w:lang w:val="en-US"/>
              </w:rPr>
              <w:t>xs:string</w:t>
            </w:r>
          </w:p>
        </w:tc>
      </w:tr>
    </w:tbl>
    <w:p w:rsidR="005A7389" w:rsidRPr="00D63439" w:rsidRDefault="005A7389" w:rsidP="005A7389"/>
    <w:tbl>
      <w:tblPr>
        <w:tblStyle w:val="TableSimpl"/>
        <w:tblW w:w="8783" w:type="dxa"/>
        <w:tblInd w:w="0" w:type="dxa"/>
        <w:tblLayout w:type="fixed"/>
        <w:tblLook w:val="01E0"/>
      </w:tblPr>
      <w:tblGrid>
        <w:gridCol w:w="1167"/>
        <w:gridCol w:w="7616"/>
      </w:tblGrid>
      <w:tr w:rsidR="005A7389" w:rsidRPr="00D63439" w:rsidTr="001B7DC1">
        <w:trPr>
          <w:cnfStyle w:val="100000000000"/>
        </w:trPr>
        <w:tc>
          <w:tcPr>
            <w:tcW w:w="1167" w:type="dxa"/>
          </w:tcPr>
          <w:p w:rsidR="005A7389" w:rsidRPr="00D63439" w:rsidRDefault="005A7389" w:rsidP="00666B26">
            <w:pPr>
              <w:pStyle w:val="TableHeading"/>
              <w:rPr>
                <w:lang w:val="en-US"/>
              </w:rPr>
            </w:pPr>
            <w:bookmarkStart w:id="173" w:name="Link03861D30"/>
            <w:bookmarkEnd w:id="173"/>
            <w:r w:rsidRPr="00D63439">
              <w:rPr>
                <w:lang w:val="en-US"/>
              </w:rPr>
              <w:t>Element</w:t>
            </w:r>
          </w:p>
        </w:tc>
        <w:tc>
          <w:tcPr>
            <w:cnfStyle w:val="000100000000"/>
            <w:tcW w:w="7616" w:type="dxa"/>
          </w:tcPr>
          <w:p w:rsidR="005A7389" w:rsidRPr="00D63439" w:rsidRDefault="005A7389" w:rsidP="00666B26">
            <w:pPr>
              <w:pStyle w:val="TableHeading"/>
              <w:rPr>
                <w:lang w:val="en-US"/>
              </w:rPr>
            </w:pPr>
            <w:r w:rsidRPr="00D63439">
              <w:rPr>
                <w:lang w:val="en-US"/>
              </w:rPr>
              <w:t>StatusType/Details</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Namespace</w:t>
            </w:r>
          </w:p>
        </w:tc>
        <w:tc>
          <w:tcPr>
            <w:cnfStyle w:val="000100000000"/>
            <w:tcW w:w="7616" w:type="dxa"/>
          </w:tcPr>
          <w:p w:rsidR="005A7389" w:rsidRPr="00D63439" w:rsidRDefault="005A7389" w:rsidP="00666B26">
            <w:pPr>
              <w:pStyle w:val="TableText"/>
              <w:rPr>
                <w:lang w:val="en-US"/>
              </w:rPr>
            </w:pPr>
            <w:r w:rsidRPr="00D63439">
              <w:rPr>
                <w:lang w:val="en-US"/>
              </w:rPr>
              <w:t>http://Microsoft.ConnectionEngine.Messaging</w:t>
            </w:r>
          </w:p>
        </w:tc>
      </w:tr>
      <w:tr w:rsidR="005A7389" w:rsidRPr="00D63439" w:rsidTr="001B7DC1">
        <w:tc>
          <w:tcPr>
            <w:tcW w:w="1167" w:type="dxa"/>
          </w:tcPr>
          <w:p w:rsidR="005A7389" w:rsidRPr="00D63439" w:rsidRDefault="005A7389" w:rsidP="00666B26">
            <w:pPr>
              <w:pStyle w:val="TableText"/>
              <w:rPr>
                <w:lang w:val="en-US"/>
              </w:rPr>
            </w:pPr>
            <w:r w:rsidRPr="00D63439">
              <w:rPr>
                <w:lang w:val="en-US"/>
              </w:rPr>
              <w:t>Diagram</w:t>
            </w:r>
          </w:p>
        </w:tc>
        <w:tc>
          <w:tcPr>
            <w:cnfStyle w:val="000100000000"/>
            <w:tcW w:w="7616" w:type="dxa"/>
          </w:tcPr>
          <w:p w:rsidR="005A7389" w:rsidRPr="00D63439" w:rsidRDefault="006C55D8" w:rsidP="00666B26">
            <w:pPr>
              <w:pStyle w:val="TableText"/>
              <w:rPr>
                <w:lang w:val="en-US"/>
              </w:rPr>
            </w:pPr>
            <w:r w:rsidRPr="00D63439">
              <w:rPr>
                <w:rFonts w:ascii="Arial" w:hAnsi="Arial"/>
                <w:noProof/>
                <w:color w:val="000000"/>
                <w:sz w:val="20"/>
                <w:lang w:val="en-US" w:eastAsia="en-US"/>
              </w:rPr>
              <w:drawing>
                <wp:inline distT="0" distB="0" distL="0" distR="0">
                  <wp:extent cx="1389380" cy="1125220"/>
                  <wp:effectExtent l="19050" t="0" r="1270" b="0"/>
                  <wp:docPr id="52" name="Picture 52" descr="tmp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tmp0000"/>
                          <pic:cNvPicPr>
                            <a:picLocks noChangeAspect="1" noChangeArrowheads="1"/>
                          </pic:cNvPicPr>
                        </pic:nvPicPr>
                        <pic:blipFill>
                          <a:blip r:embed="rId65"/>
                          <a:srcRect/>
                          <a:stretch>
                            <a:fillRect/>
                          </a:stretch>
                        </pic:blipFill>
                        <pic:spPr bwMode="auto">
                          <a:xfrm>
                            <a:off x="0" y="0"/>
                            <a:ext cx="1389380" cy="1125220"/>
                          </a:xfrm>
                          <a:prstGeom prst="rect">
                            <a:avLst/>
                          </a:prstGeom>
                          <a:noFill/>
                          <a:ln w="9525">
                            <a:noFill/>
                            <a:miter lim="800000"/>
                            <a:headEnd/>
                            <a:tailEnd/>
                          </a:ln>
                        </pic:spPr>
                      </pic:pic>
                    </a:graphicData>
                  </a:graphic>
                </wp:inline>
              </w:drawing>
            </w:r>
          </w:p>
        </w:tc>
      </w:tr>
      <w:tr w:rsidR="005A7389" w:rsidRPr="00D63439" w:rsidTr="001B7DC1">
        <w:trPr>
          <w:cnfStyle w:val="010000000000"/>
        </w:trPr>
        <w:tc>
          <w:tcPr>
            <w:tcW w:w="1167" w:type="dxa"/>
          </w:tcPr>
          <w:p w:rsidR="005A7389" w:rsidRPr="00D63439" w:rsidRDefault="005A7389" w:rsidP="00666B26">
            <w:pPr>
              <w:pStyle w:val="TableText"/>
              <w:rPr>
                <w:lang w:val="en-US"/>
              </w:rPr>
            </w:pPr>
            <w:r w:rsidRPr="00D63439">
              <w:rPr>
                <w:lang w:val="en-US"/>
              </w:rPr>
              <w:t>Type</w:t>
            </w:r>
          </w:p>
        </w:tc>
        <w:tc>
          <w:tcPr>
            <w:cnfStyle w:val="000100000000"/>
            <w:tcW w:w="7616" w:type="dxa"/>
          </w:tcPr>
          <w:p w:rsidR="005A7389" w:rsidRPr="00D63439" w:rsidRDefault="005A7389" w:rsidP="00666B26">
            <w:pPr>
              <w:pStyle w:val="TableText"/>
              <w:rPr>
                <w:b/>
                <w:lang w:val="en-US"/>
              </w:rPr>
            </w:pPr>
            <w:r w:rsidRPr="00D63439">
              <w:rPr>
                <w:b/>
                <w:lang w:val="en-US"/>
              </w:rPr>
              <w:t>xs:string</w:t>
            </w:r>
          </w:p>
        </w:tc>
      </w:tr>
    </w:tbl>
    <w:p w:rsidR="00840A88" w:rsidRPr="00D63439" w:rsidRDefault="00840A88" w:rsidP="00C20F6F">
      <w:pPr>
        <w:pStyle w:val="Heading1"/>
      </w:pPr>
      <w:bookmarkStart w:id="174" w:name="_Toc151809816"/>
      <w:r w:rsidRPr="00D63439">
        <w:t xml:space="preserve">Appendix 2 – </w:t>
      </w:r>
      <w:r w:rsidR="00EF5A32" w:rsidRPr="00D63439">
        <w:t>Health Connection Engine</w:t>
      </w:r>
      <w:r w:rsidRPr="00D63439">
        <w:t xml:space="preserve"> Service Index</w:t>
      </w:r>
      <w:bookmarkEnd w:id="174"/>
    </w:p>
    <w:p w:rsidR="00840A88" w:rsidRPr="00D63439" w:rsidRDefault="00840A88" w:rsidP="008910FC">
      <w:r w:rsidRPr="00D63439">
        <w:t>Services delivered</w:t>
      </w:r>
      <w:r w:rsidR="001A04C7" w:rsidRPr="00D63439">
        <w:t xml:space="preserve"> in HCE version </w:t>
      </w:r>
      <w:r w:rsidR="007A12B1" w:rsidRPr="00D63439">
        <w:t>2.1</w:t>
      </w:r>
      <w:r w:rsidRPr="00D63439">
        <w:t>:</w:t>
      </w:r>
    </w:p>
    <w:p w:rsidR="00840A88" w:rsidRPr="00D63439" w:rsidRDefault="00840A88" w:rsidP="004B5E05">
      <w:pPr>
        <w:pStyle w:val="ListParagraph"/>
        <w:numPr>
          <w:ilvl w:val="0"/>
          <w:numId w:val="44"/>
        </w:numPr>
      </w:pPr>
      <w:r w:rsidRPr="00D63439">
        <w:t>Message Management Services</w:t>
      </w:r>
    </w:p>
    <w:p w:rsidR="00840A88" w:rsidRPr="00D63439" w:rsidRDefault="00840A88" w:rsidP="004B5E05">
      <w:pPr>
        <w:pStyle w:val="ListParagraph"/>
        <w:numPr>
          <w:ilvl w:val="1"/>
          <w:numId w:val="44"/>
        </w:numPr>
      </w:pPr>
      <w:r w:rsidRPr="00D63439">
        <w:t xml:space="preserve">Web Service Facade </w:t>
      </w:r>
    </w:p>
    <w:p w:rsidR="00840A88" w:rsidRPr="00D63439" w:rsidRDefault="00840A88" w:rsidP="004B5E05">
      <w:pPr>
        <w:pStyle w:val="ListParagraph"/>
        <w:numPr>
          <w:ilvl w:val="1"/>
          <w:numId w:val="44"/>
        </w:numPr>
      </w:pPr>
      <w:r w:rsidRPr="00D63439">
        <w:t>Routing Service</w:t>
      </w:r>
    </w:p>
    <w:p w:rsidR="00840A88" w:rsidRPr="00D63439" w:rsidRDefault="00840A88" w:rsidP="004B5E05">
      <w:pPr>
        <w:pStyle w:val="ListParagraph"/>
        <w:numPr>
          <w:ilvl w:val="2"/>
          <w:numId w:val="44"/>
        </w:numPr>
      </w:pPr>
      <w:r w:rsidRPr="00D63439">
        <w:t>Validation</w:t>
      </w:r>
    </w:p>
    <w:p w:rsidR="00840A88" w:rsidRPr="00D63439" w:rsidRDefault="00840A88" w:rsidP="004B5E05">
      <w:pPr>
        <w:pStyle w:val="ListParagraph"/>
        <w:numPr>
          <w:ilvl w:val="1"/>
          <w:numId w:val="44"/>
        </w:numPr>
      </w:pPr>
      <w:r w:rsidRPr="00D63439">
        <w:t>Monitoring Service</w:t>
      </w:r>
    </w:p>
    <w:p w:rsidR="00957C57" w:rsidRPr="00D63439" w:rsidRDefault="000D735A" w:rsidP="004B5E05">
      <w:pPr>
        <w:pStyle w:val="ListParagraph"/>
        <w:numPr>
          <w:ilvl w:val="0"/>
          <w:numId w:val="44"/>
        </w:numPr>
      </w:pPr>
      <w:r w:rsidRPr="00D63439">
        <w:t>Connected</w:t>
      </w:r>
      <w:r w:rsidR="00957C57" w:rsidRPr="00D63439">
        <w:t xml:space="preserve"> </w:t>
      </w:r>
      <w:r w:rsidR="002537CD" w:rsidRPr="00D63439">
        <w:t>Adapter</w:t>
      </w:r>
    </w:p>
    <w:p w:rsidR="00957C57" w:rsidRPr="00D63439" w:rsidRDefault="002537CD" w:rsidP="004B5E05">
      <w:pPr>
        <w:pStyle w:val="ListParagraph"/>
        <w:numPr>
          <w:ilvl w:val="1"/>
          <w:numId w:val="44"/>
        </w:numPr>
      </w:pPr>
      <w:r w:rsidRPr="00D63439">
        <w:t>Adapter</w:t>
      </w:r>
      <w:r w:rsidR="00957C57" w:rsidRPr="00D63439">
        <w:t xml:space="preserve"> Base Class</w:t>
      </w:r>
    </w:p>
    <w:p w:rsidR="00957C57" w:rsidRPr="00D63439" w:rsidRDefault="002537CD" w:rsidP="004B5E05">
      <w:pPr>
        <w:pStyle w:val="ListParagraph"/>
        <w:numPr>
          <w:ilvl w:val="1"/>
          <w:numId w:val="44"/>
        </w:numPr>
      </w:pPr>
      <w:r w:rsidRPr="00D63439">
        <w:t>Adapter</w:t>
      </w:r>
      <w:r w:rsidR="00957C57" w:rsidRPr="00D63439">
        <w:t xml:space="preserve"> Reference Implementation(s)</w:t>
      </w:r>
    </w:p>
    <w:p w:rsidR="00957C57" w:rsidRPr="00D63439" w:rsidRDefault="002537CD" w:rsidP="004B5E05">
      <w:pPr>
        <w:pStyle w:val="ListParagraph"/>
        <w:numPr>
          <w:ilvl w:val="1"/>
          <w:numId w:val="44"/>
        </w:numPr>
      </w:pPr>
      <w:r w:rsidRPr="00D63439">
        <w:t>Adapter</w:t>
      </w:r>
      <w:r w:rsidR="00957C57" w:rsidRPr="00D63439">
        <w:t xml:space="preserve"> Software Development Kit (SDK)</w:t>
      </w:r>
    </w:p>
    <w:p w:rsidR="00840A88" w:rsidRPr="00D63439" w:rsidRDefault="00840A88" w:rsidP="004B5E05">
      <w:pPr>
        <w:pStyle w:val="ListParagraph"/>
        <w:numPr>
          <w:ilvl w:val="0"/>
          <w:numId w:val="44"/>
        </w:numPr>
      </w:pPr>
      <w:r w:rsidRPr="00D63439">
        <w:t>Health Services Directory Registers</w:t>
      </w:r>
    </w:p>
    <w:p w:rsidR="00840A88" w:rsidRPr="00D63439" w:rsidRDefault="00840A88" w:rsidP="004B5E05">
      <w:pPr>
        <w:pStyle w:val="ListParagraph"/>
        <w:numPr>
          <w:ilvl w:val="1"/>
          <w:numId w:val="44"/>
        </w:numPr>
      </w:pPr>
      <w:r w:rsidRPr="00D63439">
        <w:t>HCE Registry Services</w:t>
      </w:r>
    </w:p>
    <w:p w:rsidR="00840A88" w:rsidRPr="00D63439" w:rsidRDefault="00840A88" w:rsidP="004B5E05">
      <w:pPr>
        <w:pStyle w:val="ListParagraph"/>
        <w:numPr>
          <w:ilvl w:val="2"/>
          <w:numId w:val="44"/>
        </w:numPr>
      </w:pPr>
      <w:r w:rsidRPr="00D63439">
        <w:t>Service Provider Register</w:t>
      </w:r>
    </w:p>
    <w:p w:rsidR="00840A88" w:rsidRPr="00D63439" w:rsidRDefault="00840A88" w:rsidP="004B5E05">
      <w:pPr>
        <w:pStyle w:val="ListParagraph"/>
        <w:numPr>
          <w:ilvl w:val="2"/>
          <w:numId w:val="44"/>
        </w:numPr>
      </w:pPr>
      <w:r w:rsidRPr="00D63439">
        <w:t>Invocation Register</w:t>
      </w:r>
    </w:p>
    <w:p w:rsidR="00840A88" w:rsidRPr="00D63439" w:rsidRDefault="00840A88" w:rsidP="004B5E05">
      <w:pPr>
        <w:pStyle w:val="ListParagraph"/>
        <w:numPr>
          <w:ilvl w:val="2"/>
          <w:numId w:val="44"/>
        </w:numPr>
      </w:pPr>
      <w:r w:rsidRPr="00D63439">
        <w:t>Change Notification Service</w:t>
      </w:r>
    </w:p>
    <w:p w:rsidR="00840A88" w:rsidRPr="00D63439" w:rsidRDefault="00840A88" w:rsidP="004B5E05">
      <w:pPr>
        <w:pStyle w:val="ListParagraph"/>
        <w:numPr>
          <w:ilvl w:val="1"/>
          <w:numId w:val="44"/>
        </w:numPr>
      </w:pPr>
      <w:r w:rsidRPr="00D63439">
        <w:t>Health Domain Registry Services</w:t>
      </w:r>
    </w:p>
    <w:p w:rsidR="00840A88" w:rsidRPr="00D63439" w:rsidRDefault="00840A88" w:rsidP="004B5E05">
      <w:pPr>
        <w:pStyle w:val="ListParagraph"/>
        <w:numPr>
          <w:ilvl w:val="2"/>
          <w:numId w:val="44"/>
        </w:numPr>
      </w:pPr>
      <w:r w:rsidRPr="00D63439">
        <w:t>Patient Register</w:t>
      </w:r>
    </w:p>
    <w:p w:rsidR="00840A88" w:rsidRPr="00D63439" w:rsidRDefault="00840A88" w:rsidP="004B5E05">
      <w:pPr>
        <w:pStyle w:val="ListParagraph"/>
        <w:numPr>
          <w:ilvl w:val="2"/>
          <w:numId w:val="44"/>
        </w:numPr>
      </w:pPr>
      <w:r w:rsidRPr="00D63439">
        <w:t>Practitioner Register</w:t>
      </w:r>
    </w:p>
    <w:p w:rsidR="00840A88" w:rsidRPr="00D63439" w:rsidRDefault="00840A88" w:rsidP="004B5E05">
      <w:pPr>
        <w:pStyle w:val="ListParagraph"/>
        <w:numPr>
          <w:ilvl w:val="2"/>
          <w:numId w:val="44"/>
        </w:numPr>
      </w:pPr>
      <w:r w:rsidRPr="00D63439">
        <w:t>Consents Register</w:t>
      </w:r>
    </w:p>
    <w:p w:rsidR="00840A88" w:rsidRPr="00D63439" w:rsidRDefault="00840A88" w:rsidP="004B5E05">
      <w:pPr>
        <w:pStyle w:val="ListParagraph"/>
        <w:numPr>
          <w:ilvl w:val="0"/>
          <w:numId w:val="44"/>
        </w:numPr>
      </w:pPr>
      <w:r w:rsidRPr="00D63439">
        <w:t>Health Services Directory Administration Services</w:t>
      </w:r>
    </w:p>
    <w:p w:rsidR="00840A88" w:rsidRPr="00D63439" w:rsidRDefault="00840A88" w:rsidP="004B5E05">
      <w:pPr>
        <w:pStyle w:val="ListParagraph"/>
        <w:numPr>
          <w:ilvl w:val="1"/>
          <w:numId w:val="44"/>
        </w:numPr>
      </w:pPr>
      <w:r w:rsidRPr="00D63439">
        <w:t>Service Provider Administration Services</w:t>
      </w:r>
    </w:p>
    <w:p w:rsidR="00840A88" w:rsidRPr="00D63439" w:rsidRDefault="00840A88" w:rsidP="004B5E05">
      <w:pPr>
        <w:pStyle w:val="ListParagraph"/>
        <w:numPr>
          <w:ilvl w:val="1"/>
          <w:numId w:val="44"/>
        </w:numPr>
      </w:pPr>
      <w:r w:rsidRPr="00D63439">
        <w:t>Patient Administration Services</w:t>
      </w:r>
    </w:p>
    <w:p w:rsidR="00840A88" w:rsidRPr="00D63439" w:rsidRDefault="00840A88" w:rsidP="004B5E05">
      <w:pPr>
        <w:pStyle w:val="ListParagraph"/>
        <w:numPr>
          <w:ilvl w:val="1"/>
          <w:numId w:val="44"/>
        </w:numPr>
      </w:pPr>
      <w:r w:rsidRPr="00D63439">
        <w:t>Practitioner Administration Services</w:t>
      </w:r>
    </w:p>
    <w:p w:rsidR="00840A88" w:rsidRPr="00D63439" w:rsidRDefault="00840A88" w:rsidP="004B5E05">
      <w:pPr>
        <w:pStyle w:val="ListParagraph"/>
        <w:numPr>
          <w:ilvl w:val="1"/>
          <w:numId w:val="44"/>
        </w:numPr>
      </w:pPr>
      <w:r w:rsidRPr="00D63439">
        <w:t>Consents Administration Services</w:t>
      </w:r>
    </w:p>
    <w:p w:rsidR="00840A88" w:rsidRPr="00D63439" w:rsidRDefault="00840A88" w:rsidP="004B5E05">
      <w:pPr>
        <w:pStyle w:val="ListParagraph"/>
        <w:numPr>
          <w:ilvl w:val="0"/>
          <w:numId w:val="44"/>
        </w:numPr>
      </w:pPr>
      <w:r w:rsidRPr="00D63439">
        <w:t>Administration Portal</w:t>
      </w:r>
    </w:p>
    <w:p w:rsidR="000977D5" w:rsidRPr="00D63439" w:rsidRDefault="000977D5" w:rsidP="004B5E05">
      <w:pPr>
        <w:pStyle w:val="ListParagraph"/>
        <w:numPr>
          <w:ilvl w:val="1"/>
          <w:numId w:val="44"/>
        </w:numPr>
      </w:pPr>
      <w:r w:rsidRPr="00D63439">
        <w:t>Portal Desktop</w:t>
      </w:r>
    </w:p>
    <w:p w:rsidR="00840A88" w:rsidRPr="00D63439" w:rsidRDefault="00840A88" w:rsidP="004B5E05">
      <w:pPr>
        <w:pStyle w:val="ListParagraph"/>
        <w:numPr>
          <w:ilvl w:val="1"/>
          <w:numId w:val="44"/>
        </w:numPr>
      </w:pPr>
      <w:r w:rsidRPr="00D63439">
        <w:t>Service Provider Administration</w:t>
      </w:r>
      <w:r w:rsidR="000977D5" w:rsidRPr="00D63439">
        <w:t xml:space="preserve"> Portal</w:t>
      </w:r>
    </w:p>
    <w:p w:rsidR="00840A88" w:rsidRPr="00D63439" w:rsidRDefault="00840A88" w:rsidP="004B5E05">
      <w:pPr>
        <w:pStyle w:val="ListParagraph"/>
        <w:numPr>
          <w:ilvl w:val="1"/>
          <w:numId w:val="44"/>
        </w:numPr>
      </w:pPr>
      <w:r w:rsidRPr="00D63439">
        <w:t>Patient Administration</w:t>
      </w:r>
      <w:r w:rsidR="000977D5" w:rsidRPr="00D63439">
        <w:t xml:space="preserve"> Portal</w:t>
      </w:r>
    </w:p>
    <w:p w:rsidR="00840A88" w:rsidRPr="00D63439" w:rsidRDefault="00840A88" w:rsidP="004B5E05">
      <w:pPr>
        <w:pStyle w:val="ListParagraph"/>
        <w:numPr>
          <w:ilvl w:val="1"/>
          <w:numId w:val="44"/>
        </w:numPr>
      </w:pPr>
      <w:r w:rsidRPr="00D63439">
        <w:t>Practitioner Administration</w:t>
      </w:r>
      <w:r w:rsidR="000977D5" w:rsidRPr="00D63439">
        <w:t xml:space="preserve"> Portal</w:t>
      </w:r>
    </w:p>
    <w:p w:rsidR="00840A88" w:rsidRPr="00D63439" w:rsidRDefault="00840A88" w:rsidP="004B5E05">
      <w:pPr>
        <w:pStyle w:val="ListParagraph"/>
        <w:numPr>
          <w:ilvl w:val="1"/>
          <w:numId w:val="44"/>
        </w:numPr>
      </w:pPr>
      <w:r w:rsidRPr="00D63439">
        <w:t>Consents Administration</w:t>
      </w:r>
      <w:r w:rsidR="000977D5" w:rsidRPr="00D63439">
        <w:t xml:space="preserve"> Portal</w:t>
      </w:r>
    </w:p>
    <w:p w:rsidR="00957C57" w:rsidRPr="00D63439" w:rsidRDefault="00957C57" w:rsidP="004B5E05">
      <w:pPr>
        <w:pStyle w:val="ListParagraph"/>
        <w:numPr>
          <w:ilvl w:val="0"/>
          <w:numId w:val="44"/>
        </w:numPr>
      </w:pPr>
      <w:r w:rsidRPr="00D63439">
        <w:t>Security Envelope</w:t>
      </w:r>
    </w:p>
    <w:p w:rsidR="00957C57" w:rsidRPr="00D63439" w:rsidRDefault="00957C57" w:rsidP="004B5E05">
      <w:pPr>
        <w:pStyle w:val="ListParagraph"/>
        <w:numPr>
          <w:ilvl w:val="0"/>
          <w:numId w:val="44"/>
        </w:numPr>
      </w:pPr>
      <w:r w:rsidRPr="00D63439">
        <w:t>Service Provider</w:t>
      </w:r>
    </w:p>
    <w:p w:rsidR="008910FC" w:rsidRPr="00D63439" w:rsidRDefault="008910FC" w:rsidP="008910FC">
      <w:pPr>
        <w:pStyle w:val="Bullet"/>
        <w:numPr>
          <w:ilvl w:val="0"/>
          <w:numId w:val="0"/>
        </w:numPr>
        <w:rPr>
          <w:lang w:val="en-US"/>
        </w:rPr>
      </w:pPr>
    </w:p>
    <w:p w:rsidR="00A0708C" w:rsidRPr="00D63439" w:rsidRDefault="00A0708C" w:rsidP="00300AC0">
      <w:pPr>
        <w:sectPr w:rsidR="00A0708C" w:rsidRPr="00D63439" w:rsidSect="0002297E">
          <w:pgSz w:w="12240" w:h="15840" w:code="1"/>
          <w:pgMar w:top="1701" w:right="1418" w:bottom="1135" w:left="1411" w:header="461" w:footer="461" w:gutter="0"/>
          <w:pgNumType w:start="1"/>
          <w:cols w:space="720"/>
        </w:sectPr>
      </w:pPr>
    </w:p>
    <w:p w:rsidR="002A717D" w:rsidRPr="00D63439" w:rsidRDefault="00A0708C" w:rsidP="00C20F6F">
      <w:pPr>
        <w:pStyle w:val="Heading1"/>
      </w:pPr>
      <w:bookmarkStart w:id="175" w:name="_Ref144608470"/>
      <w:bookmarkStart w:id="176" w:name="_Toc151809817"/>
      <w:r w:rsidRPr="00D63439">
        <w:t>Appendix 3 – Message Types</w:t>
      </w:r>
      <w:bookmarkEnd w:id="175"/>
      <w:bookmarkEnd w:id="176"/>
    </w:p>
    <w:p w:rsidR="00A0708C" w:rsidRPr="00D63439" w:rsidRDefault="00A0708C" w:rsidP="008910FC">
      <w:pPr>
        <w:pStyle w:val="Heading2"/>
      </w:pPr>
      <w:bookmarkStart w:id="177" w:name="_Toc151809818"/>
      <w:r w:rsidRPr="00D63439">
        <w:t>Summary of support message types</w:t>
      </w:r>
      <w:bookmarkEnd w:id="177"/>
    </w:p>
    <w:tbl>
      <w:tblPr>
        <w:tblStyle w:val="TableSimpl"/>
        <w:tblW w:w="5000" w:type="pct"/>
        <w:tblInd w:w="0" w:type="dxa"/>
        <w:tblLook w:val="01E0"/>
      </w:tblPr>
      <w:tblGrid>
        <w:gridCol w:w="714"/>
        <w:gridCol w:w="3356"/>
        <w:gridCol w:w="5274"/>
      </w:tblGrid>
      <w:tr w:rsidR="00F62921" w:rsidRPr="00D63439" w:rsidTr="001B7DC1">
        <w:trPr>
          <w:cnfStyle w:val="100000000000"/>
        </w:trPr>
        <w:tc>
          <w:tcPr>
            <w:tcW w:w="382" w:type="pct"/>
          </w:tcPr>
          <w:p w:rsidR="00F62921" w:rsidRPr="00D63439" w:rsidRDefault="00F62921" w:rsidP="00A0708C">
            <w:pPr>
              <w:pStyle w:val="TableHeading"/>
              <w:rPr>
                <w:lang w:val="en-US"/>
              </w:rPr>
            </w:pPr>
            <w:r w:rsidRPr="00D63439">
              <w:rPr>
                <w:lang w:val="en-US"/>
              </w:rPr>
              <w:t>ID</w:t>
            </w:r>
          </w:p>
        </w:tc>
        <w:tc>
          <w:tcPr>
            <w:tcW w:w="1796" w:type="pct"/>
          </w:tcPr>
          <w:p w:rsidR="00F62921" w:rsidRPr="00D63439" w:rsidRDefault="00F62921" w:rsidP="00A0708C">
            <w:pPr>
              <w:pStyle w:val="TableHeading"/>
              <w:rPr>
                <w:lang w:val="en-US"/>
              </w:rPr>
            </w:pPr>
            <w:r w:rsidRPr="00D63439">
              <w:rPr>
                <w:lang w:val="en-US"/>
              </w:rPr>
              <w:t>Description</w:t>
            </w:r>
          </w:p>
        </w:tc>
        <w:tc>
          <w:tcPr>
            <w:cnfStyle w:val="000100000000"/>
            <w:tcW w:w="2822" w:type="pct"/>
          </w:tcPr>
          <w:p w:rsidR="00F62921" w:rsidRPr="00D63439" w:rsidRDefault="00F62921" w:rsidP="00A0708C">
            <w:pPr>
              <w:pStyle w:val="TableHeading"/>
              <w:rPr>
                <w:lang w:val="en-US"/>
              </w:rPr>
            </w:pPr>
            <w:r w:rsidRPr="00D63439">
              <w:rPr>
                <w:lang w:val="en-US"/>
              </w:rPr>
              <w:t>XML Schema File</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w:t>
            </w:r>
          </w:p>
        </w:tc>
        <w:tc>
          <w:tcPr>
            <w:tcW w:w="1796" w:type="pct"/>
          </w:tcPr>
          <w:p w:rsidR="00F62921" w:rsidRPr="00D63439" w:rsidRDefault="00F62921" w:rsidP="00A0708C">
            <w:pPr>
              <w:pStyle w:val="TableText"/>
              <w:rPr>
                <w:lang w:val="en-US"/>
              </w:rPr>
            </w:pPr>
            <w:r w:rsidRPr="00D63439">
              <w:rPr>
                <w:lang w:val="en-US"/>
              </w:rPr>
              <w:t>Patient Referral</w:t>
            </w:r>
          </w:p>
        </w:tc>
        <w:tc>
          <w:tcPr>
            <w:cnfStyle w:val="000100000000"/>
            <w:tcW w:w="2822" w:type="pct"/>
          </w:tcPr>
          <w:p w:rsidR="00F62921" w:rsidRPr="00D63439" w:rsidRDefault="00F62921" w:rsidP="00A0708C">
            <w:pPr>
              <w:pStyle w:val="TableText"/>
              <w:rPr>
                <w:lang w:val="en-US"/>
              </w:rPr>
            </w:pPr>
            <w:r w:rsidRPr="00D63439">
              <w:rPr>
                <w:lang w:val="en-US"/>
              </w:rPr>
              <w:t>EMR.xsd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2</w:t>
            </w:r>
          </w:p>
        </w:tc>
        <w:tc>
          <w:tcPr>
            <w:tcW w:w="1796" w:type="pct"/>
          </w:tcPr>
          <w:p w:rsidR="00F62921" w:rsidRPr="00D63439" w:rsidRDefault="00F62921" w:rsidP="00A0708C">
            <w:pPr>
              <w:pStyle w:val="TableText"/>
              <w:rPr>
                <w:lang w:val="en-US"/>
              </w:rPr>
            </w:pPr>
            <w:r w:rsidRPr="00D63439">
              <w:rPr>
                <w:lang w:val="en-US"/>
              </w:rPr>
              <w:t>Laboratories Order Data</w:t>
            </w:r>
          </w:p>
        </w:tc>
        <w:tc>
          <w:tcPr>
            <w:cnfStyle w:val="000100000000"/>
            <w:tcW w:w="2822" w:type="pct"/>
          </w:tcPr>
          <w:p w:rsidR="00F62921" w:rsidRPr="00D63439" w:rsidRDefault="00F62921" w:rsidP="00A0708C">
            <w:pPr>
              <w:pStyle w:val="TableText"/>
              <w:rPr>
                <w:lang w:val="en-US"/>
              </w:rPr>
            </w:pPr>
            <w:r w:rsidRPr="00D63439">
              <w:rPr>
                <w:lang w:val="en-US"/>
              </w:rPr>
              <w:t>EMR.xsd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3</w:t>
            </w:r>
          </w:p>
        </w:tc>
        <w:tc>
          <w:tcPr>
            <w:tcW w:w="1796" w:type="pct"/>
          </w:tcPr>
          <w:p w:rsidR="00F62921" w:rsidRPr="00D63439" w:rsidRDefault="00F62921" w:rsidP="00A0708C">
            <w:pPr>
              <w:pStyle w:val="TableText"/>
              <w:rPr>
                <w:lang w:val="en-US"/>
              </w:rPr>
            </w:pPr>
            <w:r w:rsidRPr="00D63439">
              <w:rPr>
                <w:lang w:val="en-US"/>
              </w:rPr>
              <w:t>Laboratory Order Result</w:t>
            </w:r>
          </w:p>
        </w:tc>
        <w:tc>
          <w:tcPr>
            <w:cnfStyle w:val="000100000000"/>
            <w:tcW w:w="2822" w:type="pct"/>
          </w:tcPr>
          <w:p w:rsidR="00F62921" w:rsidRPr="00D63439" w:rsidRDefault="00F62921" w:rsidP="00A0708C">
            <w:pPr>
              <w:pStyle w:val="TableText"/>
              <w:rPr>
                <w:lang w:val="en-US"/>
              </w:rPr>
            </w:pPr>
            <w:r w:rsidRPr="00D63439">
              <w:rPr>
                <w:lang w:val="en-US"/>
              </w:rPr>
              <w:t>report_v3.xsd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4</w:t>
            </w:r>
          </w:p>
        </w:tc>
        <w:tc>
          <w:tcPr>
            <w:tcW w:w="1796" w:type="pct"/>
          </w:tcPr>
          <w:p w:rsidR="00F62921" w:rsidRPr="00D63439" w:rsidRDefault="00F62921" w:rsidP="00A0708C">
            <w:pPr>
              <w:pStyle w:val="TableText"/>
              <w:rPr>
                <w:lang w:val="en-US"/>
              </w:rPr>
            </w:pPr>
            <w:r w:rsidRPr="00D63439">
              <w:rPr>
                <w:lang w:val="en-US"/>
              </w:rPr>
              <w:t>Clinical Decision Support Result</w:t>
            </w:r>
          </w:p>
        </w:tc>
        <w:tc>
          <w:tcPr>
            <w:cnfStyle w:val="000100000000"/>
            <w:tcW w:w="2822" w:type="pct"/>
          </w:tcPr>
          <w:p w:rsidR="00F62921" w:rsidRPr="00D63439" w:rsidRDefault="00F62921" w:rsidP="00A0708C">
            <w:pPr>
              <w:pStyle w:val="TableText"/>
              <w:rPr>
                <w:lang w:val="en-US"/>
              </w:rPr>
            </w:pPr>
            <w:r w:rsidRPr="00D63439">
              <w:rPr>
                <w:lang w:val="en-US"/>
              </w:rPr>
              <w:t>XMLschema.xml</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5</w:t>
            </w:r>
          </w:p>
        </w:tc>
        <w:tc>
          <w:tcPr>
            <w:tcW w:w="1796" w:type="pct"/>
          </w:tcPr>
          <w:p w:rsidR="00F62921" w:rsidRPr="00D63439" w:rsidRDefault="00F62921" w:rsidP="00A0708C">
            <w:pPr>
              <w:pStyle w:val="TableText"/>
              <w:rPr>
                <w:lang w:val="en-US"/>
              </w:rPr>
            </w:pPr>
            <w:r w:rsidRPr="00D63439">
              <w:rPr>
                <w:lang w:val="en-US"/>
              </w:rPr>
              <w:t>Pharmacy Dispensing Status</w:t>
            </w:r>
          </w:p>
        </w:tc>
        <w:tc>
          <w:tcPr>
            <w:cnfStyle w:val="000100000000"/>
            <w:tcW w:w="2822" w:type="pct"/>
          </w:tcPr>
          <w:p w:rsidR="00F62921" w:rsidRPr="00D63439" w:rsidRDefault="00F62921" w:rsidP="00A0708C">
            <w:pPr>
              <w:pStyle w:val="TableText"/>
              <w:rPr>
                <w:lang w:val="en-US"/>
              </w:rPr>
            </w:pPr>
            <w:r w:rsidRPr="00D63439">
              <w:rPr>
                <w:lang w:val="en-US"/>
              </w:rPr>
              <w:t>HPPharmacyPatient.xsd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6</w:t>
            </w:r>
          </w:p>
        </w:tc>
        <w:tc>
          <w:tcPr>
            <w:tcW w:w="1796" w:type="pct"/>
          </w:tcPr>
          <w:p w:rsidR="00F62921" w:rsidRPr="00D63439" w:rsidRDefault="00F62921" w:rsidP="00A0708C">
            <w:pPr>
              <w:pStyle w:val="TableText"/>
              <w:rPr>
                <w:lang w:val="en-US"/>
              </w:rPr>
            </w:pPr>
            <w:r w:rsidRPr="00D63439">
              <w:rPr>
                <w:lang w:val="en-US"/>
              </w:rPr>
              <w:t>ServiceProvider Select Result</w:t>
            </w:r>
          </w:p>
        </w:tc>
        <w:tc>
          <w:tcPr>
            <w:cnfStyle w:val="000100000000"/>
            <w:tcW w:w="2822" w:type="pct"/>
          </w:tcPr>
          <w:p w:rsidR="00F62921" w:rsidRPr="00D63439" w:rsidRDefault="00F62921" w:rsidP="00A0708C">
            <w:pPr>
              <w:pStyle w:val="TableText"/>
              <w:rPr>
                <w:lang w:val="en-US"/>
              </w:rPr>
            </w:pPr>
            <w:r w:rsidRPr="00D63439">
              <w:rPr>
                <w:lang w:val="en-US"/>
              </w:rPr>
              <w:t>serviceprovider.xsd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7</w:t>
            </w:r>
          </w:p>
        </w:tc>
        <w:tc>
          <w:tcPr>
            <w:tcW w:w="1796" w:type="pct"/>
          </w:tcPr>
          <w:p w:rsidR="00F62921" w:rsidRPr="00D63439" w:rsidRDefault="00F62921" w:rsidP="00A0708C">
            <w:pPr>
              <w:pStyle w:val="TableText"/>
              <w:rPr>
                <w:lang w:val="en-US"/>
              </w:rPr>
            </w:pPr>
            <w:r w:rsidRPr="00D63439">
              <w:rPr>
                <w:lang w:val="en-US"/>
              </w:rPr>
              <w:t>Patient Record Request</w:t>
            </w:r>
          </w:p>
        </w:tc>
        <w:tc>
          <w:tcPr>
            <w:cnfStyle w:val="000100000000"/>
            <w:tcW w:w="2822" w:type="pct"/>
          </w:tcPr>
          <w:p w:rsidR="00F62921" w:rsidRPr="00D63439" w:rsidRDefault="00F62921" w:rsidP="00A0708C">
            <w:pPr>
              <w:pStyle w:val="TableText"/>
              <w:rPr>
                <w:lang w:val="en-US"/>
              </w:rPr>
            </w:pPr>
            <w:r w:rsidRPr="00D63439">
              <w:rPr>
                <w:lang w:val="en-US"/>
              </w:rPr>
              <w:t>EMRRequest.xsd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8</w:t>
            </w:r>
          </w:p>
        </w:tc>
        <w:tc>
          <w:tcPr>
            <w:tcW w:w="1796" w:type="pct"/>
          </w:tcPr>
          <w:p w:rsidR="00F62921" w:rsidRPr="00D63439" w:rsidRDefault="00F62921" w:rsidP="00A0708C">
            <w:pPr>
              <w:pStyle w:val="TableText"/>
              <w:rPr>
                <w:lang w:val="en-US"/>
              </w:rPr>
            </w:pPr>
            <w:r w:rsidRPr="00D63439">
              <w:rPr>
                <w:lang w:val="en-US"/>
              </w:rPr>
              <w:t>Patient Record Summary</w:t>
            </w:r>
          </w:p>
        </w:tc>
        <w:tc>
          <w:tcPr>
            <w:cnfStyle w:val="000100000000"/>
            <w:tcW w:w="2822" w:type="pct"/>
          </w:tcPr>
          <w:p w:rsidR="00F62921" w:rsidRPr="00D63439" w:rsidRDefault="00F62921" w:rsidP="00A0708C">
            <w:pPr>
              <w:pStyle w:val="TableText"/>
              <w:rPr>
                <w:lang w:val="en-US"/>
              </w:rPr>
            </w:pPr>
            <w:r w:rsidRPr="00D63439">
              <w:rPr>
                <w:lang w:val="en-US"/>
              </w:rPr>
              <w:t>EMR.xsd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1000</w:t>
            </w:r>
          </w:p>
        </w:tc>
        <w:tc>
          <w:tcPr>
            <w:tcW w:w="1796" w:type="pct"/>
          </w:tcPr>
          <w:p w:rsidR="00F62921" w:rsidRPr="00D63439" w:rsidRDefault="00F62921" w:rsidP="00A0708C">
            <w:pPr>
              <w:pStyle w:val="TableText"/>
              <w:rPr>
                <w:lang w:val="en-US"/>
              </w:rPr>
            </w:pPr>
            <w:r w:rsidRPr="00D63439">
              <w:rPr>
                <w:lang w:val="en-US"/>
              </w:rPr>
              <w:t>Service Provider Search Request</w:t>
            </w:r>
          </w:p>
        </w:tc>
        <w:tc>
          <w:tcPr>
            <w:cnfStyle w:val="000100000000"/>
            <w:tcW w:w="2822" w:type="pct"/>
          </w:tcPr>
          <w:p w:rsidR="00F62921" w:rsidRPr="00D63439" w:rsidRDefault="00F62921" w:rsidP="00A0708C">
            <w:pPr>
              <w:pStyle w:val="TableText"/>
              <w:rPr>
                <w:lang w:val="en-US"/>
              </w:rPr>
            </w:pPr>
            <w:r w:rsidRPr="00D63439">
              <w:rPr>
                <w:lang w:val="en-US"/>
              </w:rPr>
              <w:t>ServiceProviderID.xsd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1001</w:t>
            </w:r>
          </w:p>
        </w:tc>
        <w:tc>
          <w:tcPr>
            <w:tcW w:w="1796" w:type="pct"/>
          </w:tcPr>
          <w:p w:rsidR="00F62921" w:rsidRPr="00D63439" w:rsidRDefault="00F62921" w:rsidP="00A0708C">
            <w:pPr>
              <w:pStyle w:val="TableText"/>
              <w:rPr>
                <w:lang w:val="en-US"/>
              </w:rPr>
            </w:pPr>
            <w:r w:rsidRPr="00D63439">
              <w:rPr>
                <w:lang w:val="en-US"/>
              </w:rPr>
              <w:t>Service Provider Search Result</w:t>
            </w:r>
          </w:p>
        </w:tc>
        <w:tc>
          <w:tcPr>
            <w:cnfStyle w:val="000100000000"/>
            <w:tcW w:w="2822" w:type="pct"/>
          </w:tcPr>
          <w:p w:rsidR="00F62921" w:rsidRPr="00D63439" w:rsidRDefault="00F62921" w:rsidP="00A0708C">
            <w:pPr>
              <w:pStyle w:val="TableText"/>
              <w:rPr>
                <w:lang w:val="en-US"/>
              </w:rPr>
            </w:pPr>
            <w:r w:rsidRPr="00D63439">
              <w:rPr>
                <w:lang w:val="en-US"/>
              </w:rPr>
              <w:t>serviceproviderlist.xsd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1002</w:t>
            </w:r>
          </w:p>
        </w:tc>
        <w:tc>
          <w:tcPr>
            <w:tcW w:w="1796" w:type="pct"/>
          </w:tcPr>
          <w:p w:rsidR="00F62921" w:rsidRPr="00D63439" w:rsidRDefault="00F62921" w:rsidP="00A0708C">
            <w:pPr>
              <w:pStyle w:val="TableText"/>
              <w:rPr>
                <w:lang w:val="en-US"/>
              </w:rPr>
            </w:pPr>
            <w:r w:rsidRPr="00D63439">
              <w:rPr>
                <w:lang w:val="en-US"/>
              </w:rPr>
              <w:t>Health Service Directory Reference Data Request</w:t>
            </w:r>
          </w:p>
        </w:tc>
        <w:tc>
          <w:tcPr>
            <w:cnfStyle w:val="000100000000"/>
            <w:tcW w:w="2822" w:type="pct"/>
          </w:tcPr>
          <w:p w:rsidR="00F62921" w:rsidRPr="00D63439" w:rsidRDefault="00F62921" w:rsidP="00A0708C">
            <w:pPr>
              <w:pStyle w:val="TableText"/>
              <w:rPr>
                <w:lang w:val="en-US"/>
              </w:rPr>
            </w:pPr>
            <w:r w:rsidRPr="00D63439">
              <w:rPr>
                <w:lang w:val="en-US"/>
              </w:rPr>
              <w:t>hsdreferencedatarequest.xsd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1003</w:t>
            </w:r>
          </w:p>
        </w:tc>
        <w:tc>
          <w:tcPr>
            <w:tcW w:w="1796" w:type="pct"/>
          </w:tcPr>
          <w:p w:rsidR="00F62921" w:rsidRPr="00D63439" w:rsidRDefault="00F62921" w:rsidP="00A0708C">
            <w:pPr>
              <w:pStyle w:val="TableText"/>
              <w:rPr>
                <w:lang w:val="en-US"/>
              </w:rPr>
            </w:pPr>
            <w:r w:rsidRPr="00D63439">
              <w:rPr>
                <w:lang w:val="en-US"/>
              </w:rPr>
              <w:t>Health Service Directory Reference Data Result</w:t>
            </w:r>
          </w:p>
        </w:tc>
        <w:tc>
          <w:tcPr>
            <w:cnfStyle w:val="000100000000"/>
            <w:tcW w:w="2822" w:type="pct"/>
          </w:tcPr>
          <w:p w:rsidR="00F62921" w:rsidRPr="00D63439" w:rsidRDefault="00F62921" w:rsidP="00A0708C">
            <w:pPr>
              <w:pStyle w:val="TableText"/>
              <w:rPr>
                <w:lang w:val="en-US"/>
              </w:rPr>
            </w:pPr>
            <w:r w:rsidRPr="00D63439">
              <w:rPr>
                <w:lang w:val="en-US"/>
              </w:rPr>
              <w:t>hsdreferencedata.xsd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1004</w:t>
            </w:r>
          </w:p>
        </w:tc>
        <w:tc>
          <w:tcPr>
            <w:tcW w:w="1796" w:type="pct"/>
          </w:tcPr>
          <w:p w:rsidR="00F62921" w:rsidRPr="00D63439" w:rsidRDefault="00F62921" w:rsidP="00A0708C">
            <w:pPr>
              <w:pStyle w:val="TableText"/>
              <w:rPr>
                <w:lang w:val="en-US"/>
              </w:rPr>
            </w:pPr>
            <w:r w:rsidRPr="00D63439">
              <w:rPr>
                <w:lang w:val="en-US"/>
              </w:rPr>
              <w:t>Healthcare User Identifier Request</w:t>
            </w:r>
          </w:p>
        </w:tc>
        <w:tc>
          <w:tcPr>
            <w:cnfStyle w:val="000100000000"/>
            <w:tcW w:w="2822" w:type="pct"/>
          </w:tcPr>
          <w:p w:rsidR="00F62921" w:rsidRPr="00D63439" w:rsidRDefault="00F62921" w:rsidP="00A0708C">
            <w:pPr>
              <w:pStyle w:val="TableText"/>
              <w:rPr>
                <w:lang w:val="en-US"/>
              </w:rPr>
            </w:pPr>
            <w:r w:rsidRPr="00D63439">
              <w:rPr>
                <w:lang w:val="en-US"/>
              </w:rPr>
              <w:t>hcuidentifierrequest.xsd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1005</w:t>
            </w:r>
          </w:p>
        </w:tc>
        <w:tc>
          <w:tcPr>
            <w:tcW w:w="1796" w:type="pct"/>
          </w:tcPr>
          <w:p w:rsidR="00F62921" w:rsidRPr="00D63439" w:rsidRDefault="00F62921" w:rsidP="00A0708C">
            <w:pPr>
              <w:pStyle w:val="TableText"/>
              <w:rPr>
                <w:lang w:val="en-US"/>
              </w:rPr>
            </w:pPr>
            <w:r w:rsidRPr="00D63439">
              <w:rPr>
                <w:lang w:val="en-US"/>
              </w:rPr>
              <w:t>Healthcare User Identifier Result</w:t>
            </w:r>
          </w:p>
        </w:tc>
        <w:tc>
          <w:tcPr>
            <w:cnfStyle w:val="000100000000"/>
            <w:tcW w:w="2822" w:type="pct"/>
          </w:tcPr>
          <w:p w:rsidR="00F62921" w:rsidRPr="00D63439" w:rsidRDefault="00F62921" w:rsidP="00A0708C">
            <w:pPr>
              <w:pStyle w:val="TableText"/>
              <w:rPr>
                <w:lang w:val="en-US"/>
              </w:rPr>
            </w:pPr>
            <w:r w:rsidRPr="00D63439">
              <w:rPr>
                <w:lang w:val="en-US"/>
              </w:rPr>
              <w:t>hcuidentifier.xsd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1201</w:t>
            </w:r>
          </w:p>
        </w:tc>
        <w:tc>
          <w:tcPr>
            <w:tcW w:w="1796" w:type="pct"/>
          </w:tcPr>
          <w:p w:rsidR="00F62921" w:rsidRPr="00D63439" w:rsidRDefault="00F62921" w:rsidP="00A0708C">
            <w:pPr>
              <w:pStyle w:val="TableText"/>
              <w:rPr>
                <w:lang w:val="en-US"/>
              </w:rPr>
            </w:pPr>
            <w:r w:rsidRPr="00D63439">
              <w:rPr>
                <w:lang w:val="en-US"/>
              </w:rPr>
              <w:t>Invocation Registry Item</w:t>
            </w:r>
          </w:p>
        </w:tc>
        <w:tc>
          <w:tcPr>
            <w:cnfStyle w:val="000100000000"/>
            <w:tcW w:w="2822" w:type="pct"/>
          </w:tcPr>
          <w:p w:rsidR="00F62921" w:rsidRPr="00D63439" w:rsidRDefault="00F62921" w:rsidP="00A0708C">
            <w:pPr>
              <w:pStyle w:val="TableText"/>
              <w:rPr>
                <w:lang w:val="en-US"/>
              </w:rPr>
            </w:pPr>
            <w:r w:rsidRPr="00D63439">
              <w:rPr>
                <w:lang w:val="en-US"/>
              </w:rPr>
              <w:t>InvocationRegistryItem.xsd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1200</w:t>
            </w:r>
          </w:p>
        </w:tc>
        <w:tc>
          <w:tcPr>
            <w:tcW w:w="1796" w:type="pct"/>
          </w:tcPr>
          <w:p w:rsidR="00F62921" w:rsidRPr="00D63439" w:rsidRDefault="00F62921" w:rsidP="00A0708C">
            <w:pPr>
              <w:pStyle w:val="TableText"/>
              <w:rPr>
                <w:lang w:val="en-US"/>
              </w:rPr>
            </w:pPr>
            <w:r w:rsidRPr="00D63439">
              <w:rPr>
                <w:lang w:val="en-US"/>
              </w:rPr>
              <w:t>Invocation Registry Item Request</w:t>
            </w:r>
          </w:p>
        </w:tc>
        <w:tc>
          <w:tcPr>
            <w:cnfStyle w:val="000100000000"/>
            <w:tcW w:w="2822" w:type="pct"/>
          </w:tcPr>
          <w:p w:rsidR="00F62921" w:rsidRPr="00D63439" w:rsidRDefault="00F62921" w:rsidP="00A0708C">
            <w:pPr>
              <w:pStyle w:val="TableText"/>
              <w:rPr>
                <w:lang w:val="en-US"/>
              </w:rPr>
            </w:pPr>
            <w:r w:rsidRPr="00D63439">
              <w:rPr>
                <w:lang w:val="en-US"/>
              </w:rPr>
              <w:t>InvocationRegistryItemRequest.xsd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1014</w:t>
            </w:r>
          </w:p>
        </w:tc>
        <w:tc>
          <w:tcPr>
            <w:tcW w:w="1796" w:type="pct"/>
          </w:tcPr>
          <w:p w:rsidR="00F62921" w:rsidRPr="00D63439" w:rsidRDefault="00F62921" w:rsidP="00A0708C">
            <w:pPr>
              <w:pStyle w:val="TableText"/>
              <w:rPr>
                <w:lang w:val="en-US"/>
              </w:rPr>
            </w:pPr>
            <w:r w:rsidRPr="00D63439">
              <w:rPr>
                <w:lang w:val="en-US"/>
              </w:rPr>
              <w:t>Service Provider Search Request</w:t>
            </w:r>
          </w:p>
        </w:tc>
        <w:tc>
          <w:tcPr>
            <w:cnfStyle w:val="000100000000"/>
            <w:tcW w:w="2822" w:type="pct"/>
          </w:tcPr>
          <w:p w:rsidR="00F62921" w:rsidRPr="00D63439" w:rsidRDefault="00F62921" w:rsidP="00A0708C">
            <w:pPr>
              <w:pStyle w:val="TableText"/>
              <w:rPr>
                <w:lang w:val="en-US"/>
              </w:rPr>
            </w:pPr>
            <w:r w:rsidRPr="00D63439">
              <w:rPr>
                <w:lang w:val="en-US"/>
              </w:rPr>
              <w:t>ServiceProviderSearchRequest.xsd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1008</w:t>
            </w:r>
          </w:p>
        </w:tc>
        <w:tc>
          <w:tcPr>
            <w:tcW w:w="1796" w:type="pct"/>
          </w:tcPr>
          <w:p w:rsidR="00F62921" w:rsidRPr="00D63439" w:rsidRDefault="00F62921" w:rsidP="00A0708C">
            <w:pPr>
              <w:pStyle w:val="TableText"/>
              <w:rPr>
                <w:lang w:val="en-US"/>
              </w:rPr>
            </w:pPr>
            <w:r w:rsidRPr="00D63439">
              <w:rPr>
                <w:lang w:val="en-US"/>
              </w:rPr>
              <w:t>Service Provider Lock</w:t>
            </w:r>
          </w:p>
        </w:tc>
        <w:tc>
          <w:tcPr>
            <w:cnfStyle w:val="000100000000"/>
            <w:tcW w:w="2822" w:type="pct"/>
          </w:tcPr>
          <w:p w:rsidR="00F62921" w:rsidRPr="00D63439" w:rsidRDefault="00F62921" w:rsidP="00A0708C">
            <w:pPr>
              <w:pStyle w:val="TableText"/>
              <w:rPr>
                <w:lang w:val="en-US"/>
              </w:rPr>
            </w:pPr>
            <w:r w:rsidRPr="00D63439">
              <w:rPr>
                <w:lang w:val="en-US"/>
              </w:rPr>
              <w:t>serviceprovideridrequest.xsd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1006</w:t>
            </w:r>
          </w:p>
        </w:tc>
        <w:tc>
          <w:tcPr>
            <w:tcW w:w="1796" w:type="pct"/>
          </w:tcPr>
          <w:p w:rsidR="00F62921" w:rsidRPr="00D63439" w:rsidRDefault="00F62921" w:rsidP="00A0708C">
            <w:pPr>
              <w:pStyle w:val="TableText"/>
              <w:rPr>
                <w:lang w:val="en-US"/>
              </w:rPr>
            </w:pPr>
            <w:r w:rsidRPr="00D63439">
              <w:rPr>
                <w:lang w:val="en-US"/>
              </w:rPr>
              <w:t>Service Provider Delete</w:t>
            </w:r>
          </w:p>
        </w:tc>
        <w:tc>
          <w:tcPr>
            <w:cnfStyle w:val="000100000000"/>
            <w:tcW w:w="2822" w:type="pct"/>
          </w:tcPr>
          <w:p w:rsidR="00F62921" w:rsidRPr="00D63439" w:rsidRDefault="00F62921" w:rsidP="00A0708C">
            <w:pPr>
              <w:pStyle w:val="TableText"/>
              <w:rPr>
                <w:lang w:val="en-US"/>
              </w:rPr>
            </w:pPr>
            <w:r w:rsidRPr="00D63439">
              <w:rPr>
                <w:lang w:val="en-US"/>
              </w:rPr>
              <w:t>serviceprovideridrequest.xsd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1007</w:t>
            </w:r>
          </w:p>
        </w:tc>
        <w:tc>
          <w:tcPr>
            <w:tcW w:w="1796" w:type="pct"/>
          </w:tcPr>
          <w:p w:rsidR="00F62921" w:rsidRPr="00D63439" w:rsidRDefault="00F62921" w:rsidP="00A0708C">
            <w:pPr>
              <w:pStyle w:val="TableText"/>
              <w:rPr>
                <w:lang w:val="en-US"/>
              </w:rPr>
            </w:pPr>
            <w:r w:rsidRPr="00D63439">
              <w:rPr>
                <w:lang w:val="en-US"/>
              </w:rPr>
              <w:t>Service Provider UnLock</w:t>
            </w:r>
          </w:p>
        </w:tc>
        <w:tc>
          <w:tcPr>
            <w:cnfStyle w:val="000100000000"/>
            <w:tcW w:w="2822" w:type="pct"/>
          </w:tcPr>
          <w:p w:rsidR="00F62921" w:rsidRPr="00D63439" w:rsidRDefault="00F62921" w:rsidP="00A0708C">
            <w:pPr>
              <w:pStyle w:val="TableText"/>
              <w:rPr>
                <w:lang w:val="en-US"/>
              </w:rPr>
            </w:pPr>
            <w:r w:rsidRPr="00D63439">
              <w:rPr>
                <w:lang w:val="en-US"/>
              </w:rPr>
              <w:t>serviceprovideridrequest.xsd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1009</w:t>
            </w:r>
          </w:p>
        </w:tc>
        <w:tc>
          <w:tcPr>
            <w:tcW w:w="1796" w:type="pct"/>
          </w:tcPr>
          <w:p w:rsidR="00F62921" w:rsidRPr="00D63439" w:rsidRDefault="00F62921" w:rsidP="00A0708C">
            <w:pPr>
              <w:pStyle w:val="TableText"/>
              <w:rPr>
                <w:lang w:val="en-US"/>
              </w:rPr>
            </w:pPr>
            <w:r w:rsidRPr="00D63439">
              <w:rPr>
                <w:lang w:val="en-US"/>
              </w:rPr>
              <w:t>Service Provider Update</w:t>
            </w:r>
          </w:p>
        </w:tc>
        <w:tc>
          <w:tcPr>
            <w:cnfStyle w:val="000100000000"/>
            <w:tcW w:w="2822" w:type="pct"/>
          </w:tcPr>
          <w:p w:rsidR="00F62921" w:rsidRPr="00D63439" w:rsidRDefault="00F62921" w:rsidP="00A0708C">
            <w:pPr>
              <w:pStyle w:val="TableText"/>
              <w:rPr>
                <w:lang w:val="en-US"/>
              </w:rPr>
            </w:pPr>
            <w:r w:rsidRPr="00D63439">
              <w:rPr>
                <w:lang w:val="en-US"/>
              </w:rPr>
              <w:t>serviceprovidereditrequest.xsd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1010</w:t>
            </w:r>
          </w:p>
        </w:tc>
        <w:tc>
          <w:tcPr>
            <w:tcW w:w="1796" w:type="pct"/>
          </w:tcPr>
          <w:p w:rsidR="00F62921" w:rsidRPr="00D63439" w:rsidRDefault="00F62921" w:rsidP="00A0708C">
            <w:pPr>
              <w:pStyle w:val="TableText"/>
              <w:rPr>
                <w:lang w:val="en-US"/>
              </w:rPr>
            </w:pPr>
            <w:r w:rsidRPr="00D63439">
              <w:rPr>
                <w:lang w:val="en-US"/>
              </w:rPr>
              <w:t>Service Provider Insert</w:t>
            </w:r>
          </w:p>
        </w:tc>
        <w:tc>
          <w:tcPr>
            <w:cnfStyle w:val="000100000000"/>
            <w:tcW w:w="2822" w:type="pct"/>
          </w:tcPr>
          <w:p w:rsidR="00F62921" w:rsidRPr="00D63439" w:rsidRDefault="00F62921" w:rsidP="00A0708C">
            <w:pPr>
              <w:pStyle w:val="TableText"/>
              <w:rPr>
                <w:lang w:val="en-US"/>
              </w:rPr>
            </w:pPr>
            <w:r w:rsidRPr="00D63439">
              <w:rPr>
                <w:lang w:val="en-US"/>
              </w:rPr>
              <w:t>serviceprovidereditrequest.xsd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1012</w:t>
            </w:r>
          </w:p>
        </w:tc>
        <w:tc>
          <w:tcPr>
            <w:tcW w:w="1796" w:type="pct"/>
          </w:tcPr>
          <w:p w:rsidR="00F62921" w:rsidRPr="00D63439" w:rsidRDefault="00F62921" w:rsidP="00A0708C">
            <w:pPr>
              <w:pStyle w:val="TableText"/>
              <w:rPr>
                <w:lang w:val="en-US"/>
              </w:rPr>
            </w:pPr>
            <w:r w:rsidRPr="00D63439">
              <w:rPr>
                <w:lang w:val="en-US"/>
              </w:rPr>
              <w:t>Service Provider Update Result</w:t>
            </w:r>
          </w:p>
        </w:tc>
        <w:tc>
          <w:tcPr>
            <w:cnfStyle w:val="000100000000"/>
            <w:tcW w:w="2822" w:type="pct"/>
          </w:tcPr>
          <w:p w:rsidR="00F62921" w:rsidRPr="00D63439" w:rsidRDefault="00F62921" w:rsidP="00A0708C">
            <w:pPr>
              <w:pStyle w:val="TableText"/>
              <w:rPr>
                <w:lang w:val="en-US"/>
              </w:rPr>
            </w:pPr>
            <w:r w:rsidRPr="00D63439">
              <w:rPr>
                <w:lang w:val="en-US"/>
              </w:rPr>
              <w:t>serviceprovider.xsd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1013</w:t>
            </w:r>
          </w:p>
        </w:tc>
        <w:tc>
          <w:tcPr>
            <w:tcW w:w="1796" w:type="pct"/>
          </w:tcPr>
          <w:p w:rsidR="00F62921" w:rsidRPr="00D63439" w:rsidRDefault="00F62921" w:rsidP="00A0708C">
            <w:pPr>
              <w:pStyle w:val="TableText"/>
              <w:rPr>
                <w:lang w:val="en-US"/>
              </w:rPr>
            </w:pPr>
            <w:r w:rsidRPr="00D63439">
              <w:rPr>
                <w:lang w:val="en-US"/>
              </w:rPr>
              <w:t>Service Provider Check- Out Response</w:t>
            </w:r>
          </w:p>
        </w:tc>
        <w:tc>
          <w:tcPr>
            <w:cnfStyle w:val="000100000000"/>
            <w:tcW w:w="2822" w:type="pct"/>
          </w:tcPr>
          <w:p w:rsidR="00F62921" w:rsidRPr="00D63439" w:rsidRDefault="00F62921" w:rsidP="00A0708C">
            <w:pPr>
              <w:pStyle w:val="TableText"/>
              <w:rPr>
                <w:lang w:val="en-US"/>
              </w:rPr>
            </w:pPr>
            <w:r w:rsidRPr="00D63439">
              <w:rPr>
                <w:lang w:val="en-US"/>
              </w:rPr>
              <w:t>serviceprovideredit.xsd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1016</w:t>
            </w:r>
          </w:p>
        </w:tc>
        <w:tc>
          <w:tcPr>
            <w:tcW w:w="1796" w:type="pct"/>
          </w:tcPr>
          <w:p w:rsidR="00F62921" w:rsidRPr="00D63439" w:rsidRDefault="00F62921" w:rsidP="00A0708C">
            <w:pPr>
              <w:pStyle w:val="TableText"/>
              <w:rPr>
                <w:lang w:val="en-US"/>
              </w:rPr>
            </w:pPr>
            <w:r w:rsidRPr="00D63439">
              <w:rPr>
                <w:lang w:val="en-US"/>
              </w:rPr>
              <w:t>Pool Delete</w:t>
            </w:r>
          </w:p>
        </w:tc>
        <w:tc>
          <w:tcPr>
            <w:cnfStyle w:val="000100000000"/>
            <w:tcW w:w="2822" w:type="pct"/>
          </w:tcPr>
          <w:p w:rsidR="00F62921" w:rsidRPr="00D63439" w:rsidRDefault="00F62921" w:rsidP="00A0708C">
            <w:pPr>
              <w:pStyle w:val="TableText"/>
              <w:rPr>
                <w:lang w:val="en-US"/>
              </w:rPr>
            </w:pPr>
            <w:r w:rsidRPr="00D63439">
              <w:rPr>
                <w:lang w:val="en-US"/>
              </w:rPr>
              <w:t>poolidrequest.xsd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1017</w:t>
            </w:r>
          </w:p>
        </w:tc>
        <w:tc>
          <w:tcPr>
            <w:tcW w:w="1796" w:type="pct"/>
          </w:tcPr>
          <w:p w:rsidR="00F62921" w:rsidRPr="00D63439" w:rsidRDefault="00F62921" w:rsidP="00A0708C">
            <w:pPr>
              <w:pStyle w:val="TableText"/>
              <w:rPr>
                <w:lang w:val="en-US"/>
              </w:rPr>
            </w:pPr>
            <w:r w:rsidRPr="00D63439">
              <w:rPr>
                <w:lang w:val="en-US"/>
              </w:rPr>
              <w:t>Pool Check-In</w:t>
            </w:r>
          </w:p>
        </w:tc>
        <w:tc>
          <w:tcPr>
            <w:cnfStyle w:val="000100000000"/>
            <w:tcW w:w="2822" w:type="pct"/>
          </w:tcPr>
          <w:p w:rsidR="00F62921" w:rsidRPr="00D63439" w:rsidRDefault="00F62921" w:rsidP="00A0708C">
            <w:pPr>
              <w:pStyle w:val="TableText"/>
              <w:rPr>
                <w:lang w:val="en-US"/>
              </w:rPr>
            </w:pPr>
            <w:r w:rsidRPr="00D63439">
              <w:rPr>
                <w:lang w:val="en-US"/>
              </w:rPr>
              <w:t>poolidrequest.xsd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1018</w:t>
            </w:r>
          </w:p>
        </w:tc>
        <w:tc>
          <w:tcPr>
            <w:tcW w:w="1796" w:type="pct"/>
          </w:tcPr>
          <w:p w:rsidR="00F62921" w:rsidRPr="00D63439" w:rsidRDefault="00F62921" w:rsidP="00A0708C">
            <w:pPr>
              <w:pStyle w:val="TableText"/>
              <w:rPr>
                <w:lang w:val="en-US"/>
              </w:rPr>
            </w:pPr>
            <w:r w:rsidRPr="00D63439">
              <w:rPr>
                <w:lang w:val="en-US"/>
              </w:rPr>
              <w:t>Pool Check-Out</w:t>
            </w:r>
          </w:p>
        </w:tc>
        <w:tc>
          <w:tcPr>
            <w:cnfStyle w:val="000100000000"/>
            <w:tcW w:w="2822" w:type="pct"/>
          </w:tcPr>
          <w:p w:rsidR="00F62921" w:rsidRPr="00D63439" w:rsidRDefault="00F62921" w:rsidP="00A0708C">
            <w:pPr>
              <w:pStyle w:val="TableText"/>
              <w:rPr>
                <w:lang w:val="en-US"/>
              </w:rPr>
            </w:pPr>
            <w:r w:rsidRPr="00D63439">
              <w:rPr>
                <w:lang w:val="en-US"/>
              </w:rPr>
              <w:t>poolidrequest.xsd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1019</w:t>
            </w:r>
          </w:p>
        </w:tc>
        <w:tc>
          <w:tcPr>
            <w:tcW w:w="1796" w:type="pct"/>
          </w:tcPr>
          <w:p w:rsidR="00F62921" w:rsidRPr="00D63439" w:rsidRDefault="00F62921" w:rsidP="00A0708C">
            <w:pPr>
              <w:pStyle w:val="TableText"/>
              <w:rPr>
                <w:lang w:val="en-US"/>
              </w:rPr>
            </w:pPr>
            <w:r w:rsidRPr="00D63439">
              <w:rPr>
                <w:lang w:val="en-US"/>
              </w:rPr>
              <w:t>Pool Update</w:t>
            </w:r>
          </w:p>
        </w:tc>
        <w:tc>
          <w:tcPr>
            <w:cnfStyle w:val="000100000000"/>
            <w:tcW w:w="2822" w:type="pct"/>
          </w:tcPr>
          <w:p w:rsidR="00F62921" w:rsidRPr="00D63439" w:rsidRDefault="00F62921" w:rsidP="00A0708C">
            <w:pPr>
              <w:pStyle w:val="TableText"/>
              <w:rPr>
                <w:lang w:val="en-US"/>
              </w:rPr>
            </w:pPr>
            <w:r w:rsidRPr="00D63439">
              <w:rPr>
                <w:lang w:val="en-US"/>
              </w:rPr>
              <w:t>pooleditrequest.xsd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1020</w:t>
            </w:r>
          </w:p>
        </w:tc>
        <w:tc>
          <w:tcPr>
            <w:tcW w:w="1796" w:type="pct"/>
          </w:tcPr>
          <w:p w:rsidR="00F62921" w:rsidRPr="00D63439" w:rsidRDefault="00F62921" w:rsidP="00A0708C">
            <w:pPr>
              <w:pStyle w:val="TableText"/>
              <w:rPr>
                <w:lang w:val="en-US"/>
              </w:rPr>
            </w:pPr>
            <w:r w:rsidRPr="00D63439">
              <w:rPr>
                <w:lang w:val="en-US"/>
              </w:rPr>
              <w:t>Pool Insert</w:t>
            </w:r>
          </w:p>
        </w:tc>
        <w:tc>
          <w:tcPr>
            <w:cnfStyle w:val="000100000000"/>
            <w:tcW w:w="2822" w:type="pct"/>
          </w:tcPr>
          <w:p w:rsidR="00F62921" w:rsidRPr="00D63439" w:rsidRDefault="00F62921" w:rsidP="00A0708C">
            <w:pPr>
              <w:pStyle w:val="TableText"/>
              <w:rPr>
                <w:lang w:val="en-US"/>
              </w:rPr>
            </w:pPr>
            <w:r w:rsidRPr="00D63439">
              <w:rPr>
                <w:lang w:val="en-US"/>
              </w:rPr>
              <w:t>pooleditrequest.xsd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1021</w:t>
            </w:r>
          </w:p>
        </w:tc>
        <w:tc>
          <w:tcPr>
            <w:tcW w:w="1796" w:type="pct"/>
          </w:tcPr>
          <w:p w:rsidR="00F62921" w:rsidRPr="00D63439" w:rsidRDefault="00F62921" w:rsidP="00A0708C">
            <w:pPr>
              <w:pStyle w:val="TableText"/>
              <w:rPr>
                <w:lang w:val="en-US"/>
              </w:rPr>
            </w:pPr>
            <w:r w:rsidRPr="00D63439">
              <w:rPr>
                <w:lang w:val="en-US"/>
              </w:rPr>
              <w:t>Pool Insert Response</w:t>
            </w:r>
          </w:p>
        </w:tc>
        <w:tc>
          <w:tcPr>
            <w:cnfStyle w:val="000100000000"/>
            <w:tcW w:w="2822" w:type="pct"/>
          </w:tcPr>
          <w:p w:rsidR="00F62921" w:rsidRPr="00D63439" w:rsidRDefault="00F62921" w:rsidP="00A0708C">
            <w:pPr>
              <w:pStyle w:val="TableText"/>
              <w:rPr>
                <w:lang w:val="en-US"/>
              </w:rPr>
            </w:pPr>
            <w:r w:rsidRPr="00D63439">
              <w:rPr>
                <w:lang w:val="en-US"/>
              </w:rPr>
              <w:t>pool.xsd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1022</w:t>
            </w:r>
          </w:p>
        </w:tc>
        <w:tc>
          <w:tcPr>
            <w:tcW w:w="1796" w:type="pct"/>
          </w:tcPr>
          <w:p w:rsidR="00F62921" w:rsidRPr="00D63439" w:rsidRDefault="00F62921" w:rsidP="00A0708C">
            <w:pPr>
              <w:pStyle w:val="TableText"/>
              <w:rPr>
                <w:lang w:val="en-US"/>
              </w:rPr>
            </w:pPr>
            <w:r w:rsidRPr="00D63439">
              <w:rPr>
                <w:lang w:val="en-US"/>
              </w:rPr>
              <w:t>Pool Update Response</w:t>
            </w:r>
          </w:p>
        </w:tc>
        <w:tc>
          <w:tcPr>
            <w:cnfStyle w:val="000100000000"/>
            <w:tcW w:w="2822" w:type="pct"/>
          </w:tcPr>
          <w:p w:rsidR="00F62921" w:rsidRPr="00D63439" w:rsidRDefault="00F62921" w:rsidP="00A0708C">
            <w:pPr>
              <w:pStyle w:val="TableText"/>
              <w:rPr>
                <w:lang w:val="en-US"/>
              </w:rPr>
            </w:pPr>
            <w:r w:rsidRPr="00D63439">
              <w:rPr>
                <w:lang w:val="en-US"/>
              </w:rPr>
              <w:t>pool.xsd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1023</w:t>
            </w:r>
          </w:p>
        </w:tc>
        <w:tc>
          <w:tcPr>
            <w:tcW w:w="1796" w:type="pct"/>
          </w:tcPr>
          <w:p w:rsidR="00F62921" w:rsidRPr="00D63439" w:rsidRDefault="00F62921" w:rsidP="00A0708C">
            <w:pPr>
              <w:pStyle w:val="TableText"/>
              <w:rPr>
                <w:lang w:val="en-US"/>
              </w:rPr>
            </w:pPr>
            <w:r w:rsidRPr="00D63439">
              <w:rPr>
                <w:lang w:val="en-US"/>
              </w:rPr>
              <w:t>Pool Check-Out Response</w:t>
            </w:r>
          </w:p>
        </w:tc>
        <w:tc>
          <w:tcPr>
            <w:cnfStyle w:val="000100000000"/>
            <w:tcW w:w="2822" w:type="pct"/>
          </w:tcPr>
          <w:p w:rsidR="00F62921" w:rsidRPr="00D63439" w:rsidRDefault="00F62921" w:rsidP="00A0708C">
            <w:pPr>
              <w:pStyle w:val="TableText"/>
              <w:rPr>
                <w:lang w:val="en-US"/>
              </w:rPr>
            </w:pPr>
            <w:r w:rsidRPr="00D63439">
              <w:rPr>
                <w:lang w:val="en-US"/>
              </w:rPr>
              <w:t>pool.xsd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1026</w:t>
            </w:r>
          </w:p>
        </w:tc>
        <w:tc>
          <w:tcPr>
            <w:tcW w:w="1796" w:type="pct"/>
          </w:tcPr>
          <w:p w:rsidR="00F62921" w:rsidRPr="00D63439" w:rsidRDefault="00F62921" w:rsidP="00A0708C">
            <w:pPr>
              <w:pStyle w:val="TableText"/>
              <w:rPr>
                <w:lang w:val="en-US"/>
              </w:rPr>
            </w:pPr>
            <w:r w:rsidRPr="00D63439">
              <w:rPr>
                <w:lang w:val="en-US"/>
              </w:rPr>
              <w:t>Remove ServiceProvider From Pool</w:t>
            </w:r>
          </w:p>
        </w:tc>
        <w:tc>
          <w:tcPr>
            <w:cnfStyle w:val="000100000000"/>
            <w:tcW w:w="2822" w:type="pct"/>
          </w:tcPr>
          <w:p w:rsidR="00F62921" w:rsidRPr="00D63439" w:rsidRDefault="00F62921" w:rsidP="00A0708C">
            <w:pPr>
              <w:pStyle w:val="TableText"/>
              <w:rPr>
                <w:lang w:val="en-US"/>
              </w:rPr>
            </w:pPr>
            <w:r w:rsidRPr="00D63439">
              <w:rPr>
                <w:lang w:val="en-US"/>
              </w:rPr>
              <w:t>ServiceProviderPoolInsertDelete.xsd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1027</w:t>
            </w:r>
          </w:p>
        </w:tc>
        <w:tc>
          <w:tcPr>
            <w:tcW w:w="1796" w:type="pct"/>
          </w:tcPr>
          <w:p w:rsidR="00F62921" w:rsidRPr="00D63439" w:rsidRDefault="00F62921" w:rsidP="00A0708C">
            <w:pPr>
              <w:pStyle w:val="TableText"/>
              <w:rPr>
                <w:lang w:val="en-US"/>
              </w:rPr>
            </w:pPr>
            <w:r w:rsidRPr="00D63439">
              <w:rPr>
                <w:lang w:val="en-US"/>
              </w:rPr>
              <w:t>Add ServiceProvider To Pool</w:t>
            </w:r>
          </w:p>
        </w:tc>
        <w:tc>
          <w:tcPr>
            <w:cnfStyle w:val="000100000000"/>
            <w:tcW w:w="2822" w:type="pct"/>
          </w:tcPr>
          <w:p w:rsidR="00F62921" w:rsidRPr="00D63439" w:rsidRDefault="00F62921" w:rsidP="00A0708C">
            <w:pPr>
              <w:pStyle w:val="TableText"/>
              <w:rPr>
                <w:lang w:val="en-US"/>
              </w:rPr>
            </w:pPr>
            <w:r w:rsidRPr="00D63439">
              <w:rPr>
                <w:lang w:val="en-US"/>
              </w:rPr>
              <w:t>ServiceProviderPoolInsertDelete.xsd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1015</w:t>
            </w:r>
          </w:p>
        </w:tc>
        <w:tc>
          <w:tcPr>
            <w:tcW w:w="1796" w:type="pct"/>
          </w:tcPr>
          <w:p w:rsidR="00F62921" w:rsidRPr="00D63439" w:rsidRDefault="00F62921" w:rsidP="00A0708C">
            <w:pPr>
              <w:pStyle w:val="TableText"/>
              <w:rPr>
                <w:lang w:val="en-US"/>
              </w:rPr>
            </w:pPr>
            <w:r w:rsidRPr="00D63439">
              <w:rPr>
                <w:lang w:val="en-US"/>
              </w:rPr>
              <w:t>Service Provider Search Response</w:t>
            </w:r>
          </w:p>
        </w:tc>
        <w:tc>
          <w:tcPr>
            <w:cnfStyle w:val="000100000000"/>
            <w:tcW w:w="2822" w:type="pct"/>
          </w:tcPr>
          <w:p w:rsidR="00F62921" w:rsidRPr="00D63439" w:rsidRDefault="00F62921" w:rsidP="00A0708C">
            <w:pPr>
              <w:pStyle w:val="TableText"/>
              <w:rPr>
                <w:lang w:val="en-US"/>
              </w:rPr>
            </w:pPr>
            <w:r w:rsidRPr="00D63439">
              <w:rPr>
                <w:lang w:val="en-US"/>
              </w:rPr>
              <w:t>ServiceProviders.xsd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1024</w:t>
            </w:r>
          </w:p>
        </w:tc>
        <w:tc>
          <w:tcPr>
            <w:tcW w:w="1796" w:type="pct"/>
          </w:tcPr>
          <w:p w:rsidR="00F62921" w:rsidRPr="00D63439" w:rsidRDefault="00F62921" w:rsidP="00A0708C">
            <w:pPr>
              <w:pStyle w:val="TableText"/>
              <w:rPr>
                <w:lang w:val="en-US"/>
              </w:rPr>
            </w:pPr>
            <w:r w:rsidRPr="00D63439">
              <w:rPr>
                <w:lang w:val="en-US"/>
              </w:rPr>
              <w:t>Pool Search Request</w:t>
            </w:r>
          </w:p>
        </w:tc>
        <w:tc>
          <w:tcPr>
            <w:cnfStyle w:val="000100000000"/>
            <w:tcW w:w="2822" w:type="pct"/>
          </w:tcPr>
          <w:p w:rsidR="00F62921" w:rsidRPr="00D63439" w:rsidRDefault="00F62921" w:rsidP="00A0708C">
            <w:pPr>
              <w:pStyle w:val="TableText"/>
              <w:rPr>
                <w:lang w:val="en-US"/>
              </w:rPr>
            </w:pPr>
            <w:r w:rsidRPr="00D63439">
              <w:rPr>
                <w:lang w:val="en-US"/>
              </w:rPr>
              <w:t>poolsearchrequest.xsd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1025</w:t>
            </w:r>
          </w:p>
        </w:tc>
        <w:tc>
          <w:tcPr>
            <w:tcW w:w="1796" w:type="pct"/>
          </w:tcPr>
          <w:p w:rsidR="00F62921" w:rsidRPr="00D63439" w:rsidRDefault="00F62921" w:rsidP="00A0708C">
            <w:pPr>
              <w:pStyle w:val="TableText"/>
              <w:rPr>
                <w:lang w:val="en-US"/>
              </w:rPr>
            </w:pPr>
            <w:r w:rsidRPr="00D63439">
              <w:rPr>
                <w:lang w:val="en-US"/>
              </w:rPr>
              <w:t>Pool Search Response</w:t>
            </w:r>
          </w:p>
        </w:tc>
        <w:tc>
          <w:tcPr>
            <w:cnfStyle w:val="000100000000"/>
            <w:tcW w:w="2822" w:type="pct"/>
          </w:tcPr>
          <w:p w:rsidR="00F62921" w:rsidRPr="00D63439" w:rsidRDefault="00F62921" w:rsidP="00A0708C">
            <w:pPr>
              <w:pStyle w:val="TableText"/>
              <w:rPr>
                <w:lang w:val="en-US"/>
              </w:rPr>
            </w:pPr>
            <w:r w:rsidRPr="00D63439">
              <w:rPr>
                <w:lang w:val="en-US"/>
              </w:rPr>
              <w:t>pools.xsd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1028</w:t>
            </w:r>
          </w:p>
        </w:tc>
        <w:tc>
          <w:tcPr>
            <w:tcW w:w="1796" w:type="pct"/>
          </w:tcPr>
          <w:p w:rsidR="00F62921" w:rsidRPr="00D63439" w:rsidRDefault="00F62921" w:rsidP="00A0708C">
            <w:pPr>
              <w:pStyle w:val="TableText"/>
              <w:rPr>
                <w:lang w:val="en-US"/>
              </w:rPr>
            </w:pPr>
            <w:r w:rsidRPr="00D63439">
              <w:rPr>
                <w:lang w:val="en-US"/>
              </w:rPr>
              <w:t>Remover ServiceProviderType From Pool</w:t>
            </w:r>
          </w:p>
        </w:tc>
        <w:tc>
          <w:tcPr>
            <w:cnfStyle w:val="000100000000"/>
            <w:tcW w:w="2822" w:type="pct"/>
          </w:tcPr>
          <w:p w:rsidR="00F62921" w:rsidRPr="00D63439" w:rsidRDefault="00F62921" w:rsidP="00A0708C">
            <w:pPr>
              <w:pStyle w:val="TableText"/>
              <w:rPr>
                <w:lang w:val="en-US"/>
              </w:rPr>
            </w:pPr>
            <w:r w:rsidRPr="00D63439">
              <w:rPr>
                <w:lang w:val="en-US"/>
              </w:rPr>
              <w:t>poolserviceprovidertypeeditrequest.xsd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1029</w:t>
            </w:r>
          </w:p>
        </w:tc>
        <w:tc>
          <w:tcPr>
            <w:tcW w:w="1796" w:type="pct"/>
          </w:tcPr>
          <w:p w:rsidR="00F62921" w:rsidRPr="00D63439" w:rsidRDefault="00F62921" w:rsidP="00A0708C">
            <w:pPr>
              <w:pStyle w:val="TableText"/>
              <w:rPr>
                <w:lang w:val="en-US"/>
              </w:rPr>
            </w:pPr>
            <w:r w:rsidRPr="00D63439">
              <w:rPr>
                <w:lang w:val="en-US"/>
              </w:rPr>
              <w:t>Add ServiceProviderType To Pool</w:t>
            </w:r>
          </w:p>
        </w:tc>
        <w:tc>
          <w:tcPr>
            <w:cnfStyle w:val="000100000000"/>
            <w:tcW w:w="2822" w:type="pct"/>
          </w:tcPr>
          <w:p w:rsidR="00F62921" w:rsidRPr="00D63439" w:rsidRDefault="00F62921" w:rsidP="00A0708C">
            <w:pPr>
              <w:pStyle w:val="TableText"/>
              <w:rPr>
                <w:lang w:val="en-US"/>
              </w:rPr>
            </w:pPr>
            <w:r w:rsidRPr="00D63439">
              <w:rPr>
                <w:lang w:val="en-US"/>
              </w:rPr>
              <w:t>poolserviceprovidertypeeditrequest.xsd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1030</w:t>
            </w:r>
          </w:p>
        </w:tc>
        <w:tc>
          <w:tcPr>
            <w:tcW w:w="1796" w:type="pct"/>
          </w:tcPr>
          <w:p w:rsidR="00F62921" w:rsidRPr="00D63439" w:rsidRDefault="00F62921" w:rsidP="00A0708C">
            <w:pPr>
              <w:pStyle w:val="TableText"/>
              <w:rPr>
                <w:lang w:val="en-US"/>
              </w:rPr>
            </w:pPr>
            <w:r w:rsidRPr="00D63439">
              <w:rPr>
                <w:lang w:val="en-US"/>
              </w:rPr>
              <w:t>ServiceProviderType Delete</w:t>
            </w:r>
          </w:p>
        </w:tc>
        <w:tc>
          <w:tcPr>
            <w:cnfStyle w:val="000100000000"/>
            <w:tcW w:w="2822" w:type="pct"/>
          </w:tcPr>
          <w:p w:rsidR="00F62921" w:rsidRPr="00D63439" w:rsidRDefault="00F62921" w:rsidP="00A0708C">
            <w:pPr>
              <w:pStyle w:val="TableText"/>
              <w:rPr>
                <w:lang w:val="en-US"/>
              </w:rPr>
            </w:pPr>
            <w:r w:rsidRPr="00D63439">
              <w:rPr>
                <w:lang w:val="en-US"/>
              </w:rPr>
              <w:t>serviceprovidertypeidrequest.xsd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1031</w:t>
            </w:r>
          </w:p>
        </w:tc>
        <w:tc>
          <w:tcPr>
            <w:tcW w:w="1796" w:type="pct"/>
          </w:tcPr>
          <w:p w:rsidR="00F62921" w:rsidRPr="00D63439" w:rsidRDefault="00F62921" w:rsidP="00A0708C">
            <w:pPr>
              <w:pStyle w:val="TableText"/>
              <w:rPr>
                <w:lang w:val="en-US"/>
              </w:rPr>
            </w:pPr>
            <w:r w:rsidRPr="00D63439">
              <w:rPr>
                <w:lang w:val="en-US"/>
              </w:rPr>
              <w:t>ServiceProviderType Check-In</w:t>
            </w:r>
          </w:p>
        </w:tc>
        <w:tc>
          <w:tcPr>
            <w:cnfStyle w:val="000100000000"/>
            <w:tcW w:w="2822" w:type="pct"/>
          </w:tcPr>
          <w:p w:rsidR="00F62921" w:rsidRPr="00D63439" w:rsidRDefault="00F62921" w:rsidP="00A0708C">
            <w:pPr>
              <w:pStyle w:val="TableText"/>
              <w:rPr>
                <w:lang w:val="en-US"/>
              </w:rPr>
            </w:pPr>
            <w:r w:rsidRPr="00D63439">
              <w:rPr>
                <w:lang w:val="en-US"/>
              </w:rPr>
              <w:t>serviceprovidertypeidrequest.xsd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1032</w:t>
            </w:r>
          </w:p>
        </w:tc>
        <w:tc>
          <w:tcPr>
            <w:tcW w:w="1796" w:type="pct"/>
          </w:tcPr>
          <w:p w:rsidR="00F62921" w:rsidRPr="00D63439" w:rsidRDefault="00F62921" w:rsidP="00A0708C">
            <w:pPr>
              <w:pStyle w:val="TableText"/>
              <w:rPr>
                <w:lang w:val="en-US"/>
              </w:rPr>
            </w:pPr>
            <w:r w:rsidRPr="00D63439">
              <w:rPr>
                <w:lang w:val="en-US"/>
              </w:rPr>
              <w:t>ServiceProviderType Check-Out</w:t>
            </w:r>
          </w:p>
        </w:tc>
        <w:tc>
          <w:tcPr>
            <w:cnfStyle w:val="000100000000"/>
            <w:tcW w:w="2822" w:type="pct"/>
          </w:tcPr>
          <w:p w:rsidR="00F62921" w:rsidRPr="00D63439" w:rsidRDefault="00F62921" w:rsidP="00A0708C">
            <w:pPr>
              <w:pStyle w:val="TableText"/>
              <w:rPr>
                <w:lang w:val="en-US"/>
              </w:rPr>
            </w:pPr>
            <w:r w:rsidRPr="00D63439">
              <w:rPr>
                <w:lang w:val="en-US"/>
              </w:rPr>
              <w:t>serviceprovidertypeidrequest.xsd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1033</w:t>
            </w:r>
          </w:p>
        </w:tc>
        <w:tc>
          <w:tcPr>
            <w:tcW w:w="1796" w:type="pct"/>
          </w:tcPr>
          <w:p w:rsidR="00F62921" w:rsidRPr="00D63439" w:rsidRDefault="00F62921" w:rsidP="00A0708C">
            <w:pPr>
              <w:pStyle w:val="TableText"/>
              <w:rPr>
                <w:lang w:val="en-US"/>
              </w:rPr>
            </w:pPr>
            <w:r w:rsidRPr="00D63439">
              <w:rPr>
                <w:lang w:val="en-US"/>
              </w:rPr>
              <w:t>ServiceProviderType Update</w:t>
            </w:r>
          </w:p>
        </w:tc>
        <w:tc>
          <w:tcPr>
            <w:cnfStyle w:val="000100000000"/>
            <w:tcW w:w="2822" w:type="pct"/>
          </w:tcPr>
          <w:p w:rsidR="00F62921" w:rsidRPr="00D63439" w:rsidRDefault="00F62921" w:rsidP="00A0708C">
            <w:pPr>
              <w:pStyle w:val="TableText"/>
              <w:rPr>
                <w:lang w:val="en-US"/>
              </w:rPr>
            </w:pPr>
            <w:r w:rsidRPr="00D63439">
              <w:rPr>
                <w:lang w:val="en-US"/>
              </w:rPr>
              <w:t>serviceprovidertypeeditrequest.xsd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1034</w:t>
            </w:r>
          </w:p>
        </w:tc>
        <w:tc>
          <w:tcPr>
            <w:tcW w:w="1796" w:type="pct"/>
          </w:tcPr>
          <w:p w:rsidR="00F62921" w:rsidRPr="00D63439" w:rsidRDefault="00F62921" w:rsidP="00A0708C">
            <w:pPr>
              <w:pStyle w:val="TableText"/>
              <w:rPr>
                <w:lang w:val="en-US"/>
              </w:rPr>
            </w:pPr>
            <w:r w:rsidRPr="00D63439">
              <w:rPr>
                <w:lang w:val="en-US"/>
              </w:rPr>
              <w:t>ServiceProviderType Insert</w:t>
            </w:r>
          </w:p>
        </w:tc>
        <w:tc>
          <w:tcPr>
            <w:cnfStyle w:val="000100000000"/>
            <w:tcW w:w="2822" w:type="pct"/>
          </w:tcPr>
          <w:p w:rsidR="00F62921" w:rsidRPr="00D63439" w:rsidRDefault="00F62921" w:rsidP="00A0708C">
            <w:pPr>
              <w:pStyle w:val="TableText"/>
              <w:rPr>
                <w:lang w:val="en-US"/>
              </w:rPr>
            </w:pPr>
            <w:r w:rsidRPr="00D63439">
              <w:rPr>
                <w:lang w:val="en-US"/>
              </w:rPr>
              <w:t>serviceprovidertypeeditrequest.xsd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1035</w:t>
            </w:r>
          </w:p>
        </w:tc>
        <w:tc>
          <w:tcPr>
            <w:tcW w:w="1796" w:type="pct"/>
          </w:tcPr>
          <w:p w:rsidR="00F62921" w:rsidRPr="00D63439" w:rsidRDefault="00F62921" w:rsidP="00A0708C">
            <w:pPr>
              <w:pStyle w:val="TableText"/>
              <w:rPr>
                <w:lang w:val="en-US"/>
              </w:rPr>
            </w:pPr>
            <w:r w:rsidRPr="00D63439">
              <w:rPr>
                <w:lang w:val="en-US"/>
              </w:rPr>
              <w:t>ServiceProviderType Insert Response</w:t>
            </w:r>
          </w:p>
        </w:tc>
        <w:tc>
          <w:tcPr>
            <w:cnfStyle w:val="000100000000"/>
            <w:tcW w:w="2822" w:type="pct"/>
          </w:tcPr>
          <w:p w:rsidR="00F62921" w:rsidRPr="00D63439" w:rsidRDefault="00F62921" w:rsidP="00A0708C">
            <w:pPr>
              <w:pStyle w:val="TableText"/>
              <w:rPr>
                <w:lang w:val="en-US"/>
              </w:rPr>
            </w:pPr>
            <w:r w:rsidRPr="00D63439">
              <w:rPr>
                <w:lang w:val="en-US"/>
              </w:rPr>
              <w:t>serviceprovidertype.xsd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1036</w:t>
            </w:r>
          </w:p>
        </w:tc>
        <w:tc>
          <w:tcPr>
            <w:tcW w:w="1796" w:type="pct"/>
          </w:tcPr>
          <w:p w:rsidR="00F62921" w:rsidRPr="00D63439" w:rsidRDefault="00F62921" w:rsidP="00A0708C">
            <w:pPr>
              <w:pStyle w:val="TableText"/>
              <w:rPr>
                <w:lang w:val="en-US"/>
              </w:rPr>
            </w:pPr>
            <w:r w:rsidRPr="00D63439">
              <w:rPr>
                <w:lang w:val="en-US"/>
              </w:rPr>
              <w:t>ServiceProviderType Update Response</w:t>
            </w:r>
          </w:p>
        </w:tc>
        <w:tc>
          <w:tcPr>
            <w:cnfStyle w:val="000100000000"/>
            <w:tcW w:w="2822" w:type="pct"/>
          </w:tcPr>
          <w:p w:rsidR="00F62921" w:rsidRPr="00D63439" w:rsidRDefault="00F62921" w:rsidP="00A0708C">
            <w:pPr>
              <w:pStyle w:val="TableText"/>
              <w:rPr>
                <w:lang w:val="en-US"/>
              </w:rPr>
            </w:pPr>
            <w:r w:rsidRPr="00D63439">
              <w:rPr>
                <w:lang w:val="en-US"/>
              </w:rPr>
              <w:t>serviceprovidertype.xsd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1037</w:t>
            </w:r>
          </w:p>
        </w:tc>
        <w:tc>
          <w:tcPr>
            <w:tcW w:w="1796" w:type="pct"/>
          </w:tcPr>
          <w:p w:rsidR="00F62921" w:rsidRPr="00D63439" w:rsidRDefault="00F62921" w:rsidP="00A0708C">
            <w:pPr>
              <w:pStyle w:val="TableText"/>
              <w:rPr>
                <w:lang w:val="en-US"/>
              </w:rPr>
            </w:pPr>
            <w:r w:rsidRPr="00D63439">
              <w:rPr>
                <w:lang w:val="en-US"/>
              </w:rPr>
              <w:t>ServiceProviderType Check-Out Response</w:t>
            </w:r>
          </w:p>
        </w:tc>
        <w:tc>
          <w:tcPr>
            <w:cnfStyle w:val="000100000000"/>
            <w:tcW w:w="2822" w:type="pct"/>
          </w:tcPr>
          <w:p w:rsidR="00F62921" w:rsidRPr="00D63439" w:rsidRDefault="00F62921" w:rsidP="00A0708C">
            <w:pPr>
              <w:pStyle w:val="TableText"/>
              <w:rPr>
                <w:lang w:val="en-US"/>
              </w:rPr>
            </w:pPr>
            <w:r w:rsidRPr="00D63439">
              <w:rPr>
                <w:lang w:val="en-US"/>
              </w:rPr>
              <w:t>serviceprovidertype.xsd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1011</w:t>
            </w:r>
          </w:p>
        </w:tc>
        <w:tc>
          <w:tcPr>
            <w:tcW w:w="1796" w:type="pct"/>
          </w:tcPr>
          <w:p w:rsidR="00F62921" w:rsidRPr="00D63439" w:rsidRDefault="00F62921" w:rsidP="00A0708C">
            <w:pPr>
              <w:pStyle w:val="TableText"/>
              <w:rPr>
                <w:lang w:val="en-US"/>
              </w:rPr>
            </w:pPr>
            <w:r w:rsidRPr="00D63439">
              <w:rPr>
                <w:lang w:val="en-US"/>
              </w:rPr>
              <w:t>Service Provider Insert Response</w:t>
            </w:r>
          </w:p>
        </w:tc>
        <w:tc>
          <w:tcPr>
            <w:cnfStyle w:val="000100000000"/>
            <w:tcW w:w="2822" w:type="pct"/>
          </w:tcPr>
          <w:p w:rsidR="00F62921" w:rsidRPr="00D63439" w:rsidRDefault="00F62921" w:rsidP="00A0708C">
            <w:pPr>
              <w:pStyle w:val="TableText"/>
              <w:rPr>
                <w:lang w:val="en-US"/>
              </w:rPr>
            </w:pPr>
            <w:r w:rsidRPr="00D63439">
              <w:rPr>
                <w:lang w:val="en-US"/>
              </w:rPr>
              <w:t>serviceprovider.xsd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1038</w:t>
            </w:r>
          </w:p>
        </w:tc>
        <w:tc>
          <w:tcPr>
            <w:tcW w:w="1796" w:type="pct"/>
          </w:tcPr>
          <w:p w:rsidR="00F62921" w:rsidRPr="00D63439" w:rsidRDefault="00F62921" w:rsidP="00A0708C">
            <w:pPr>
              <w:pStyle w:val="TableText"/>
              <w:rPr>
                <w:lang w:val="en-US"/>
              </w:rPr>
            </w:pPr>
            <w:r w:rsidRPr="00D63439">
              <w:rPr>
                <w:lang w:val="en-US"/>
              </w:rPr>
              <w:t>Pool Check-In All</w:t>
            </w:r>
          </w:p>
        </w:tc>
        <w:tc>
          <w:tcPr>
            <w:cnfStyle w:val="000100000000"/>
            <w:tcW w:w="2822" w:type="pct"/>
          </w:tcPr>
          <w:p w:rsidR="00F62921" w:rsidRPr="00D63439" w:rsidRDefault="00F62921" w:rsidP="00A0708C">
            <w:pPr>
              <w:pStyle w:val="TableText"/>
              <w:rPr>
                <w:lang w:val="en-US"/>
              </w:rPr>
            </w:pPr>
            <w:r w:rsidRPr="00D63439">
              <w:rPr>
                <w:lang w:val="en-US"/>
              </w:rPr>
              <w:t>poolunlockall.xsd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1039</w:t>
            </w:r>
          </w:p>
        </w:tc>
        <w:tc>
          <w:tcPr>
            <w:tcW w:w="1796" w:type="pct"/>
          </w:tcPr>
          <w:p w:rsidR="00F62921" w:rsidRPr="00D63439" w:rsidRDefault="00F62921" w:rsidP="00A0708C">
            <w:pPr>
              <w:pStyle w:val="TableText"/>
              <w:rPr>
                <w:lang w:val="en-US"/>
              </w:rPr>
            </w:pPr>
            <w:r w:rsidRPr="00D63439">
              <w:rPr>
                <w:lang w:val="en-US"/>
              </w:rPr>
              <w:t>ServiceProviderType Check-In All</w:t>
            </w:r>
          </w:p>
        </w:tc>
        <w:tc>
          <w:tcPr>
            <w:cnfStyle w:val="000100000000"/>
            <w:tcW w:w="2822" w:type="pct"/>
          </w:tcPr>
          <w:p w:rsidR="00F62921" w:rsidRPr="00D63439" w:rsidRDefault="00F62921" w:rsidP="00A0708C">
            <w:pPr>
              <w:pStyle w:val="TableText"/>
              <w:rPr>
                <w:lang w:val="en-US"/>
              </w:rPr>
            </w:pPr>
            <w:r w:rsidRPr="00D63439">
              <w:rPr>
                <w:lang w:val="en-US"/>
              </w:rPr>
              <w:t>serviceprovidertypeunlockall.xsd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1040</w:t>
            </w:r>
          </w:p>
        </w:tc>
        <w:tc>
          <w:tcPr>
            <w:tcW w:w="1796" w:type="pct"/>
          </w:tcPr>
          <w:p w:rsidR="00F62921" w:rsidRPr="00D63439" w:rsidRDefault="00F62921" w:rsidP="00A0708C">
            <w:pPr>
              <w:pStyle w:val="TableText"/>
              <w:rPr>
                <w:lang w:val="en-US"/>
              </w:rPr>
            </w:pPr>
            <w:r w:rsidRPr="00D63439">
              <w:rPr>
                <w:lang w:val="en-US"/>
              </w:rPr>
              <w:t>ServiceProvider Unlock All</w:t>
            </w:r>
          </w:p>
        </w:tc>
        <w:tc>
          <w:tcPr>
            <w:cnfStyle w:val="000100000000"/>
            <w:tcW w:w="2822" w:type="pct"/>
          </w:tcPr>
          <w:p w:rsidR="00F62921" w:rsidRPr="00D63439" w:rsidRDefault="00F62921" w:rsidP="00A0708C">
            <w:pPr>
              <w:pStyle w:val="TableText"/>
              <w:rPr>
                <w:lang w:val="en-US"/>
              </w:rPr>
            </w:pPr>
            <w:r w:rsidRPr="00D63439">
              <w:rPr>
                <w:lang w:val="en-US"/>
              </w:rPr>
              <w:t>serviceproviderunlockall.xsd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1041</w:t>
            </w:r>
          </w:p>
        </w:tc>
        <w:tc>
          <w:tcPr>
            <w:tcW w:w="1796" w:type="pct"/>
          </w:tcPr>
          <w:p w:rsidR="00F62921" w:rsidRPr="00D63439" w:rsidRDefault="00F62921" w:rsidP="00A0708C">
            <w:pPr>
              <w:pStyle w:val="TableText"/>
              <w:rPr>
                <w:lang w:val="en-US"/>
              </w:rPr>
            </w:pPr>
            <w:r w:rsidRPr="00D63439">
              <w:rPr>
                <w:lang w:val="en-US"/>
              </w:rPr>
              <w:t>ServiceProviderType Search Request</w:t>
            </w:r>
          </w:p>
        </w:tc>
        <w:tc>
          <w:tcPr>
            <w:cnfStyle w:val="000100000000"/>
            <w:tcW w:w="2822" w:type="pct"/>
          </w:tcPr>
          <w:p w:rsidR="00F62921" w:rsidRPr="00D63439" w:rsidRDefault="00F62921" w:rsidP="00A0708C">
            <w:pPr>
              <w:pStyle w:val="TableText"/>
              <w:rPr>
                <w:lang w:val="en-US"/>
              </w:rPr>
            </w:pPr>
            <w:r w:rsidRPr="00D63439">
              <w:rPr>
                <w:lang w:val="en-US"/>
              </w:rPr>
              <w:t>serviceprovidertypesearchrequest.xsd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1042</w:t>
            </w:r>
          </w:p>
        </w:tc>
        <w:tc>
          <w:tcPr>
            <w:tcW w:w="1796" w:type="pct"/>
          </w:tcPr>
          <w:p w:rsidR="00F62921" w:rsidRPr="00D63439" w:rsidRDefault="00F62921" w:rsidP="00A0708C">
            <w:pPr>
              <w:pStyle w:val="TableText"/>
              <w:rPr>
                <w:lang w:val="en-US"/>
              </w:rPr>
            </w:pPr>
            <w:r w:rsidRPr="00D63439">
              <w:rPr>
                <w:lang w:val="en-US"/>
              </w:rPr>
              <w:t>ServiceProviderType Search Response</w:t>
            </w:r>
          </w:p>
        </w:tc>
        <w:tc>
          <w:tcPr>
            <w:cnfStyle w:val="000100000000"/>
            <w:tcW w:w="2822" w:type="pct"/>
          </w:tcPr>
          <w:p w:rsidR="00F62921" w:rsidRPr="00D63439" w:rsidRDefault="00F62921" w:rsidP="00A0708C">
            <w:pPr>
              <w:pStyle w:val="TableText"/>
              <w:rPr>
                <w:lang w:val="en-US"/>
              </w:rPr>
            </w:pPr>
            <w:r w:rsidRPr="00D63439">
              <w:rPr>
                <w:lang w:val="en-US"/>
              </w:rPr>
              <w:t>serviceprovidertypes.xsd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1054</w:t>
            </w:r>
          </w:p>
        </w:tc>
        <w:tc>
          <w:tcPr>
            <w:tcW w:w="1796" w:type="pct"/>
          </w:tcPr>
          <w:p w:rsidR="00F62921" w:rsidRPr="00D63439" w:rsidRDefault="00F62921" w:rsidP="00A0708C">
            <w:pPr>
              <w:pStyle w:val="TableText"/>
              <w:rPr>
                <w:lang w:val="en-US"/>
              </w:rPr>
            </w:pPr>
            <w:r w:rsidRPr="00D63439">
              <w:rPr>
                <w:lang w:val="en-US"/>
              </w:rPr>
              <w:t>Add Service Provider Types to MessageType</w:t>
            </w:r>
          </w:p>
        </w:tc>
        <w:tc>
          <w:tcPr>
            <w:cnfStyle w:val="000100000000"/>
            <w:tcW w:w="2822" w:type="pct"/>
          </w:tcPr>
          <w:p w:rsidR="00F62921" w:rsidRPr="00D63439" w:rsidRDefault="00F62921" w:rsidP="00A0708C">
            <w:pPr>
              <w:pStyle w:val="TableText"/>
              <w:rPr>
                <w:lang w:val="en-US"/>
              </w:rPr>
            </w:pPr>
            <w:r w:rsidRPr="00D63439">
              <w:rPr>
                <w:lang w:val="en-US"/>
              </w:rPr>
              <w:t>ServiceProviderTypeMessageTypeLinkEditRequest.xsd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1055</w:t>
            </w:r>
          </w:p>
        </w:tc>
        <w:tc>
          <w:tcPr>
            <w:tcW w:w="1796" w:type="pct"/>
          </w:tcPr>
          <w:p w:rsidR="00F62921" w:rsidRPr="00D63439" w:rsidRDefault="00F62921" w:rsidP="00A0708C">
            <w:pPr>
              <w:pStyle w:val="TableText"/>
              <w:rPr>
                <w:lang w:val="en-US"/>
              </w:rPr>
            </w:pPr>
            <w:r w:rsidRPr="00D63439">
              <w:rPr>
                <w:lang w:val="en-US"/>
              </w:rPr>
              <w:t>Remove Service Provider Types from Message Type</w:t>
            </w:r>
          </w:p>
        </w:tc>
        <w:tc>
          <w:tcPr>
            <w:cnfStyle w:val="000100000000"/>
            <w:tcW w:w="2822" w:type="pct"/>
          </w:tcPr>
          <w:p w:rsidR="00F62921" w:rsidRPr="00D63439" w:rsidRDefault="00F62921" w:rsidP="00A0708C">
            <w:pPr>
              <w:pStyle w:val="TableText"/>
              <w:rPr>
                <w:lang w:val="en-US"/>
              </w:rPr>
            </w:pPr>
            <w:r w:rsidRPr="00D63439">
              <w:rPr>
                <w:lang w:val="en-US"/>
              </w:rPr>
              <w:t>ServiceProviderTypeMessageTypeIDRequest.xsd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1064</w:t>
            </w:r>
          </w:p>
        </w:tc>
        <w:tc>
          <w:tcPr>
            <w:tcW w:w="1796" w:type="pct"/>
          </w:tcPr>
          <w:p w:rsidR="00F62921" w:rsidRPr="00D63439" w:rsidRDefault="00F62921" w:rsidP="00A0708C">
            <w:pPr>
              <w:pStyle w:val="TableText"/>
              <w:rPr>
                <w:lang w:val="en-US"/>
              </w:rPr>
            </w:pPr>
            <w:r w:rsidRPr="00D63439">
              <w:rPr>
                <w:lang w:val="en-US"/>
              </w:rPr>
              <w:t>ServiceProviderType SelectItem Request</w:t>
            </w:r>
          </w:p>
        </w:tc>
        <w:tc>
          <w:tcPr>
            <w:cnfStyle w:val="000100000000"/>
            <w:tcW w:w="2822" w:type="pct"/>
          </w:tcPr>
          <w:p w:rsidR="00F62921" w:rsidRPr="00D63439" w:rsidRDefault="00F62921" w:rsidP="00A0708C">
            <w:pPr>
              <w:pStyle w:val="TableText"/>
              <w:rPr>
                <w:lang w:val="en-US"/>
              </w:rPr>
            </w:pPr>
            <w:r w:rsidRPr="00D63439">
              <w:rPr>
                <w:lang w:val="en-US"/>
              </w:rPr>
              <w:t>serviceprovidertypeidrequest.xsd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1065</w:t>
            </w:r>
          </w:p>
        </w:tc>
        <w:tc>
          <w:tcPr>
            <w:tcW w:w="1796" w:type="pct"/>
          </w:tcPr>
          <w:p w:rsidR="00F62921" w:rsidRPr="00D63439" w:rsidRDefault="00F62921" w:rsidP="00A0708C">
            <w:pPr>
              <w:pStyle w:val="TableText"/>
              <w:rPr>
                <w:lang w:val="en-US"/>
              </w:rPr>
            </w:pPr>
            <w:r w:rsidRPr="00D63439">
              <w:rPr>
                <w:lang w:val="en-US"/>
              </w:rPr>
              <w:t>ServiceProviderType SelectItem Result</w:t>
            </w:r>
          </w:p>
        </w:tc>
        <w:tc>
          <w:tcPr>
            <w:cnfStyle w:val="000100000000"/>
            <w:tcW w:w="2822" w:type="pct"/>
          </w:tcPr>
          <w:p w:rsidR="00F62921" w:rsidRPr="00D63439" w:rsidRDefault="00F62921" w:rsidP="00A0708C">
            <w:pPr>
              <w:pStyle w:val="TableText"/>
              <w:rPr>
                <w:lang w:val="en-US"/>
              </w:rPr>
            </w:pPr>
            <w:r w:rsidRPr="00D63439">
              <w:rPr>
                <w:lang w:val="en-US"/>
              </w:rPr>
              <w:t>serviceprovidertype.xsd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1063</w:t>
            </w:r>
          </w:p>
        </w:tc>
        <w:tc>
          <w:tcPr>
            <w:tcW w:w="1796" w:type="pct"/>
          </w:tcPr>
          <w:p w:rsidR="00F62921" w:rsidRPr="00D63439" w:rsidRDefault="00F62921" w:rsidP="00A0708C">
            <w:pPr>
              <w:pStyle w:val="TableText"/>
              <w:rPr>
                <w:lang w:val="en-US"/>
              </w:rPr>
            </w:pPr>
            <w:r w:rsidRPr="00D63439">
              <w:rPr>
                <w:lang w:val="en-US"/>
              </w:rPr>
              <w:t>PoolServiceProviderTypes Insert List Request</w:t>
            </w:r>
          </w:p>
        </w:tc>
        <w:tc>
          <w:tcPr>
            <w:cnfStyle w:val="000100000000"/>
            <w:tcW w:w="2822" w:type="pct"/>
          </w:tcPr>
          <w:p w:rsidR="00F62921" w:rsidRPr="00D63439" w:rsidRDefault="00F62921" w:rsidP="00A0708C">
            <w:pPr>
              <w:pStyle w:val="TableText"/>
              <w:rPr>
                <w:lang w:val="en-US"/>
              </w:rPr>
            </w:pPr>
            <w:r w:rsidRPr="00D63439">
              <w:rPr>
                <w:lang w:val="en-US"/>
              </w:rPr>
              <w:t>poolserviceprovidertypelinkListEdit.xsd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2000</w:t>
            </w:r>
          </w:p>
        </w:tc>
        <w:tc>
          <w:tcPr>
            <w:tcW w:w="1796" w:type="pct"/>
          </w:tcPr>
          <w:p w:rsidR="00F62921" w:rsidRPr="00D63439" w:rsidRDefault="00F62921" w:rsidP="00A0708C">
            <w:pPr>
              <w:pStyle w:val="TableText"/>
              <w:rPr>
                <w:lang w:val="en-US"/>
              </w:rPr>
            </w:pPr>
            <w:r w:rsidRPr="00D63439">
              <w:rPr>
                <w:lang w:val="en-US"/>
              </w:rPr>
              <w:t>Validate User Request</w:t>
            </w:r>
          </w:p>
        </w:tc>
        <w:tc>
          <w:tcPr>
            <w:cnfStyle w:val="000100000000"/>
            <w:tcW w:w="2822" w:type="pct"/>
          </w:tcPr>
          <w:p w:rsidR="00F62921" w:rsidRPr="00D63439" w:rsidRDefault="00F62921" w:rsidP="00A0708C">
            <w:pPr>
              <w:pStyle w:val="TableText"/>
              <w:rPr>
                <w:lang w:val="en-US"/>
              </w:rPr>
            </w:pPr>
            <w:r w:rsidRPr="00D63439">
              <w:rPr>
                <w:lang w:val="en-US"/>
              </w:rPr>
              <w:t>usercredentials.xsd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2001</w:t>
            </w:r>
          </w:p>
        </w:tc>
        <w:tc>
          <w:tcPr>
            <w:tcW w:w="1796" w:type="pct"/>
          </w:tcPr>
          <w:p w:rsidR="00F62921" w:rsidRPr="00D63439" w:rsidRDefault="00F62921" w:rsidP="00A0708C">
            <w:pPr>
              <w:pStyle w:val="TableText"/>
              <w:rPr>
                <w:lang w:val="en-US"/>
              </w:rPr>
            </w:pPr>
            <w:r w:rsidRPr="00D63439">
              <w:rPr>
                <w:lang w:val="en-US"/>
              </w:rPr>
              <w:t>Validate User Response</w:t>
            </w:r>
          </w:p>
        </w:tc>
        <w:tc>
          <w:tcPr>
            <w:cnfStyle w:val="000100000000"/>
            <w:tcW w:w="2822" w:type="pct"/>
          </w:tcPr>
          <w:p w:rsidR="00F62921" w:rsidRPr="00D63439" w:rsidRDefault="00F62921" w:rsidP="00A0708C">
            <w:pPr>
              <w:pStyle w:val="TableText"/>
              <w:rPr>
                <w:lang w:val="en-US"/>
              </w:rPr>
            </w:pPr>
            <w:r w:rsidRPr="00D63439">
              <w:rPr>
                <w:lang w:val="en-US"/>
              </w:rPr>
              <w:t>hsdprincipal.xsd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1043</w:t>
            </w:r>
          </w:p>
        </w:tc>
        <w:tc>
          <w:tcPr>
            <w:tcW w:w="1796" w:type="pct"/>
          </w:tcPr>
          <w:p w:rsidR="00F62921" w:rsidRPr="00D63439" w:rsidRDefault="00F62921" w:rsidP="00A0708C">
            <w:pPr>
              <w:pStyle w:val="TableText"/>
              <w:rPr>
                <w:lang w:val="en-US"/>
              </w:rPr>
            </w:pPr>
            <w:r w:rsidRPr="00D63439">
              <w:rPr>
                <w:lang w:val="en-US"/>
              </w:rPr>
              <w:t>MessageType Search Request</w:t>
            </w:r>
          </w:p>
        </w:tc>
        <w:tc>
          <w:tcPr>
            <w:cnfStyle w:val="000100000000"/>
            <w:tcW w:w="2822" w:type="pct"/>
          </w:tcPr>
          <w:p w:rsidR="00F62921" w:rsidRPr="00D63439" w:rsidRDefault="00F62921" w:rsidP="00A0708C">
            <w:pPr>
              <w:pStyle w:val="TableText"/>
              <w:rPr>
                <w:lang w:val="en-US"/>
              </w:rPr>
            </w:pPr>
            <w:r w:rsidRPr="00D63439">
              <w:rPr>
                <w:lang w:val="en-US"/>
              </w:rPr>
              <w:t>messagetypesearchrequest.xsd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1044</w:t>
            </w:r>
          </w:p>
        </w:tc>
        <w:tc>
          <w:tcPr>
            <w:tcW w:w="1796" w:type="pct"/>
          </w:tcPr>
          <w:p w:rsidR="00F62921" w:rsidRPr="00D63439" w:rsidRDefault="00F62921" w:rsidP="00A0708C">
            <w:pPr>
              <w:pStyle w:val="TableText"/>
              <w:rPr>
                <w:lang w:val="en-US"/>
              </w:rPr>
            </w:pPr>
            <w:r w:rsidRPr="00D63439">
              <w:rPr>
                <w:lang w:val="en-US"/>
              </w:rPr>
              <w:t>MessageType Search Response</w:t>
            </w:r>
          </w:p>
        </w:tc>
        <w:tc>
          <w:tcPr>
            <w:cnfStyle w:val="000100000000"/>
            <w:tcW w:w="2822" w:type="pct"/>
          </w:tcPr>
          <w:p w:rsidR="00F62921" w:rsidRPr="00D63439" w:rsidRDefault="00F62921" w:rsidP="00A0708C">
            <w:pPr>
              <w:pStyle w:val="TableText"/>
              <w:rPr>
                <w:lang w:val="en-US"/>
              </w:rPr>
            </w:pPr>
            <w:r w:rsidRPr="00D63439">
              <w:rPr>
                <w:lang w:val="en-US"/>
              </w:rPr>
              <w:t>messagetypelist.xsd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1045</w:t>
            </w:r>
          </w:p>
        </w:tc>
        <w:tc>
          <w:tcPr>
            <w:tcW w:w="1796" w:type="pct"/>
          </w:tcPr>
          <w:p w:rsidR="00F62921" w:rsidRPr="00D63439" w:rsidRDefault="00F62921" w:rsidP="00A0708C">
            <w:pPr>
              <w:pStyle w:val="TableText"/>
              <w:rPr>
                <w:lang w:val="en-US"/>
              </w:rPr>
            </w:pPr>
            <w:r w:rsidRPr="00D63439">
              <w:rPr>
                <w:lang w:val="en-US"/>
              </w:rPr>
              <w:t>MessageType Check-In</w:t>
            </w:r>
          </w:p>
        </w:tc>
        <w:tc>
          <w:tcPr>
            <w:cnfStyle w:val="000100000000"/>
            <w:tcW w:w="2822" w:type="pct"/>
          </w:tcPr>
          <w:p w:rsidR="00F62921" w:rsidRPr="00D63439" w:rsidRDefault="00F62921" w:rsidP="00A0708C">
            <w:pPr>
              <w:pStyle w:val="TableText"/>
              <w:rPr>
                <w:lang w:val="en-US"/>
              </w:rPr>
            </w:pPr>
            <w:r w:rsidRPr="00D63439">
              <w:rPr>
                <w:lang w:val="en-US"/>
              </w:rPr>
              <w:t>messagetypeidrequest.xsd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1046</w:t>
            </w:r>
          </w:p>
        </w:tc>
        <w:tc>
          <w:tcPr>
            <w:tcW w:w="1796" w:type="pct"/>
          </w:tcPr>
          <w:p w:rsidR="00F62921" w:rsidRPr="00D63439" w:rsidRDefault="00F62921" w:rsidP="00A0708C">
            <w:pPr>
              <w:pStyle w:val="TableText"/>
              <w:rPr>
                <w:lang w:val="en-US"/>
              </w:rPr>
            </w:pPr>
            <w:r w:rsidRPr="00D63439">
              <w:rPr>
                <w:lang w:val="en-US"/>
              </w:rPr>
              <w:t>MessageType Check-Out</w:t>
            </w:r>
          </w:p>
        </w:tc>
        <w:tc>
          <w:tcPr>
            <w:cnfStyle w:val="000100000000"/>
            <w:tcW w:w="2822" w:type="pct"/>
          </w:tcPr>
          <w:p w:rsidR="00F62921" w:rsidRPr="00D63439" w:rsidRDefault="00F62921" w:rsidP="00A0708C">
            <w:pPr>
              <w:pStyle w:val="TableText"/>
              <w:rPr>
                <w:lang w:val="en-US"/>
              </w:rPr>
            </w:pPr>
            <w:r w:rsidRPr="00D63439">
              <w:rPr>
                <w:lang w:val="en-US"/>
              </w:rPr>
              <w:t>messagetypeidrequest.xsd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1047</w:t>
            </w:r>
          </w:p>
        </w:tc>
        <w:tc>
          <w:tcPr>
            <w:tcW w:w="1796" w:type="pct"/>
          </w:tcPr>
          <w:p w:rsidR="00F62921" w:rsidRPr="00D63439" w:rsidRDefault="00F62921" w:rsidP="00A0708C">
            <w:pPr>
              <w:pStyle w:val="TableText"/>
              <w:rPr>
                <w:lang w:val="en-US"/>
              </w:rPr>
            </w:pPr>
            <w:r w:rsidRPr="00D63439">
              <w:rPr>
                <w:lang w:val="en-US"/>
              </w:rPr>
              <w:t>MessageType Check-Out Response</w:t>
            </w:r>
          </w:p>
        </w:tc>
        <w:tc>
          <w:tcPr>
            <w:cnfStyle w:val="000100000000"/>
            <w:tcW w:w="2822" w:type="pct"/>
          </w:tcPr>
          <w:p w:rsidR="00F62921" w:rsidRPr="00D63439" w:rsidRDefault="00F62921" w:rsidP="00A0708C">
            <w:pPr>
              <w:pStyle w:val="TableText"/>
              <w:rPr>
                <w:lang w:val="en-US"/>
              </w:rPr>
            </w:pPr>
            <w:r w:rsidRPr="00D63439">
              <w:rPr>
                <w:lang w:val="en-US"/>
              </w:rPr>
              <w:t>messagetype.xsd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1048</w:t>
            </w:r>
          </w:p>
        </w:tc>
        <w:tc>
          <w:tcPr>
            <w:tcW w:w="1796" w:type="pct"/>
          </w:tcPr>
          <w:p w:rsidR="00F62921" w:rsidRPr="00D63439" w:rsidRDefault="00F62921" w:rsidP="00A0708C">
            <w:pPr>
              <w:pStyle w:val="TableText"/>
              <w:rPr>
                <w:lang w:val="en-US"/>
              </w:rPr>
            </w:pPr>
            <w:r w:rsidRPr="00D63439">
              <w:rPr>
                <w:lang w:val="en-US"/>
              </w:rPr>
              <w:t>MessageType Check-In All</w:t>
            </w:r>
          </w:p>
        </w:tc>
        <w:tc>
          <w:tcPr>
            <w:cnfStyle w:val="000100000000"/>
            <w:tcW w:w="2822" w:type="pct"/>
          </w:tcPr>
          <w:p w:rsidR="00F62921" w:rsidRPr="00D63439" w:rsidRDefault="00F62921" w:rsidP="00A0708C">
            <w:pPr>
              <w:pStyle w:val="TableText"/>
              <w:rPr>
                <w:lang w:val="en-US"/>
              </w:rPr>
            </w:pPr>
            <w:r w:rsidRPr="00D63439">
              <w:rPr>
                <w:lang w:val="en-US"/>
              </w:rPr>
              <w:t>messagetypeunlockall.xsd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1049</w:t>
            </w:r>
          </w:p>
        </w:tc>
        <w:tc>
          <w:tcPr>
            <w:tcW w:w="1796" w:type="pct"/>
          </w:tcPr>
          <w:p w:rsidR="00F62921" w:rsidRPr="00D63439" w:rsidRDefault="00F62921" w:rsidP="00A0708C">
            <w:pPr>
              <w:pStyle w:val="TableText"/>
              <w:rPr>
                <w:lang w:val="en-US"/>
              </w:rPr>
            </w:pPr>
            <w:r w:rsidRPr="00D63439">
              <w:rPr>
                <w:lang w:val="en-US"/>
              </w:rPr>
              <w:t>MessageType Insert</w:t>
            </w:r>
          </w:p>
        </w:tc>
        <w:tc>
          <w:tcPr>
            <w:cnfStyle w:val="000100000000"/>
            <w:tcW w:w="2822" w:type="pct"/>
          </w:tcPr>
          <w:p w:rsidR="00F62921" w:rsidRPr="00D63439" w:rsidRDefault="00F62921" w:rsidP="00A0708C">
            <w:pPr>
              <w:pStyle w:val="TableText"/>
              <w:rPr>
                <w:lang w:val="en-US"/>
              </w:rPr>
            </w:pPr>
            <w:r w:rsidRPr="00D63439">
              <w:rPr>
                <w:lang w:val="en-US"/>
              </w:rPr>
              <w:t>messagetypeeditrequest.xsd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1050</w:t>
            </w:r>
          </w:p>
        </w:tc>
        <w:tc>
          <w:tcPr>
            <w:tcW w:w="1796" w:type="pct"/>
          </w:tcPr>
          <w:p w:rsidR="00F62921" w:rsidRPr="00D63439" w:rsidRDefault="00F62921" w:rsidP="00A0708C">
            <w:pPr>
              <w:pStyle w:val="TableText"/>
              <w:rPr>
                <w:lang w:val="en-US"/>
              </w:rPr>
            </w:pPr>
            <w:r w:rsidRPr="00D63439">
              <w:rPr>
                <w:lang w:val="en-US"/>
              </w:rPr>
              <w:t>MessageType Insert Result</w:t>
            </w:r>
          </w:p>
        </w:tc>
        <w:tc>
          <w:tcPr>
            <w:cnfStyle w:val="000100000000"/>
            <w:tcW w:w="2822" w:type="pct"/>
          </w:tcPr>
          <w:p w:rsidR="00F62921" w:rsidRPr="00D63439" w:rsidRDefault="00F62921" w:rsidP="00A0708C">
            <w:pPr>
              <w:pStyle w:val="TableText"/>
              <w:rPr>
                <w:lang w:val="en-US"/>
              </w:rPr>
            </w:pPr>
            <w:r w:rsidRPr="00D63439">
              <w:rPr>
                <w:lang w:val="en-US"/>
              </w:rPr>
              <w:t>messagetype.xsd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1051</w:t>
            </w:r>
          </w:p>
        </w:tc>
        <w:tc>
          <w:tcPr>
            <w:tcW w:w="1796" w:type="pct"/>
          </w:tcPr>
          <w:p w:rsidR="00F62921" w:rsidRPr="00D63439" w:rsidRDefault="00F62921" w:rsidP="00A0708C">
            <w:pPr>
              <w:pStyle w:val="TableText"/>
              <w:rPr>
                <w:lang w:val="en-US"/>
              </w:rPr>
            </w:pPr>
            <w:r w:rsidRPr="00D63439">
              <w:rPr>
                <w:lang w:val="en-US"/>
              </w:rPr>
              <w:t>MessageType Update</w:t>
            </w:r>
          </w:p>
        </w:tc>
        <w:tc>
          <w:tcPr>
            <w:cnfStyle w:val="000100000000"/>
            <w:tcW w:w="2822" w:type="pct"/>
          </w:tcPr>
          <w:p w:rsidR="00F62921" w:rsidRPr="00D63439" w:rsidRDefault="00F62921" w:rsidP="00A0708C">
            <w:pPr>
              <w:pStyle w:val="TableText"/>
              <w:rPr>
                <w:lang w:val="en-US"/>
              </w:rPr>
            </w:pPr>
            <w:r w:rsidRPr="00D63439">
              <w:rPr>
                <w:lang w:val="en-US"/>
              </w:rPr>
              <w:t>messagetypeeditrequest.xsd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1052</w:t>
            </w:r>
          </w:p>
        </w:tc>
        <w:tc>
          <w:tcPr>
            <w:tcW w:w="1796" w:type="pct"/>
          </w:tcPr>
          <w:p w:rsidR="00F62921" w:rsidRPr="00D63439" w:rsidRDefault="00F62921" w:rsidP="00A0708C">
            <w:pPr>
              <w:pStyle w:val="TableText"/>
              <w:rPr>
                <w:lang w:val="en-US"/>
              </w:rPr>
            </w:pPr>
            <w:r w:rsidRPr="00D63439">
              <w:rPr>
                <w:lang w:val="en-US"/>
              </w:rPr>
              <w:t>MessageType Update Result</w:t>
            </w:r>
          </w:p>
        </w:tc>
        <w:tc>
          <w:tcPr>
            <w:cnfStyle w:val="000100000000"/>
            <w:tcW w:w="2822" w:type="pct"/>
          </w:tcPr>
          <w:p w:rsidR="00F62921" w:rsidRPr="00D63439" w:rsidRDefault="00F62921" w:rsidP="00A0708C">
            <w:pPr>
              <w:pStyle w:val="TableText"/>
              <w:rPr>
                <w:lang w:val="en-US"/>
              </w:rPr>
            </w:pPr>
            <w:r w:rsidRPr="00D63439">
              <w:rPr>
                <w:lang w:val="en-US"/>
              </w:rPr>
              <w:t>messagetype.xsd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1053</w:t>
            </w:r>
          </w:p>
        </w:tc>
        <w:tc>
          <w:tcPr>
            <w:tcW w:w="1796" w:type="pct"/>
          </w:tcPr>
          <w:p w:rsidR="00F62921" w:rsidRPr="00D63439" w:rsidRDefault="00F62921" w:rsidP="00A0708C">
            <w:pPr>
              <w:pStyle w:val="TableText"/>
              <w:rPr>
                <w:lang w:val="en-US"/>
              </w:rPr>
            </w:pPr>
            <w:r w:rsidRPr="00D63439">
              <w:rPr>
                <w:lang w:val="en-US"/>
              </w:rPr>
              <w:t>MessageType Delete</w:t>
            </w:r>
          </w:p>
        </w:tc>
        <w:tc>
          <w:tcPr>
            <w:cnfStyle w:val="000100000000"/>
            <w:tcW w:w="2822" w:type="pct"/>
          </w:tcPr>
          <w:p w:rsidR="00F62921" w:rsidRPr="00D63439" w:rsidRDefault="00F62921" w:rsidP="00A0708C">
            <w:pPr>
              <w:pStyle w:val="TableText"/>
              <w:rPr>
                <w:lang w:val="en-US"/>
              </w:rPr>
            </w:pPr>
            <w:r w:rsidRPr="00D63439">
              <w:rPr>
                <w:lang w:val="en-US"/>
              </w:rPr>
              <w:t>messagetypeidrequest.xsd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1058</w:t>
            </w:r>
          </w:p>
        </w:tc>
        <w:tc>
          <w:tcPr>
            <w:tcW w:w="1796" w:type="pct"/>
          </w:tcPr>
          <w:p w:rsidR="00F62921" w:rsidRPr="00D63439" w:rsidRDefault="00F62921" w:rsidP="00A0708C">
            <w:pPr>
              <w:pStyle w:val="TableText"/>
              <w:rPr>
                <w:lang w:val="en-US"/>
              </w:rPr>
            </w:pPr>
            <w:r w:rsidRPr="00D63439">
              <w:rPr>
                <w:lang w:val="en-US"/>
              </w:rPr>
              <w:t>ServiceProviderType MessageType Insert List</w:t>
            </w:r>
          </w:p>
        </w:tc>
        <w:tc>
          <w:tcPr>
            <w:cnfStyle w:val="000100000000"/>
            <w:tcW w:w="2822" w:type="pct"/>
          </w:tcPr>
          <w:p w:rsidR="00F62921" w:rsidRPr="00D63439" w:rsidRDefault="00F62921" w:rsidP="00A0708C">
            <w:pPr>
              <w:pStyle w:val="TableText"/>
              <w:rPr>
                <w:lang w:val="en-US"/>
              </w:rPr>
            </w:pPr>
            <w:r w:rsidRPr="00D63439">
              <w:rPr>
                <w:lang w:val="en-US"/>
              </w:rPr>
              <w:t>ServiceProviderTypeMessageTypeLinkListEdit.xsd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1059</w:t>
            </w:r>
          </w:p>
        </w:tc>
        <w:tc>
          <w:tcPr>
            <w:tcW w:w="1796" w:type="pct"/>
          </w:tcPr>
          <w:p w:rsidR="00F62921" w:rsidRPr="00D63439" w:rsidRDefault="00F62921" w:rsidP="00A0708C">
            <w:pPr>
              <w:pStyle w:val="TableText"/>
              <w:rPr>
                <w:lang w:val="en-US"/>
              </w:rPr>
            </w:pPr>
            <w:r w:rsidRPr="00D63439">
              <w:rPr>
                <w:lang w:val="en-US"/>
              </w:rPr>
              <w:t>ServiceProviderTypeMessageType Search Request</w:t>
            </w:r>
          </w:p>
        </w:tc>
        <w:tc>
          <w:tcPr>
            <w:cnfStyle w:val="000100000000"/>
            <w:tcW w:w="2822" w:type="pct"/>
          </w:tcPr>
          <w:p w:rsidR="00F62921" w:rsidRPr="00D63439" w:rsidRDefault="00F62921" w:rsidP="00A0708C">
            <w:pPr>
              <w:pStyle w:val="TableText"/>
              <w:rPr>
                <w:lang w:val="en-US"/>
              </w:rPr>
            </w:pPr>
            <w:r w:rsidRPr="00D63439">
              <w:rPr>
                <w:lang w:val="en-US"/>
              </w:rPr>
              <w:t>ServiceProviderTypeMessageTypeSearchRequest.xsd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1060</w:t>
            </w:r>
          </w:p>
        </w:tc>
        <w:tc>
          <w:tcPr>
            <w:tcW w:w="1796" w:type="pct"/>
          </w:tcPr>
          <w:p w:rsidR="00F62921" w:rsidRPr="00D63439" w:rsidRDefault="00F62921" w:rsidP="00A0708C">
            <w:pPr>
              <w:pStyle w:val="TableText"/>
              <w:rPr>
                <w:lang w:val="en-US"/>
              </w:rPr>
            </w:pPr>
            <w:r w:rsidRPr="00D63439">
              <w:rPr>
                <w:lang w:val="en-US"/>
              </w:rPr>
              <w:t>ServiceProviderTypeMessageType Search Result</w:t>
            </w:r>
          </w:p>
        </w:tc>
        <w:tc>
          <w:tcPr>
            <w:cnfStyle w:val="000100000000"/>
            <w:tcW w:w="2822" w:type="pct"/>
          </w:tcPr>
          <w:p w:rsidR="00F62921" w:rsidRPr="00D63439" w:rsidRDefault="00F62921" w:rsidP="00A0708C">
            <w:pPr>
              <w:pStyle w:val="TableText"/>
              <w:rPr>
                <w:lang w:val="en-US"/>
              </w:rPr>
            </w:pPr>
            <w:r w:rsidRPr="00D63439">
              <w:rPr>
                <w:lang w:val="en-US"/>
              </w:rPr>
              <w:t>ServiceProviderTypeMessageTypeList.xsd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1056</w:t>
            </w:r>
          </w:p>
        </w:tc>
        <w:tc>
          <w:tcPr>
            <w:tcW w:w="1796" w:type="pct"/>
          </w:tcPr>
          <w:p w:rsidR="00F62921" w:rsidRPr="00D63439" w:rsidRDefault="00F62921" w:rsidP="00A0708C">
            <w:pPr>
              <w:pStyle w:val="TableText"/>
              <w:rPr>
                <w:lang w:val="en-US"/>
              </w:rPr>
            </w:pPr>
            <w:r w:rsidRPr="00D63439">
              <w:rPr>
                <w:lang w:val="en-US"/>
              </w:rPr>
              <w:t>MessageType SelectItem Request</w:t>
            </w:r>
          </w:p>
        </w:tc>
        <w:tc>
          <w:tcPr>
            <w:cnfStyle w:val="000100000000"/>
            <w:tcW w:w="2822" w:type="pct"/>
          </w:tcPr>
          <w:p w:rsidR="00F62921" w:rsidRPr="00D63439" w:rsidRDefault="00F62921" w:rsidP="00A0708C">
            <w:pPr>
              <w:pStyle w:val="TableText"/>
              <w:rPr>
                <w:lang w:val="en-US"/>
              </w:rPr>
            </w:pPr>
            <w:r w:rsidRPr="00D63439">
              <w:rPr>
                <w:lang w:val="en-US"/>
              </w:rPr>
              <w:t>messagetypeidrequest.xsd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1057</w:t>
            </w:r>
          </w:p>
        </w:tc>
        <w:tc>
          <w:tcPr>
            <w:tcW w:w="1796" w:type="pct"/>
          </w:tcPr>
          <w:p w:rsidR="00F62921" w:rsidRPr="00D63439" w:rsidRDefault="00F62921" w:rsidP="00A0708C">
            <w:pPr>
              <w:pStyle w:val="TableText"/>
              <w:rPr>
                <w:lang w:val="en-US"/>
              </w:rPr>
            </w:pPr>
            <w:r w:rsidRPr="00D63439">
              <w:rPr>
                <w:lang w:val="en-US"/>
              </w:rPr>
              <w:t>MessageType SelectItem Result</w:t>
            </w:r>
          </w:p>
        </w:tc>
        <w:tc>
          <w:tcPr>
            <w:cnfStyle w:val="000100000000"/>
            <w:tcW w:w="2822" w:type="pct"/>
          </w:tcPr>
          <w:p w:rsidR="00F62921" w:rsidRPr="00D63439" w:rsidRDefault="00F62921" w:rsidP="00A0708C">
            <w:pPr>
              <w:pStyle w:val="TableText"/>
              <w:rPr>
                <w:lang w:val="en-US"/>
              </w:rPr>
            </w:pPr>
            <w:r w:rsidRPr="00D63439">
              <w:rPr>
                <w:lang w:val="en-US"/>
              </w:rPr>
              <w:t>messagetype.xsd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1066</w:t>
            </w:r>
          </w:p>
        </w:tc>
        <w:tc>
          <w:tcPr>
            <w:tcW w:w="1796" w:type="pct"/>
          </w:tcPr>
          <w:p w:rsidR="00F62921" w:rsidRPr="00D63439" w:rsidRDefault="00F62921" w:rsidP="00A0708C">
            <w:pPr>
              <w:pStyle w:val="TableText"/>
              <w:rPr>
                <w:lang w:val="en-US"/>
              </w:rPr>
            </w:pPr>
            <w:r w:rsidRPr="00D63439">
              <w:rPr>
                <w:lang w:val="en-US"/>
              </w:rPr>
              <w:t>Pool SelectItem Request</w:t>
            </w:r>
          </w:p>
        </w:tc>
        <w:tc>
          <w:tcPr>
            <w:cnfStyle w:val="000100000000"/>
            <w:tcW w:w="2822" w:type="pct"/>
          </w:tcPr>
          <w:p w:rsidR="00F62921" w:rsidRPr="00D63439" w:rsidRDefault="00F62921" w:rsidP="00A0708C">
            <w:pPr>
              <w:pStyle w:val="TableText"/>
              <w:rPr>
                <w:lang w:val="en-US"/>
              </w:rPr>
            </w:pPr>
            <w:r w:rsidRPr="00D63439">
              <w:rPr>
                <w:lang w:val="en-US"/>
              </w:rPr>
              <w:t>poolidrequest.xsd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1067</w:t>
            </w:r>
          </w:p>
        </w:tc>
        <w:tc>
          <w:tcPr>
            <w:tcW w:w="1796" w:type="pct"/>
          </w:tcPr>
          <w:p w:rsidR="00F62921" w:rsidRPr="00D63439" w:rsidRDefault="00F62921" w:rsidP="00A0708C">
            <w:pPr>
              <w:pStyle w:val="TableText"/>
              <w:rPr>
                <w:lang w:val="en-US"/>
              </w:rPr>
            </w:pPr>
            <w:r w:rsidRPr="00D63439">
              <w:rPr>
                <w:lang w:val="en-US"/>
              </w:rPr>
              <w:t>Pool SelectItem Result</w:t>
            </w:r>
          </w:p>
        </w:tc>
        <w:tc>
          <w:tcPr>
            <w:cnfStyle w:val="000100000000"/>
            <w:tcW w:w="2822" w:type="pct"/>
          </w:tcPr>
          <w:p w:rsidR="00F62921" w:rsidRPr="00D63439" w:rsidRDefault="00F62921" w:rsidP="00A0708C">
            <w:pPr>
              <w:pStyle w:val="TableText"/>
              <w:rPr>
                <w:lang w:val="en-US"/>
              </w:rPr>
            </w:pPr>
            <w:r w:rsidRPr="00D63439">
              <w:rPr>
                <w:lang w:val="en-US"/>
              </w:rPr>
              <w:t>pool.xsd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1061</w:t>
            </w:r>
          </w:p>
        </w:tc>
        <w:tc>
          <w:tcPr>
            <w:tcW w:w="1796" w:type="pct"/>
          </w:tcPr>
          <w:p w:rsidR="00F62921" w:rsidRPr="00D63439" w:rsidRDefault="00F62921" w:rsidP="00A0708C">
            <w:pPr>
              <w:pStyle w:val="TableText"/>
              <w:rPr>
                <w:lang w:val="en-US"/>
              </w:rPr>
            </w:pPr>
            <w:r w:rsidRPr="00D63439">
              <w:rPr>
                <w:lang w:val="en-US"/>
              </w:rPr>
              <w:t>Pool ServiceProviderType Search Request</w:t>
            </w:r>
          </w:p>
        </w:tc>
        <w:tc>
          <w:tcPr>
            <w:cnfStyle w:val="000100000000"/>
            <w:tcW w:w="2822" w:type="pct"/>
          </w:tcPr>
          <w:p w:rsidR="00F62921" w:rsidRPr="00D63439" w:rsidRDefault="00F62921" w:rsidP="00A0708C">
            <w:pPr>
              <w:pStyle w:val="TableText"/>
              <w:rPr>
                <w:lang w:val="en-US"/>
              </w:rPr>
            </w:pPr>
            <w:r w:rsidRPr="00D63439">
              <w:rPr>
                <w:lang w:val="en-US"/>
              </w:rPr>
              <w:t>poolServiceProviderTypeSearchRequest.xsd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1062</w:t>
            </w:r>
          </w:p>
        </w:tc>
        <w:tc>
          <w:tcPr>
            <w:tcW w:w="1796" w:type="pct"/>
          </w:tcPr>
          <w:p w:rsidR="00F62921" w:rsidRPr="00D63439" w:rsidRDefault="00F62921" w:rsidP="00A0708C">
            <w:pPr>
              <w:pStyle w:val="TableText"/>
              <w:rPr>
                <w:lang w:val="en-US"/>
              </w:rPr>
            </w:pPr>
            <w:r w:rsidRPr="00D63439">
              <w:rPr>
                <w:lang w:val="en-US"/>
              </w:rPr>
              <w:t>Pool ServiceProviderType Search Result</w:t>
            </w:r>
          </w:p>
        </w:tc>
        <w:tc>
          <w:tcPr>
            <w:cnfStyle w:val="000100000000"/>
            <w:tcW w:w="2822" w:type="pct"/>
          </w:tcPr>
          <w:p w:rsidR="00F62921" w:rsidRPr="00D63439" w:rsidRDefault="00F62921" w:rsidP="00A0708C">
            <w:pPr>
              <w:pStyle w:val="TableText"/>
              <w:rPr>
                <w:lang w:val="en-US"/>
              </w:rPr>
            </w:pPr>
            <w:r w:rsidRPr="00D63439">
              <w:rPr>
                <w:lang w:val="en-US"/>
              </w:rPr>
              <w:t>poolServiceProviderTypelist.xsd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1068</w:t>
            </w:r>
          </w:p>
        </w:tc>
        <w:tc>
          <w:tcPr>
            <w:tcW w:w="1796" w:type="pct"/>
          </w:tcPr>
          <w:p w:rsidR="00F62921" w:rsidRPr="00D63439" w:rsidRDefault="00F62921" w:rsidP="00A0708C">
            <w:pPr>
              <w:pStyle w:val="TableText"/>
              <w:rPr>
                <w:lang w:val="en-US"/>
              </w:rPr>
            </w:pPr>
            <w:r w:rsidRPr="00D63439">
              <w:rPr>
                <w:lang w:val="en-US"/>
              </w:rPr>
              <w:t>Pool ServiceProviderType Delete List</w:t>
            </w:r>
          </w:p>
        </w:tc>
        <w:tc>
          <w:tcPr>
            <w:cnfStyle w:val="000100000000"/>
            <w:tcW w:w="2822" w:type="pct"/>
          </w:tcPr>
          <w:p w:rsidR="00F62921" w:rsidRPr="00D63439" w:rsidRDefault="00F62921" w:rsidP="00A0708C">
            <w:pPr>
              <w:pStyle w:val="TableText"/>
              <w:rPr>
                <w:lang w:val="en-US"/>
              </w:rPr>
            </w:pPr>
            <w:r w:rsidRPr="00D63439">
              <w:rPr>
                <w:lang w:val="en-US"/>
              </w:rPr>
              <w:t>poolserviceprovidertypelinkListEdit.xsd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1069</w:t>
            </w:r>
          </w:p>
        </w:tc>
        <w:tc>
          <w:tcPr>
            <w:tcW w:w="1796" w:type="pct"/>
          </w:tcPr>
          <w:p w:rsidR="00F62921" w:rsidRPr="00D63439" w:rsidRDefault="00F62921" w:rsidP="00A0708C">
            <w:pPr>
              <w:pStyle w:val="TableText"/>
              <w:rPr>
                <w:lang w:val="en-US"/>
              </w:rPr>
            </w:pPr>
            <w:r w:rsidRPr="00D63439">
              <w:rPr>
                <w:lang w:val="en-US"/>
              </w:rPr>
              <w:t>ServiceProviderType MessageType Delete List</w:t>
            </w:r>
          </w:p>
        </w:tc>
        <w:tc>
          <w:tcPr>
            <w:cnfStyle w:val="000100000000"/>
            <w:tcW w:w="2822" w:type="pct"/>
          </w:tcPr>
          <w:p w:rsidR="00F62921" w:rsidRPr="00D63439" w:rsidRDefault="00F62921" w:rsidP="00A0708C">
            <w:pPr>
              <w:pStyle w:val="TableText"/>
              <w:rPr>
                <w:lang w:val="en-US"/>
              </w:rPr>
            </w:pPr>
            <w:r w:rsidRPr="00D63439">
              <w:rPr>
                <w:lang w:val="en-US"/>
              </w:rPr>
              <w:t>ServiceProviderTypeMessageTypeLinkListEdit.xsd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1070</w:t>
            </w:r>
          </w:p>
        </w:tc>
        <w:tc>
          <w:tcPr>
            <w:tcW w:w="1796" w:type="pct"/>
          </w:tcPr>
          <w:p w:rsidR="00F62921" w:rsidRPr="00D63439" w:rsidRDefault="00F62921" w:rsidP="00A0708C">
            <w:pPr>
              <w:pStyle w:val="TableText"/>
              <w:rPr>
                <w:lang w:val="en-US"/>
              </w:rPr>
            </w:pPr>
            <w:r w:rsidRPr="00D63439">
              <w:rPr>
                <w:lang w:val="en-US"/>
              </w:rPr>
              <w:t>ServiceProvider Select Request</w:t>
            </w:r>
          </w:p>
        </w:tc>
        <w:tc>
          <w:tcPr>
            <w:cnfStyle w:val="000100000000"/>
            <w:tcW w:w="2822" w:type="pct"/>
          </w:tcPr>
          <w:p w:rsidR="00F62921" w:rsidRPr="00D63439" w:rsidRDefault="00F62921" w:rsidP="00A0708C">
            <w:pPr>
              <w:pStyle w:val="TableText"/>
              <w:rPr>
                <w:lang w:val="en-US"/>
              </w:rPr>
            </w:pPr>
            <w:r w:rsidRPr="00D63439">
              <w:rPr>
                <w:lang w:val="en-US"/>
              </w:rPr>
              <w:t>serviceprovideridrequest.xsd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1071</w:t>
            </w:r>
          </w:p>
        </w:tc>
        <w:tc>
          <w:tcPr>
            <w:tcW w:w="1796" w:type="pct"/>
          </w:tcPr>
          <w:p w:rsidR="00F62921" w:rsidRPr="00D63439" w:rsidRDefault="00F62921" w:rsidP="00A0708C">
            <w:pPr>
              <w:pStyle w:val="TableText"/>
              <w:rPr>
                <w:lang w:val="en-US"/>
              </w:rPr>
            </w:pPr>
            <w:r w:rsidRPr="00D63439">
              <w:rPr>
                <w:lang w:val="en-US"/>
              </w:rPr>
              <w:t>ServiceProvider Select Result</w:t>
            </w:r>
          </w:p>
        </w:tc>
        <w:tc>
          <w:tcPr>
            <w:cnfStyle w:val="000100000000"/>
            <w:tcW w:w="2822" w:type="pct"/>
          </w:tcPr>
          <w:p w:rsidR="00F62921" w:rsidRPr="00D63439" w:rsidRDefault="00F62921" w:rsidP="00A0708C">
            <w:pPr>
              <w:pStyle w:val="TableText"/>
              <w:rPr>
                <w:lang w:val="en-US"/>
              </w:rPr>
            </w:pPr>
            <w:r w:rsidRPr="00D63439">
              <w:rPr>
                <w:lang w:val="en-US"/>
              </w:rPr>
              <w:t>serviceprovider.xsd</w:t>
            </w:r>
          </w:p>
        </w:tc>
      </w:tr>
      <w:tr w:rsidR="00F62921" w:rsidRPr="00D63439" w:rsidTr="001B7DC1">
        <w:tc>
          <w:tcPr>
            <w:tcW w:w="382" w:type="pct"/>
          </w:tcPr>
          <w:p w:rsidR="00F62921" w:rsidRPr="00D63439" w:rsidRDefault="00F62921" w:rsidP="00A0708C">
            <w:pPr>
              <w:pStyle w:val="TableText"/>
              <w:rPr>
                <w:lang w:val="en-US"/>
              </w:rPr>
            </w:pPr>
            <w:r w:rsidRPr="00D63439">
              <w:rPr>
                <w:lang w:val="en-US"/>
              </w:rPr>
              <w:t>9003</w:t>
            </w:r>
          </w:p>
        </w:tc>
        <w:tc>
          <w:tcPr>
            <w:tcW w:w="1796" w:type="pct"/>
          </w:tcPr>
          <w:p w:rsidR="00F62921" w:rsidRPr="00D63439" w:rsidRDefault="00F62921" w:rsidP="00A0708C">
            <w:pPr>
              <w:pStyle w:val="TableText"/>
              <w:rPr>
                <w:lang w:val="en-US"/>
              </w:rPr>
            </w:pPr>
            <w:r w:rsidRPr="00D63439">
              <w:rPr>
                <w:lang w:val="en-US"/>
              </w:rPr>
              <w:t>ServiceProviderPool Delete List Request</w:t>
            </w:r>
          </w:p>
        </w:tc>
        <w:tc>
          <w:tcPr>
            <w:cnfStyle w:val="000100000000"/>
            <w:tcW w:w="2822" w:type="pct"/>
          </w:tcPr>
          <w:p w:rsidR="00F62921" w:rsidRPr="00D63439" w:rsidRDefault="00F62921" w:rsidP="00A0708C">
            <w:pPr>
              <w:pStyle w:val="TableText"/>
              <w:rPr>
                <w:lang w:val="en-US"/>
              </w:rPr>
            </w:pPr>
            <w:r w:rsidRPr="00D63439">
              <w:rPr>
                <w:lang w:val="en-US"/>
              </w:rPr>
              <w:t>serviceproviderpoollinkListEdit.xsd</w:t>
            </w:r>
          </w:p>
        </w:tc>
      </w:tr>
      <w:tr w:rsidR="00F62921" w:rsidRPr="00D63439" w:rsidTr="001B7DC1">
        <w:trPr>
          <w:cnfStyle w:val="010000000000"/>
        </w:trPr>
        <w:tc>
          <w:tcPr>
            <w:tcW w:w="382" w:type="pct"/>
          </w:tcPr>
          <w:p w:rsidR="00F62921" w:rsidRPr="00D63439" w:rsidRDefault="00F62921" w:rsidP="00A0708C">
            <w:pPr>
              <w:pStyle w:val="TableText"/>
              <w:rPr>
                <w:lang w:val="en-US"/>
              </w:rPr>
            </w:pPr>
            <w:r w:rsidRPr="00D63439">
              <w:rPr>
                <w:lang w:val="en-US"/>
              </w:rPr>
              <w:t>9004</w:t>
            </w:r>
          </w:p>
        </w:tc>
        <w:tc>
          <w:tcPr>
            <w:tcW w:w="1796" w:type="pct"/>
          </w:tcPr>
          <w:p w:rsidR="00F62921" w:rsidRPr="00D63439" w:rsidRDefault="00F62921" w:rsidP="00A0708C">
            <w:pPr>
              <w:pStyle w:val="TableText"/>
              <w:rPr>
                <w:lang w:val="en-US"/>
              </w:rPr>
            </w:pPr>
            <w:r w:rsidRPr="00D63439">
              <w:rPr>
                <w:lang w:val="en-US"/>
              </w:rPr>
              <w:t>ServiceProviderPool Insert List Request</w:t>
            </w:r>
          </w:p>
        </w:tc>
        <w:tc>
          <w:tcPr>
            <w:cnfStyle w:val="000100000000"/>
            <w:tcW w:w="2822" w:type="pct"/>
          </w:tcPr>
          <w:p w:rsidR="00F62921" w:rsidRPr="00D63439" w:rsidRDefault="00F62921" w:rsidP="00A0708C">
            <w:pPr>
              <w:pStyle w:val="TableText"/>
              <w:rPr>
                <w:lang w:val="en-US"/>
              </w:rPr>
            </w:pPr>
            <w:r w:rsidRPr="00D63439">
              <w:rPr>
                <w:lang w:val="en-US"/>
              </w:rPr>
              <w:t>serviceproviderpoollinkListEdit.xsd</w:t>
            </w:r>
          </w:p>
        </w:tc>
      </w:tr>
    </w:tbl>
    <w:p w:rsidR="00A0708C" w:rsidRPr="00D63439" w:rsidRDefault="00A0708C" w:rsidP="005A7389">
      <w:pPr>
        <w:pStyle w:val="Heading2"/>
        <w:sectPr w:rsidR="00A0708C" w:rsidRPr="00D63439" w:rsidSect="0002297E">
          <w:pgSz w:w="12240" w:h="15840" w:orient="landscape" w:code="1"/>
          <w:pgMar w:top="1418" w:right="1701" w:bottom="1418" w:left="1411" w:header="461" w:footer="461" w:gutter="0"/>
          <w:cols w:space="720"/>
        </w:sectPr>
      </w:pPr>
    </w:p>
    <w:p w:rsidR="00B85E82" w:rsidRPr="00D63439" w:rsidRDefault="00B85E82" w:rsidP="00C20F6F">
      <w:pPr>
        <w:pStyle w:val="Heading1"/>
      </w:pPr>
      <w:bookmarkStart w:id="178" w:name="_Ref137375103"/>
      <w:bookmarkStart w:id="179" w:name="_Toc151809819"/>
      <w:r w:rsidRPr="00D63439">
        <w:t>Appendix 4 – Routing Service BizTalk Implementation</w:t>
      </w:r>
      <w:bookmarkEnd w:id="178"/>
      <w:bookmarkEnd w:id="179"/>
    </w:p>
    <w:p w:rsidR="00B85E82" w:rsidRPr="00D63439" w:rsidRDefault="00B85E82" w:rsidP="00B85E82">
      <w:r w:rsidRPr="00D63439">
        <w:t>This section contains logical and physical implementation details for the ReceiveMessage, ValidateMessage and ProcessMessage orchestrations implemented within the Routing Service.</w:t>
      </w:r>
    </w:p>
    <w:p w:rsidR="00B85E82" w:rsidRPr="00D63439" w:rsidRDefault="00B85E82" w:rsidP="00B85E82">
      <w:r w:rsidRPr="00D63439">
        <w:t>The diagrams in this section have been generated based on the BizTalk Server 2006 implementation for each orchestration.</w:t>
      </w:r>
    </w:p>
    <w:p w:rsidR="00B85E82" w:rsidRPr="00D63439" w:rsidRDefault="00407F9F" w:rsidP="00B85E82">
      <w:pPr>
        <w:pStyle w:val="Heading4"/>
      </w:pPr>
      <w:r>
        <w:rPr>
          <w:noProof/>
          <w:lang w:eastAsia="en-GB"/>
        </w:rPr>
        <w:pict>
          <v:rect id="_x0000_s1371" style="position:absolute;margin-left:221.6pt;margin-top:9.85pt;width:10.25pt;height:40pt;z-index:251659776;mso-wrap-style:none" filled="f" stroked="f">
            <v:textbox style="mso-next-textbox:#_x0000_s1371;mso-fit-shape-to-text:t" inset="0,0,0,0">
              <w:txbxContent>
                <w:p w:rsidR="00C865EC" w:rsidRDefault="00C865EC">
                  <w:r>
                    <w:rPr>
                      <w:rFonts w:ascii="Arial" w:hAnsi="Arial" w:cs="Arial"/>
                      <w:color w:val="FFFFFF"/>
                      <w:sz w:val="8"/>
                      <w:szCs w:val="8"/>
                    </w:rPr>
                    <w:t>Begin</w:t>
                  </w:r>
                </w:p>
              </w:txbxContent>
            </v:textbox>
          </v:rect>
        </w:pict>
      </w:r>
      <w:r w:rsidR="00B85E82" w:rsidRPr="00D63439">
        <w:t>ReceiveMessage Orchestration</w:t>
      </w:r>
    </w:p>
    <w:p w:rsidR="00B85E82" w:rsidRPr="00D63439" w:rsidRDefault="00407F9F" w:rsidP="00B85E82">
      <w:pPr>
        <w:pStyle w:val="NoFormatting"/>
        <w:keepNext/>
        <w:rPr>
          <w:lang w:val="en-US"/>
        </w:rPr>
      </w:pPr>
      <w:r>
        <w:rPr>
          <w:noProof/>
          <w:lang w:val="en-US" w:eastAsia="en-GB"/>
        </w:rPr>
        <w:pict>
          <v:group id="_x0000_s1368" editas="canvas" style="position:absolute;margin-left:0;margin-top:0;width:385.05pt;height:565pt;z-index:251650560;mso-position-horizontal-relative:char;mso-position-vertical-relative:line" coordsize="7701,11300">
            <o:lock v:ext="edit" aspectratio="t"/>
            <v:shapetype id="_x0000_t110" coordsize="21600,21600" o:spt="110" path="m10800,l,10800,10800,21600,21600,10800xe">
              <v:stroke joinstyle="miter"/>
              <v:path gradientshapeok="t" o:connecttype="rect" textboxrect="5400,5400,16200,16200"/>
            </v:shapetype>
            <v:shape id="_x0000_s1367" type="#_x0000_t110" style="position:absolute;width:7701;height:11300" filled="f" stroked="f">
              <v:fill o:detectmouseclick="t"/>
              <v:path o:connecttype="none"/>
              <o:lock v:ext="edit" text="t"/>
            </v:shape>
            <v:shape id="_x0000_s1369" style="position:absolute;left:3477;top:16;width:380;height:190" coordsize="768,384" path="m192,384r384,hdc682,384,768,298,768,192v,,,,,c768,86,682,,576,hal576,,192,hdc86,,,86,,192,,298,86,384,192,384haxe" fillcolor="black" strokeweight="0">
              <v:path arrowok="t"/>
            </v:shape>
            <v:shape id="_x0000_s1370" style="position:absolute;left:3477;top:16;width:380;height:190" coordsize="768,384" path="m192,384r384,hdc682,384,768,298,768,192v,,,,,c768,86,682,,576,hal576,,192,hdc86,,,86,,192,,298,86,384,192,384haxe" filled="f" strokeweight=".35pt">
              <v:stroke endcap="round"/>
              <v:path arrowok="t"/>
            </v:shape>
            <v:shape id="_x0000_s1372" style="position:absolute;left:2421;top:420;width:2492;height:190" coordsize="5044,384" path="m192,384r4660,hdc4958,384,5044,298,5044,192v,,,,,c5044,86,4958,,4852,hal4852,,192,hdc86,,,86,,192,,298,86,384,192,384haxe" strokeweight="0">
              <v:path arrowok="t"/>
            </v:shape>
            <v:shape id="_x0000_s1373" style="position:absolute;left:2421;top:420;width:2492;height:190" coordsize="5044,384" path="m192,384r4660,hdc4958,384,5044,298,5044,192v,,,,,c5044,86,4958,,4852,hal4852,,192,hdc86,,,86,,192,,298,86,384,192,384haxe" filled="f" strokeweight=".35pt">
              <v:stroke endcap="round"/>
              <v:path arrowok="t"/>
            </v:shape>
            <v:rect id="_x0000_s1374" style="position:absolute;left:2554;top:481;width:2298;height:306" filled="f" stroked="f">
              <v:textbox style="mso-next-textbox:#_x0000_s1374;mso-fit-shape-to-text:t" inset="0,0,0,0">
                <w:txbxContent>
                  <w:p w:rsidR="00C865EC" w:rsidRDefault="00C865EC" w:rsidP="00A164EB">
                    <w:r>
                      <w:rPr>
                        <w:rFonts w:ascii="Arial" w:hAnsi="Arial" w:cs="Arial"/>
                        <w:color w:val="000000"/>
                        <w:sz w:val="8"/>
                        <w:szCs w:val="8"/>
                      </w:rPr>
                      <w:t>Receive InboundMessage from prtConnectionEngineInbound:</w:t>
                    </w:r>
                  </w:p>
                </w:txbxContent>
              </v:textbox>
            </v:rect>
            <v:line id="_x0000_s1376" style="position:absolute" from="3667,206" to="3668,360" strokeweight=".65pt">
              <v:stroke endcap="round"/>
            </v:line>
            <v:shape id="_x0000_s1377" style="position:absolute;left:3628;top:341;width:78;height:79" coordsize="159,159" path="m79,159l,hdc50,25,109,25,159,hal159,,79,159xe" fillcolor="black" strokeweight="0">
              <v:path arrowok="t"/>
            </v:shape>
            <v:shape id="_x0000_s1378" style="position:absolute;left:18;top:754;width:7169;height:9498" coordsize="14514,19190" path="m96,19190r14322,hdc14471,19190,14514,19147,14514,19094v,,,,,hal14514,96hdc14514,43,14471,,14418,hal96,hdc43,,,43,,96hal,96,,19094hdc,19147,43,19190,96,19190haxe" fillcolor="#e6e6e6" strokeweight="0">
              <v:path arrowok="t"/>
            </v:shape>
            <v:shape id="_x0000_s1379" style="position:absolute;left:16;top:871;width:7169;height:9498" coordsize="14514,19190" path="m96,19190r14322,hdc14471,19190,14514,19147,14514,19094v,,,,,hal14514,96hdc14514,43,14471,,14418,hal96,hdc43,,,43,,96hal,96,,19094hdc,19147,43,19190,96,19190haxe" filled="f" strokeweight=".35pt">
              <v:stroke endcap="round"/>
              <v:path arrowok="t"/>
            </v:shape>
            <v:rect id="_x0000_s1380" style="position:absolute;left:55;top:501;width:1375;height:306;mso-wrap-style:none" filled="f" stroked="f">
              <v:textbox style="mso-next-textbox:#_x0000_s1380;mso-fit-shape-to-text:t" inset="0,0,0,0">
                <w:txbxContent>
                  <w:p w:rsidR="00C865EC" w:rsidRDefault="00C865EC" w:rsidP="00A164EB">
                    <w:r>
                      <w:rPr>
                        <w:rFonts w:ascii="Arial" w:hAnsi="Arial" w:cs="Arial"/>
                        <w:color w:val="000000"/>
                        <w:sz w:val="8"/>
                        <w:szCs w:val="8"/>
                      </w:rPr>
                      <w:t>Receives Connection Engine Message</w:t>
                    </w:r>
                  </w:p>
                </w:txbxContent>
              </v:textbox>
            </v:rect>
            <v:rect id="_x0000_s1381" style="position:absolute;left:1573;top:760;width:23;height:306;mso-wrap-style:none" filled="f" stroked="f">
              <v:textbox style="mso-next-textbox:#_x0000_s1381;mso-fit-shape-to-text:t" inset="0,0,0,0">
                <w:txbxContent>
                  <w:p w:rsidR="00C865EC" w:rsidRDefault="00C865EC" w:rsidP="00A164EB">
                    <w:r>
                      <w:rPr>
                        <w:rFonts w:ascii="Arial" w:hAnsi="Arial" w:cs="Arial"/>
                        <w:color w:val="000000"/>
                        <w:sz w:val="8"/>
                        <w:szCs w:val="8"/>
                      </w:rPr>
                      <w:t>.</w:t>
                    </w:r>
                  </w:p>
                </w:txbxContent>
              </v:textbox>
            </v:rect>
            <v:shape id="_x0000_s1382" style="position:absolute;left:2190;top:610;width:1477;height:582" coordsize="2990,1176" path="m2990,r,552hdc2990,605,2947,648,2894,648hal96,648hdc43,648,,691,,744hal,1176e" filled="f" strokeweight=".65pt">
              <v:stroke endcap="round"/>
              <v:path arrowok="t"/>
            </v:shape>
            <v:shape id="_x0000_s1383" style="position:absolute;left:2151;top:1173;width:78;height:78" coordsize="159,159" path="m80,159l,hdc50,25,109,25,159,hal80,159xe" fillcolor="black" strokeweight="0">
              <v:path arrowok="t"/>
            </v:shape>
            <v:shape id="_x0000_s1384" style="position:absolute;left:2566;top:10588;width:2201;height:190" coordsize="4456,384" path="m192,384r4072,hdc4370,384,4456,298,4456,192v,,,,,c4456,86,4370,,4264,hal192,hdc86,,,86,,192,,298,86,384,192,384haxe" strokeweight="0">
              <v:path arrowok="t"/>
            </v:shape>
            <v:shape id="_x0000_s1385" style="position:absolute;left:2566;top:10588;width:2201;height:190" coordsize="4456,384" path="m192,384r4072,hdc4370,384,4456,298,4456,192v,,,,,c4456,86,4370,,4264,hal192,hdc86,,,86,,192,,298,86,384,192,384haxe" filled="f" strokeweight=".35pt">
              <v:stroke endcap="round"/>
              <v:path arrowok="t"/>
            </v:shape>
            <v:rect id="_x0000_s1386" style="position:absolute;left:2713;top:10628;width:1891;height:306;mso-wrap-style:none" filled="f" stroked="f">
              <v:textbox style="mso-next-textbox:#_x0000_s1386;mso-fit-shape-to-text:t" inset="0,0,0,0">
                <w:txbxContent>
                  <w:p w:rsidR="00C865EC" w:rsidRDefault="00C865EC" w:rsidP="00A164EB">
                    <w:r>
                      <w:rPr>
                        <w:rFonts w:ascii="Arial" w:hAnsi="Arial" w:cs="Arial"/>
                        <w:color w:val="000000"/>
                        <w:sz w:val="8"/>
                        <w:szCs w:val="8"/>
                      </w:rPr>
                      <w:t>Send returnMessage to prtConnectionEngineInbound</w:t>
                    </w:r>
                  </w:p>
                </w:txbxContent>
              </v:textbox>
            </v:rect>
            <v:rect id="_x0000_s1387" style="position:absolute;left:4557;top:10363;width:23;height:306;mso-wrap-style:none" filled="f" stroked="f">
              <v:textbox style="mso-next-textbox:#_x0000_s1387;mso-fit-shape-to-text:t" inset="0,0,0,0">
                <w:txbxContent>
                  <w:p w:rsidR="00C865EC" w:rsidRDefault="00C865EC" w:rsidP="00A164EB">
                    <w:r>
                      <w:rPr>
                        <w:rFonts w:ascii="Arial" w:hAnsi="Arial" w:cs="Arial"/>
                        <w:color w:val="000000"/>
                        <w:sz w:val="8"/>
                        <w:szCs w:val="8"/>
                      </w:rPr>
                      <w:t>:</w:t>
                    </w:r>
                  </w:p>
                </w:txbxContent>
              </v:textbox>
            </v:rect>
            <v:line id="_x0000_s1388" style="position:absolute;flip:x" from="3668,10369" to="3672,10529" strokeweight=".65pt">
              <v:stroke endcap="round"/>
            </v:line>
            <v:shape id="_x0000_s1389" style="position:absolute;left:3629;top:10509;width:79;height:79" coordsize="159,160" path="m76,160l,hdc50,26,109,27,159,3hal76,160xe" fillcolor="black" strokeweight="0">
              <v:path arrowok="t"/>
            </v:shape>
            <v:shape id="_x0000_s1390" style="position:absolute;left:3477;top:10968;width:380;height:190" coordsize="768,384" path="m192,384r384,hdc682,384,768,298,768,192v,,,,,c768,86,682,,576,hal192,hdc86,,,86,,192,,298,86,384,192,384haxe" fillcolor="black" strokeweight="0">
              <v:path arrowok="t"/>
            </v:shape>
            <v:shape id="_x0000_s1391" style="position:absolute;left:3477;top:10968;width:380;height:190" coordsize="768,384" path="m192,384r384,hdc682,384,768,298,768,192v,,,,,c768,86,682,,576,hal192,hdc86,,,86,,192,,298,86,384,192,384haxe" filled="f" strokeweight=".35pt">
              <v:stroke endcap="round"/>
              <v:path arrowok="t"/>
            </v:shape>
            <v:rect id="_x0000_s1392" style="position:absolute;left:3587;top:10737;width:143;height:378;mso-wrap-style:none" filled="f" stroked="f">
              <v:textbox style="mso-next-textbox:#_x0000_s1392" inset="0,0,0,0">
                <w:txbxContent>
                  <w:p w:rsidR="00C865EC" w:rsidRDefault="00C865EC" w:rsidP="00A164EB">
                    <w:r>
                      <w:rPr>
                        <w:rFonts w:ascii="Arial" w:hAnsi="Arial" w:cs="Arial"/>
                        <w:color w:val="FFFFFF"/>
                        <w:sz w:val="8"/>
                        <w:szCs w:val="8"/>
                      </w:rPr>
                      <w:t>End</w:t>
                    </w:r>
                  </w:p>
                </w:txbxContent>
              </v:textbox>
            </v:rect>
            <v:line id="_x0000_s1393" style="position:absolute" from="3667,10778" to="3668,10909" strokeweight=".65pt">
              <v:stroke endcap="round"/>
            </v:line>
            <v:shape id="_x0000_s1394" style="position:absolute;left:3628;top:10890;width:78;height:78" coordsize="159,159" path="m79,159l,hdc50,25,109,25,159,hal159,,79,159xe" fillcolor="black" strokeweight="0">
              <v:path arrowok="t"/>
            </v:shape>
            <v:shape id="_x0000_s1395" style="position:absolute;left:1059;top:1251;width:2262;height:287" coordsize="4579,580" path="m290,580r3999,hdc4449,580,4579,451,4579,290v,,,,,c4579,130,4449,,4289,hal290,hdc130,,,130,,290,,451,130,580,290,580haxe" strokeweight="0">
              <v:path arrowok="t"/>
            </v:shape>
            <v:shape id="_x0000_s1396" style="position:absolute;left:1059;top:1251;width:2262;height:287" coordsize="4579,580" path="m290,580r3999,hdc4449,580,4579,451,4579,290v,,,,,c4579,130,4449,,4289,hal290,hdc130,,,130,,290,,451,130,580,290,580haxe" filled="f" strokeweight=".35pt">
              <v:stroke endcap="round"/>
              <v:path arrowok="t"/>
            </v:shape>
            <v:rect id="_x0000_s1397" style="position:absolute;left:1163;top:1298;width:2225;height:400" filled="f" stroked="f">
              <v:textbox style="mso-next-textbox:#_x0000_s1397" inset="0,0,0,0">
                <w:txbxContent>
                  <w:p w:rsidR="00C865EC" w:rsidRDefault="00C865EC" w:rsidP="00A164EB">
                    <w:pPr>
                      <w:spacing w:after="0" w:line="240" w:lineRule="auto"/>
                      <w:rPr>
                        <w:rFonts w:ascii="Arial" w:hAnsi="Arial" w:cs="Arial"/>
                        <w:color w:val="000000"/>
                        <w:sz w:val="8"/>
                        <w:szCs w:val="8"/>
                      </w:rPr>
                    </w:pPr>
                    <w:r>
                      <w:rPr>
                        <w:rFonts w:ascii="Arial" w:hAnsi="Arial" w:cs="Arial"/>
                        <w:color w:val="000000"/>
                        <w:sz w:val="8"/>
                        <w:szCs w:val="8"/>
                      </w:rPr>
                      <w:t>Call Orchestrations.ConnectionEngineValidateMessage</w:t>
                    </w:r>
                  </w:p>
                  <w:p w:rsidR="00C865EC" w:rsidRDefault="00C865EC" w:rsidP="00A164EB">
                    <w:pPr>
                      <w:spacing w:after="0" w:line="240" w:lineRule="auto"/>
                    </w:pPr>
                    <w:r>
                      <w:rPr>
                        <w:rFonts w:ascii="Arial" w:hAnsi="Arial" w:cs="Arial"/>
                        <w:color w:val="000000"/>
                        <w:sz w:val="8"/>
                        <w:szCs w:val="8"/>
                      </w:rPr>
                      <w:t>sub-process:</w:t>
                    </w:r>
                  </w:p>
                </w:txbxContent>
              </v:textbox>
            </v:rect>
            <v:rect id="_x0000_s1398" style="position:absolute;left:1833;top:1291;width:23;height:306;mso-wrap-style:none" filled="f" stroked="f">
              <v:textbox style="mso-next-textbox:#_x0000_s1398;mso-fit-shape-to-text:t" inset="0,0,0,0">
                <w:txbxContent>
                  <w:p w:rsidR="00C865EC" w:rsidRDefault="00C865EC" w:rsidP="00A164EB">
                    <w:r>
                      <w:rPr>
                        <w:rFonts w:ascii="Arial" w:hAnsi="Arial" w:cs="Arial"/>
                        <w:color w:val="000000"/>
                        <w:sz w:val="8"/>
                        <w:szCs w:val="8"/>
                      </w:rPr>
                      <w:t>.</w:t>
                    </w:r>
                  </w:p>
                </w:txbxContent>
              </v:textbox>
            </v:rect>
            <v:rect id="_x0000_s1404" style="position:absolute;left:727;top:1728;width:1598;height:614" stroked="f"/>
            <v:rect id="_x0000_s1405" style="position:absolute;left:727;top:1728;width:1598;height:614" filled="f" strokeweight=".35pt">
              <v:stroke joinstyle="round" endcap="round"/>
            </v:rect>
            <v:shape id="_x0000_s1406" style="position:absolute;left:2145;top:1751;width:142;height:142" coordsize="142,142" path="m,71r71,71l142,71,71,,,71xe" filled="f" strokeweight=".35pt">
              <v:stroke endcap="round"/>
              <v:path arrowok="t"/>
            </v:shape>
            <v:rect id="_x0000_s1407" style="position:absolute;left:767;top:1766;width:250;height:306;mso-wrap-style:none" filled="f" stroked="f">
              <v:textbox style="mso-next-textbox:#_x0000_s1407;mso-fit-shape-to-text:t" inset="0,0,0,0">
                <w:txbxContent>
                  <w:p w:rsidR="00C865EC" w:rsidRDefault="00C865EC" w:rsidP="00A164EB">
                    <w:r>
                      <w:rPr>
                        <w:rFonts w:ascii="Arial" w:hAnsi="Arial" w:cs="Arial"/>
                        <w:color w:val="000000"/>
                        <w:sz w:val="8"/>
                        <w:szCs w:val="8"/>
                      </w:rPr>
                      <w:t>Decide</w:t>
                    </w:r>
                  </w:p>
                </w:txbxContent>
              </v:textbox>
            </v:rect>
            <v:rect id="_x0000_s1408" style="position:absolute;left:836;top:2161;width:1380;height:95" stroked="f"/>
            <v:rect id="_x0000_s1409" style="position:absolute;left:836;top:2161;width:1380;height:95" filled="f" strokeweight=".35pt">
              <v:stroke joinstyle="round" endcap="round"/>
            </v:rect>
            <v:shape id="_x0000_s1410" style="position:absolute;left:727;top:2209;width:1598;height:1" coordsize="1598,0" path="m1598,l1489,m,l109,e" filled="f" strokeweight=".35pt">
              <v:stroke endcap="round"/>
              <v:path arrowok="t"/>
              <o:lock v:ext="edit" verticies="t"/>
            </v:shape>
            <v:rect id="_x0000_s1412" style="position:absolute;left:727;top:1726;width:1612;height:626" stroked="f"/>
            <v:shape id="_x0000_s1413" style="position:absolute;left:727;top:1728;width:1598;height:614" coordsize="1598,614" path="m,614r1598,l1598,,,,,614xm,614r1598,l1598,1,,1,,614xe" stroked="f">
              <v:path arrowok="t"/>
              <o:lock v:ext="edit" verticies="t"/>
            </v:shape>
            <v:rect id="_x0000_s1414" style="position:absolute;left:727;top:1726;width:1612;height:626" stroked="f"/>
            <v:rect id="_x0000_s1415" style="position:absolute;left:727;top:1728;width:1598;height:614" filled="f" strokeweight=".35pt">
              <v:stroke joinstyle="round" endcap="round"/>
            </v:rect>
            <v:rect id="_x0000_s1416" style="position:absolute;left:727;top:1729;width:1598;height:613" filled="f" strokeweight=".35pt">
              <v:stroke joinstyle="round" endcap="round"/>
            </v:rect>
            <v:rect id="_x0000_s1417" style="position:absolute;left:836;top:2028;width:1380;height:95" stroked="f"/>
            <v:rect id="_x0000_s1418" style="position:absolute;left:836;top:2028;width:1380;height:95" filled="f" strokeweight=".35pt">
              <v:stroke joinstyle="round" endcap="round"/>
            </v:rect>
            <v:shape id="_x0000_s1419" style="position:absolute;left:727;top:2075;width:1598;height:1" coordsize="1598,0" path="m1598,l1489,m,l109,e" filled="f" strokeweight=".35pt">
              <v:stroke endcap="round"/>
              <v:path arrowok="t"/>
              <o:lock v:ext="edit" verticies="t"/>
            </v:shape>
            <v:shape id="_x0000_s1424" style="position:absolute;left:1526;top:1538;width:664;height:190" coordsize="1344,384" path="m1344,r,96hdc1344,150,1301,192,1248,192hal96,192hdc43,192,,235,,288hal,384e" filled="f" strokeweight=".65pt">
              <v:stroke endcap="round"/>
              <v:path arrowok="t"/>
            </v:shape>
            <v:shape id="_x0000_s1425" style="position:absolute;left:1487;top:1650;width:78;height:78" coordsize="159,158" path="m80,158l,hdc50,25,109,25,159,hal159,,80,158xe" fillcolor="black" strokeweight="0">
              <v:path arrowok="t"/>
            </v:shape>
            <v:shape id="_x0000_s1426" style="position:absolute;left:443;top:2724;width:1692;height:761" coordsize="1536,1536" path="m96,1536r1344,hdc1493,1536,1536,1493,1536,1440v,,,,,hal1536,96hdc1536,43,1493,,1440,hal96,hdc43,,,43,,96hal,1440hdc,1493,43,1536,96,1536haxe" fillcolor="#e6e6e6" strokeweight="0">
              <v:path arrowok="t"/>
            </v:shape>
            <v:rect id="_x0000_s1428" style="position:absolute;left:627;top:2951;width:1246;height:306;mso-wrap-style:none" filled="f" stroked="f">
              <v:textbox style="mso-next-textbox:#_x0000_s1428;mso-fit-shape-to-text:t" inset="0,0,0,0">
                <w:txbxContent>
                  <w:p w:rsidR="00C865EC" w:rsidRDefault="00C865EC" w:rsidP="00A164EB">
                    <w:r>
                      <w:rPr>
                        <w:rFonts w:ascii="Arial" w:hAnsi="Arial" w:cs="Arial"/>
                        <w:color w:val="000000"/>
                        <w:sz w:val="8"/>
                        <w:szCs w:val="8"/>
                      </w:rPr>
                      <w:t>Construct message returnMessage</w:t>
                    </w:r>
                  </w:p>
                </w:txbxContent>
              </v:textbox>
            </v:rect>
            <v:rect id="_x0000_s1429" style="position:absolute;left:1758;top:2758;width:23;height:306;mso-wrap-style:none" filled="f" stroked="f">
              <v:textbox style="mso-next-textbox:#_x0000_s1429;mso-fit-shape-to-text:t" inset="0,0,0,0">
                <w:txbxContent>
                  <w:p w:rsidR="00C865EC" w:rsidRDefault="00C865EC" w:rsidP="00A164EB">
                    <w:r>
                      <w:rPr>
                        <w:rFonts w:ascii="Arial" w:hAnsi="Arial" w:cs="Arial"/>
                        <w:color w:val="000000"/>
                        <w:sz w:val="8"/>
                        <w:szCs w:val="8"/>
                      </w:rPr>
                      <w:t xml:space="preserve">: </w:t>
                    </w:r>
                  </w:p>
                </w:txbxContent>
              </v:textbox>
            </v:rect>
            <v:rect id="_x0000_s1430" style="position:absolute;left:627;top:3040;width:908;height:306;mso-wrap-style:none" filled="f" stroked="f">
              <v:textbox style="mso-next-textbox:#_x0000_s1430;mso-fit-shape-to-text:t" inset="0,0,0,0">
                <w:txbxContent>
                  <w:p w:rsidR="00C865EC" w:rsidRDefault="00C865EC" w:rsidP="00A164EB">
                    <w:r>
                      <w:rPr>
                        <w:rFonts w:ascii="Arial" w:hAnsi="Arial" w:cs="Arial"/>
                        <w:color w:val="000000"/>
                        <w:sz w:val="8"/>
                        <w:szCs w:val="8"/>
                      </w:rPr>
                      <w:t>ConstructReturnMessage</w:t>
                    </w:r>
                  </w:p>
                </w:txbxContent>
              </v:textbox>
            </v:rect>
            <v:shape id="_x0000_s1431" style="position:absolute;left:1147;top:2195;width:1321;height:456" coordsize="2673,922" path="m2385,r192,hdc2630,,2673,43,2673,96v,,,,,hal2673,473hdc2673,526,2630,569,2577,569hal96,569hdc43,569,,612,,665hal,922e" filled="f" strokeweight=".65pt">
              <v:stroke endcap="round"/>
              <v:path arrowok="t"/>
            </v:shape>
            <v:shape id="_x0000_s1432" style="position:absolute;left:1108;top:2646;width:79;height:78" coordsize="159,159" path="m79,159l,hdc50,25,109,25,159,hal159,,79,159xe" fillcolor="black" strokeweight="0">
              <v:path arrowok="t"/>
            </v:shape>
            <v:rect id="_x0000_s1433" style="position:absolute;left:2510;top:2872;width:1650;height:613" stroked="f"/>
            <v:rect id="_x0000_s1434" style="position:absolute;left:2510;top:2872;width:1650;height:613" filled="f" strokeweight=".35pt">
              <v:stroke joinstyle="round" endcap="round"/>
            </v:rect>
            <v:shape id="_x0000_s1435" style="position:absolute;left:3980;top:2894;width:142;height:143" coordsize="142,143" path="m,71r71,72l142,71,71,,,71xe" filled="f" strokeweight=".35pt">
              <v:stroke endcap="round"/>
              <v:path arrowok="t"/>
            </v:shape>
            <v:rect id="_x0000_s1437" style="position:absolute;left:2619;top:3304;width:1432;height:95" stroked="f"/>
            <v:rect id="_x0000_s1438" style="position:absolute;left:2619;top:3304;width:1432;height:95" filled="f" strokeweight=".35pt">
              <v:stroke joinstyle="round" endcap="round"/>
            </v:rect>
            <v:shape id="_x0000_s1439" style="position:absolute;left:2510;top:3351;width:1650;height:1" coordsize="1650,0" path="m1650,l1541,m,l109,e" filled="f" strokeweight=".35pt">
              <v:stroke endcap="round"/>
              <v:path arrowok="t"/>
              <o:lock v:ext="edit" verticies="t"/>
            </v:shape>
            <v:rect id="_x0000_s1441" style="position:absolute;left:2505;top:2867;width:1660;height:625" stroked="f"/>
            <v:shape id="_x0000_s1442" style="position:absolute;left:2510;top:2872;width:1650;height:613" coordsize="1650,613" path="m,613r1650,l1650,,,,,613xm,613r1650,l1650,,,,,613xe" stroked="f">
              <v:path arrowok="t"/>
              <o:lock v:ext="edit" verticies="t"/>
            </v:shape>
            <v:rect id="_x0000_s1443" style="position:absolute;left:2505;top:2867;width:1660;height:625" stroked="f"/>
            <v:rect id="_x0000_s1444" style="position:absolute;left:2510;top:2872;width:1650;height:613" filled="f" strokeweight=".35pt">
              <v:stroke joinstyle="round" endcap="round"/>
            </v:rect>
            <v:rect id="_x0000_s1445" style="position:absolute;left:2510;top:2872;width:1650;height:613" filled="f" strokeweight=".35pt">
              <v:stroke joinstyle="round" endcap="round"/>
            </v:rect>
            <v:rect id="_x0000_s1446" style="position:absolute;left:2619;top:3171;width:1432;height:95" stroked="f"/>
            <v:rect id="_x0000_s1447" style="position:absolute;left:2619;top:3171;width:1432;height:95" filled="f" strokeweight=".35pt">
              <v:stroke joinstyle="round" endcap="round"/>
            </v:rect>
            <v:shape id="_x0000_s1448" style="position:absolute;left:2510;top:3219;width:1650;height:1" coordsize="1650,0" path="m1650,l1541,m,l109,e" filled="f" strokeweight=".35pt">
              <v:stroke endcap="round"/>
              <v:path arrowok="t"/>
              <o:lock v:ext="edit" verticies="t"/>
            </v:shape>
            <v:rect id="_x0000_s1449" style="position:absolute;left:2631;top:3173;width:1572;height:416" filled="f" stroked="f">
              <v:textbox style="mso-next-textbox:#_x0000_s1449" inset="0,0,0,0">
                <w:txbxContent>
                  <w:p w:rsidR="00C865EC" w:rsidRDefault="00C865EC" w:rsidP="00A164EB">
                    <w:r>
                      <w:rPr>
                        <w:rFonts w:ascii="Arial" w:hAnsi="Arial" w:cs="Arial"/>
                        <w:color w:val="000000"/>
                        <w:sz w:val="8"/>
                        <w:szCs w:val="8"/>
                      </w:rPr>
                      <w:t>Is Empty : Inbound Message. Head…</w:t>
                    </w:r>
                  </w:p>
                </w:txbxContent>
              </v:textbox>
            </v:rect>
            <v:shape id="_x0000_s1455" style="position:absolute;left:2325;top:2075;width:1010;height:737" coordsize="2044,1489" path="m,l1948,hdc2001,,2044,43,2044,96v,,,,,hal2044,1489e" filled="f" strokeweight=".65pt">
              <v:stroke endcap="round"/>
              <v:path arrowok="t"/>
            </v:shape>
            <v:shape id="_x0000_s1456" style="position:absolute;left:3296;top:2793;width:78;height:79" coordsize="159,159" path="m79,159l,hdc50,25,109,25,159,hal79,159xe" fillcolor="black" strokeweight="0">
              <v:path arrowok="t"/>
            </v:shape>
            <v:shape id="_x0000_s1458" style="position:absolute;left:2283;top:3865;width:1875;height:760" coordsize="1536,1536" path="m96,1536r1344,hdc1493,1536,1536,1493,1536,1440v,,,,,hal1536,96hdc1536,43,1493,,1440,hal96,hdc43,,,43,,96hal,1440hdc,1493,43,1536,96,1536haxe" filled="f" strokeweight=".35pt">
              <v:stroke endcap="round"/>
              <v:path arrowok="t"/>
            </v:shape>
            <v:rect id="_x0000_s1459" style="position:absolute;left:2379;top:4107;width:1517;height:306;mso-wrap-style:none" filled="f" stroked="f">
              <v:textbox style="mso-next-textbox:#_x0000_s1459;mso-fit-shape-to-text:t" inset="0,0,0,0">
                <w:txbxContent>
                  <w:p w:rsidR="00C865EC" w:rsidRDefault="00C865EC" w:rsidP="00A164EB">
                    <w:r>
                      <w:rPr>
                        <w:rFonts w:ascii="Arial" w:hAnsi="Arial" w:cs="Arial"/>
                        <w:color w:val="000000"/>
                        <w:sz w:val="8"/>
                        <w:szCs w:val="8"/>
                      </w:rPr>
                      <w:t>Construct message msgConnectionEngine</w:t>
                    </w:r>
                  </w:p>
                </w:txbxContent>
              </v:textbox>
            </v:rect>
            <v:rect id="_x0000_s1460" style="position:absolute;left:3908;top:3651;width:23;height:306;mso-wrap-style:none" filled="f" stroked="f">
              <v:textbox style="mso-next-textbox:#_x0000_s1460;mso-fit-shape-to-text:t" inset="0,0,0,0">
                <w:txbxContent>
                  <w:p w:rsidR="00C865EC" w:rsidRDefault="00C865EC" w:rsidP="00A164EB">
                    <w:r>
                      <w:rPr>
                        <w:rFonts w:ascii="Arial" w:hAnsi="Arial" w:cs="Arial"/>
                        <w:color w:val="000000"/>
                        <w:sz w:val="8"/>
                        <w:szCs w:val="8"/>
                      </w:rPr>
                      <w:t>:</w:t>
                    </w:r>
                  </w:p>
                </w:txbxContent>
              </v:textbox>
            </v:rect>
            <v:rect id="_x0000_s1461" style="position:absolute;left:2379;top:4186;width:1094;height:306;mso-wrap-style:none" filled="f" stroked="f">
              <v:textbox style="mso-next-textbox:#_x0000_s1461;mso-fit-shape-to-text:t" inset="0,0,0,0">
                <w:txbxContent>
                  <w:p w:rsidR="00C865EC" w:rsidRDefault="00C865EC" w:rsidP="00A164EB">
                    <w:r>
                      <w:rPr>
                        <w:rFonts w:ascii="Arial" w:hAnsi="Arial" w:cs="Arial"/>
                        <w:color w:val="000000"/>
                        <w:sz w:val="8"/>
                        <w:szCs w:val="8"/>
                      </w:rPr>
                      <w:t>InitializeMsgConnectionEngine</w:t>
                    </w:r>
                  </w:p>
                </w:txbxContent>
              </v:textbox>
            </v:rect>
            <v:shape id="_x0000_s1462" style="position:absolute;left:2726;top:3351;width:1576;height:454" coordsize="3190,917" path="m2902,r192,hdc3147,,3190,43,3190,96v,,,,,hal3190,471hdc3190,524,3147,567,3094,567hal96,567hdc42,567,,610,,663hal,917e" filled="f" strokeweight=".65pt">
              <v:stroke endcap="round"/>
              <v:path arrowok="t"/>
            </v:shape>
            <v:shape id="_x0000_s1463" style="position:absolute;left:2687;top:3786;width:78;height:79" coordsize="159,159" path="m80,159l,hdc50,25,109,25,159,hal80,159xe" fillcolor="black" strokeweight="0">
              <v:path arrowok="t"/>
            </v:shape>
            <v:shape id="_x0000_s1464" style="position:absolute;left:4488;top:3627;width:2071;height:190" coordsize="4194,384" path="m192,384r3810,hdc4108,384,4194,298,4194,192v,,,,,c4194,86,4108,,4002,hal192,hdc86,,,86,,192,,298,86,384,192,384haxe" strokeweight="0">
              <v:path arrowok="t"/>
            </v:shape>
            <v:shape id="_x0000_s1465" style="position:absolute;left:4488;top:3627;width:2071;height:190" coordsize="4194,384" path="m192,384r3810,hdc4108,384,4194,298,4194,192v,,,,,c4194,86,4108,,4002,hal192,hdc86,,,86,,192,,298,86,384,192,384haxe" filled="f" strokeweight=".35pt">
              <v:stroke endcap="round"/>
              <v:path arrowok="t"/>
            </v:shape>
            <v:rect id="_x0000_s1466" style="position:absolute;left:4544;top:3682;width:2140;height:606" filled="f" stroked="f">
              <v:textbox style="mso-next-textbox:#_x0000_s1466" inset="0,0,0,0">
                <w:txbxContent>
                  <w:p w:rsidR="00C865EC" w:rsidRDefault="00C865EC" w:rsidP="00A164EB">
                    <w:r>
                      <w:rPr>
                        <w:rFonts w:ascii="Arial" w:hAnsi="Arial" w:cs="Arial"/>
                        <w:color w:val="000000"/>
                        <w:sz w:val="8"/>
                        <w:szCs w:val="8"/>
                      </w:rPr>
                      <w:t xml:space="preserve">Perform ConversationID = System.Guid.NewGuid();: </w:t>
                    </w:r>
                  </w:p>
                </w:txbxContent>
              </v:textbox>
            </v:rect>
            <v:shape id="_x0000_s1476" style="position:absolute;left:4160;top:3219;width:1363;height:349" coordsize="2761,705" path="m,l2665,hdc2718,,2761,43,2761,96v,,,,,hal2761,705e" filled="f" strokeweight=".65pt">
              <v:stroke endcap="round"/>
              <v:path arrowok="t"/>
            </v:shape>
            <v:shape id="_x0000_s1477" style="position:absolute;left:5484;top:3548;width:79;height:79" coordsize="159,159" path="m79,159l,hdc50,25,109,25,159,hal159,,79,159xe" fillcolor="black" strokeweight="0">
              <v:path arrowok="t"/>
            </v:shape>
            <v:shape id="_x0000_s1478" style="position:absolute;left:5024;top:4150;width:1816;height:760" coordsize="1536,1536" path="m96,1536r1344,hdc1493,1536,1536,1493,1536,1440v,,,,,hal1536,96hdc1536,43,1493,,1440,hal96,hdc43,,,43,,96hal,1440hdc,1493,43,1536,96,1536haxe" fillcolor="#e6e6e6" strokeweight="0">
              <v:path arrowok="t"/>
            </v:shape>
            <v:shape id="_x0000_s1483" style="position:absolute;left:5523;top:3817;width:1;height:273" coordsize="1,552" path="m,l,336hdc,336,,336,,336v,,1,,1,c1,336,1,336,1,336hal1,552e" filled="f" strokeweight=".65pt">
              <v:stroke endcap="round"/>
              <v:path arrowok="t"/>
            </v:shape>
            <v:shape id="_x0000_s1484" style="position:absolute;left:5484;top:4071;width:79;height:79" coordsize="159,159" path="m80,159l,hdc50,25,109,25,159,hal80,159xe" fillcolor="black" strokeweight="0">
              <v:path arrowok="t"/>
            </v:shape>
            <v:shape id="_x0000_s1485" style="position:absolute;left:4734;top:5219;width:379;height:142" coordsize="379,142" path="m57,142r265,l379,,,,57,142xe" fillcolor="black" stroked="f">
              <v:path arrowok="t"/>
            </v:shape>
            <v:shape id="_x0000_s1486" style="position:absolute;left:4734;top:5219;width:379;height:142" coordsize="379,142" path="m57,142r265,l379,,,,57,142xe" filled="f" strokeweight=".35pt">
              <v:stroke endcap="round"/>
              <v:path arrowok="t"/>
            </v:shape>
            <v:shape id="_x0000_s1487" style="position:absolute;left:2726;top:4625;width:2134;height:534" coordsize="4320,1080" path="m,l,504hdc,557,42,600,96,600hal4224,600hdc4277,600,4320,643,4320,696v,,,,,hal4320,1080e" filled="f" strokeweight=".65pt">
              <v:stroke endcap="round"/>
              <v:path arrowok="t"/>
            </v:shape>
            <v:shape id="_x0000_s1488" style="position:absolute;left:4821;top:5140;width:79;height:79" coordsize="159,159" path="m79,159l,hdc50,25,109,25,159,hal79,159xe" fillcolor="black" strokeweight="0">
              <v:path arrowok="t"/>
            </v:shape>
            <v:shape id="_x0000_s1489" style="position:absolute;left:4987;top:4910;width:537;height:249" coordsize="1088,504" path="m1088,r,216hdc1088,269,1045,312,992,312hal96,312hdc43,312,,355,,408hal,504e" filled="f" strokeweight=".65pt">
              <v:stroke endcap="round"/>
              <v:path arrowok="t"/>
            </v:shape>
            <v:shape id="_x0000_s1490" style="position:absolute;left:4948;top:5140;width:78;height:79" coordsize="159,159" path="m79,159l,hdc50,25,109,25,159,hal79,159xe" fillcolor="black" strokeweight="0">
              <v:path arrowok="t"/>
            </v:shape>
            <v:shape id="_x0000_s1491" style="position:absolute;left:3793;top:5568;width:2261;height:287" coordsize="4578,581" path="m290,581r3998,hdc4449,581,4578,451,4578,290v,,,,,c4578,130,4449,,4288,hal290,hdc130,,,130,,290,,451,130,581,290,581haxe" strokeweight="0">
              <v:path arrowok="t"/>
            </v:shape>
            <v:shape id="_x0000_s1492" style="position:absolute;left:3793;top:5568;width:2261;height:287" coordsize="4578,581" path="m290,581r3998,hdc4449,581,4578,451,4578,290v,,,,,c4578,130,4449,,4288,hal290,hdc130,,,130,,290,,451,130,581,290,581haxe" filled="f" strokeweight=".35pt">
              <v:stroke endcap="round"/>
              <v:path arrowok="t"/>
            </v:shape>
            <v:shape id="_x0000_s1500" style="position:absolute;left:4923;top:5361;width:1;height:147" coordsize="0,297" path="m,l,209hdc,209,,209,,209hal,209r,88e" filled="f" strokeweight=".65pt">
              <v:stroke endcap="round"/>
              <v:path arrowok="t"/>
            </v:shape>
            <v:shape id="_x0000_s1501" style="position:absolute;left:4884;top:5490;width:78;height:78" coordsize="158,158" path="m79,158l,hdc50,25,108,25,158,hal158,,79,158xe" fillcolor="black" strokeweight="0">
              <v:path arrowok="t"/>
            </v:shape>
            <v:shape id="_x0000_s1502" style="position:absolute;left:2007;top:6098;width:380;height:142" coordsize="380,142" path="m57,142r266,l380,,,,57,142xe" fillcolor="black" stroked="f">
              <v:path arrowok="t"/>
            </v:shape>
            <v:shape id="_x0000_s1503" style="position:absolute;left:2007;top:6098;width:380;height:142" coordsize="380,142" path="m57,142r266,l380,,,,57,142xe" filled="f" strokeweight=".35pt">
              <v:stroke endcap="round"/>
              <v:path arrowok="t"/>
            </v:shape>
            <v:shape id="_x0000_s1504" style="position:absolute;left:2260;top:5855;width:2663;height:184" coordsize="5392,370" path="m5392,r,149hdc5392,202,5349,245,5296,245hal96,245hdc43,245,,288,,341hal,370e" filled="f" strokeweight=".65pt">
              <v:stroke endcap="round"/>
              <v:path arrowok="t"/>
            </v:shape>
            <v:shape id="_x0000_s1505" style="position:absolute;left:2221;top:6019;width:79;height:79" coordsize="159,159" path="m79,159l,hdc50,25,109,25,159,hal79,159xe" fillcolor="black" strokeweight="0">
              <v:path arrowok="t"/>
            </v:shape>
            <v:shape id="_x0000_s1506" style="position:absolute;left:1147;top:3485;width:987;height:2554" coordsize="1997,5160" path="m,l,2544hdc,2597,43,2640,96,2640hal1901,2640hdc1954,2640,1997,2683,1997,2736v,,,,,hal1997,5160e" filled="f" strokeweight=".65pt">
              <v:stroke endcap="round"/>
              <v:path arrowok="t"/>
            </v:shape>
            <v:shape id="_x0000_s1507" style="position:absolute;left:2095;top:6019;width:78;height:79" coordsize="159,159" path="m79,159l,hdc50,25,109,25,159,hal79,159xe" fillcolor="black" strokeweight="0">
              <v:path arrowok="t"/>
            </v:shape>
            <v:shape id="_x0000_s1509" style="position:absolute;left:1905;top:6568;width:3476;height:1521" coordsize="3072,3072" path="m96,3072r2880,hdc3029,3072,3072,3029,3072,2976v,,,,,hal3072,96hdc3072,43,3029,,2976,hal96,hdc43,,,43,,96hal,2976hdc,3029,43,3072,96,3072haxe" filled="f" strokeweight=".35pt">
              <v:stroke endcap="round"/>
              <v:path arrowok="t"/>
            </v:shape>
            <v:shape id="_x0000_s1517" style="position:absolute;left:2197;top:6240;width:1092;height:268" coordsize="2210,541" path="m,l,235hdc,288,43,331,96,331hal2114,331hdc2167,331,2210,374,2210,427v,,,,,hal2210,541e" filled="f" strokeweight=".65pt">
              <v:stroke endcap="round"/>
              <v:path arrowok="t"/>
            </v:shape>
            <v:shape id="_x0000_s1518" style="position:absolute;left:3249;top:6489;width:79;height:79" coordsize="159,159" path="m79,159l,hdc50,25,109,25,159,hal159,,79,159xe" fillcolor="black" strokeweight="0">
              <v:path arrowok="t"/>
            </v:shape>
            <v:shape id="_x0000_s1519" style="position:absolute;left:2551;top:6948;width:1467;height:761" coordsize="1536,1536" path="m96,1536r1344,hdc1493,1536,1536,1493,1536,1440v,,,,,hal1536,96hdc1536,43,1493,,1440,hal96,hdc43,,,43,,96hal,1440hdc,1493,43,1536,96,1536haxe" fillcolor="#e6e6e6" strokeweight="0">
              <v:path arrowok="t"/>
            </v:shape>
            <v:rect id="_x0000_s1521" style="position:absolute;left:2592;top:7198;width:1667;height:306" filled="f" stroked="f">
              <v:textbox style="mso-next-textbox:#_x0000_s1521;mso-fit-shape-to-text:t" inset="0,0,0,0">
                <w:txbxContent>
                  <w:p w:rsidR="00C865EC" w:rsidRDefault="00C865EC" w:rsidP="00A164EB">
                    <w:r>
                      <w:rPr>
                        <w:rFonts w:ascii="Arial" w:hAnsi="Arial" w:cs="Arial"/>
                        <w:color w:val="000000"/>
                        <w:sz w:val="8"/>
                        <w:szCs w:val="8"/>
                      </w:rPr>
                      <w:t>Construct message returnMessage</w:t>
                    </w:r>
                  </w:p>
                </w:txbxContent>
              </v:textbox>
            </v:rect>
            <v:rect id="_x0000_s1522" style="position:absolute;left:3864;top:6933;width:23;height:306;mso-wrap-style:none" filled="f" stroked="f">
              <v:textbox style="mso-next-textbox:#_x0000_s1522;mso-fit-shape-to-text:t" inset="0,0,0,0">
                <w:txbxContent>
                  <w:p w:rsidR="00C865EC" w:rsidRDefault="00C865EC" w:rsidP="00A164EB">
                    <w:r>
                      <w:rPr>
                        <w:rFonts w:ascii="Arial" w:hAnsi="Arial" w:cs="Arial"/>
                        <w:color w:val="000000"/>
                        <w:sz w:val="8"/>
                        <w:szCs w:val="8"/>
                      </w:rPr>
                      <w:t xml:space="preserve">: </w:t>
                    </w:r>
                  </w:p>
                </w:txbxContent>
              </v:textbox>
            </v:rect>
            <v:rect id="_x0000_s1523" style="position:absolute;left:2598;top:7315;width:828;height:306;mso-wrap-style:none" filled="f" stroked="f">
              <v:textbox style="mso-next-textbox:#_x0000_s1523;mso-fit-shape-to-text:t" inset="0,0,0,0">
                <w:txbxContent>
                  <w:p w:rsidR="00C865EC" w:rsidRDefault="00C865EC" w:rsidP="00A164EB">
                    <w:r>
                      <w:rPr>
                        <w:rFonts w:ascii="Arial" w:hAnsi="Arial" w:cs="Arial"/>
                        <w:color w:val="000000"/>
                        <w:sz w:val="8"/>
                        <w:szCs w:val="8"/>
                      </w:rPr>
                      <w:t>SetTimeoutStatusCode</w:t>
                    </w:r>
                  </w:p>
                </w:txbxContent>
              </v:textbox>
            </v:rect>
            <v:shape id="_x0000_s1524" style="position:absolute;left:3274;top:7709;width:7;height:320" coordsize="15,647" path="m15,r,280hdc15,284,12,288,7,288v-4,,-7,3,-7,7hal,295,,647e" filled="f" strokeweight=".65pt">
              <v:stroke endcap="round"/>
              <v:path arrowok="t"/>
            </v:shape>
            <v:shape id="_x0000_s1525" style="position:absolute;left:3234;top:8010;width:79;height:79" coordsize="159,159" path="m80,159l,hdc50,25,109,25,159,hal159,,80,159xe" fillcolor="black" strokeweight="0">
              <v:path arrowok="t"/>
            </v:shape>
            <v:shape id="_x0000_s1526" style="position:absolute;left:3274;top:6568;width:7;height:320" coordsize="15,647" path="m,l,472hdc,476,3,480,7,480v5,,8,3,8,7c15,487,15,487,15,487hal15,647e" filled="f" strokeweight=".65pt">
              <v:stroke endcap="round"/>
              <v:path arrowok="t"/>
            </v:shape>
            <v:shape id="_x0000_s1527" style="position:absolute;left:3242;top:6870;width:78;height:78" coordsize="158,159" path="m79,159l,hdc50,25,108,25,158,hal158,,79,159xe" fillcolor="black" strokeweight="0">
              <v:path arrowok="t"/>
            </v:shape>
            <v:shape id="_x0000_s1528" style="position:absolute;left:1909;top:8469;width:3480;height:1520" coordsize="3072,3072" path="m96,3072r2880,hdc3029,3072,3072,3029,3072,2976v,,,,,hal3072,96hdc3072,43,3029,,2976,hal96,hdc43,,,43,,96hal,2976hdc,3029,43,3072,96,3072haxe" fillcolor="#e6e6e6" strokeweight="0">
              <v:path arrowok="t"/>
            </v:shape>
            <v:shape id="_x0000_s1535" style="position:absolute;left:3289;top:9989;width:311;height:321" coordsize="631,647" path="m,l,192hdc,245,43,288,96,288hal535,288hdc588,288,631,331,631,384v,,,,,hal631,647e" filled="f" strokeweight=".65pt">
              <v:stroke endcap="round"/>
              <v:path arrowok="t"/>
            </v:shape>
            <v:shape id="_x0000_s1536" style="position:absolute;left:3561;top:10291;width:78;height:78" coordsize="158,159" path="m79,159l,hdc50,25,108,25,158,hal79,159xe" fillcolor="black" strokeweight="0">
              <v:path arrowok="t"/>
            </v:shape>
            <v:line id="_x0000_s1537" style="position:absolute" from="3289,8089" to="3290,8409" strokeweight=".65pt">
              <v:stroke endcap="round"/>
            </v:line>
            <v:shape id="_x0000_s1538" style="position:absolute;left:3249;top:8390;width:79;height:79" coordsize="159,159" path="m79,159l,hdc50,25,109,25,159,hal79,159xe" fillcolor="black" strokeweight="0">
              <v:path arrowok="t"/>
            </v:shape>
            <v:shape id="_x0000_s1540" style="position:absolute;left:2624;top:8849;width:1468;height:760" coordsize="1536,1536" path="m96,1536r1344,hdc1493,1536,1536,1493,1536,1440v,,,,,hal1536,96hdc1536,43,1493,,1440,hal96,hdc43,,,43,,96hal,1440hdc,1493,43,1536,96,1536haxe" filled="f" strokeweight=".35pt">
              <v:stroke endcap="round"/>
              <v:path arrowok="t"/>
            </v:shape>
            <v:rect id="_x0000_s1541" style="position:absolute;left:2707;top:9078;width:1246;height:306;mso-wrap-style:none" filled="f" stroked="f">
              <v:textbox style="mso-next-textbox:#_x0000_s1541;mso-fit-shape-to-text:t" inset="0,0,0,0">
                <w:txbxContent>
                  <w:p w:rsidR="00C865EC" w:rsidRDefault="00C865EC" w:rsidP="00A164EB">
                    <w:r>
                      <w:rPr>
                        <w:rFonts w:ascii="Arial" w:hAnsi="Arial" w:cs="Arial"/>
                        <w:color w:val="000000"/>
                        <w:sz w:val="8"/>
                        <w:szCs w:val="8"/>
                      </w:rPr>
                      <w:t>Construct message returnMessage</w:t>
                    </w:r>
                  </w:p>
                </w:txbxContent>
              </v:textbox>
            </v:rect>
            <v:rect id="_x0000_s1542" style="position:absolute;left:3925;top:8855;width:23;height:306;mso-wrap-style:none" filled="f" stroked="f">
              <v:textbox style="mso-next-textbox:#_x0000_s1542;mso-fit-shape-to-text:t" inset="0,0,0,0">
                <w:txbxContent>
                  <w:p w:rsidR="00C865EC" w:rsidRDefault="00C865EC" w:rsidP="00A164EB">
                    <w:r>
                      <w:rPr>
                        <w:rFonts w:ascii="Arial" w:hAnsi="Arial" w:cs="Arial"/>
                        <w:color w:val="000000"/>
                        <w:sz w:val="8"/>
                        <w:szCs w:val="8"/>
                      </w:rPr>
                      <w:t xml:space="preserve">: </w:t>
                    </w:r>
                  </w:p>
                </w:txbxContent>
              </v:textbox>
            </v:rect>
            <v:rect id="_x0000_s1543" style="position:absolute;left:2708;top:9196;width:1001;height:306;mso-wrap-style:none" filled="f" stroked="f">
              <v:textbox style="mso-next-textbox:#_x0000_s1543;mso-fit-shape-to-text:t" inset="0,0,0,0">
                <w:txbxContent>
                  <w:p w:rsidR="00C865EC" w:rsidRDefault="00C865EC" w:rsidP="00A164EB">
                    <w:r>
                      <w:rPr>
                        <w:rFonts w:ascii="Arial" w:hAnsi="Arial" w:cs="Arial"/>
                        <w:color w:val="000000"/>
                        <w:sz w:val="8"/>
                        <w:szCs w:val="8"/>
                      </w:rPr>
                      <w:t>SetGeneralErrorStatusCode</w:t>
                    </w:r>
                  </w:p>
                </w:txbxContent>
              </v:textbox>
            </v:rect>
            <v:shape id="_x0000_s1544" style="position:absolute;left:3289;top:9609;width:7;height:320" coordsize="15,647" path="m15,r,280hdc15,284,12,288,7,288v-4,,-7,3,-7,7hal,295,,647e" filled="f" strokeweight=".65pt">
              <v:stroke endcap="round"/>
              <v:path arrowok="t"/>
            </v:shape>
            <v:shape id="_x0000_s1545" style="position:absolute;left:3249;top:9911;width:79;height:78" coordsize="159,159" path="m80,159l,hdc50,25,109,25,159,hal80,159xe" fillcolor="black" strokeweight="0">
              <v:path arrowok="t"/>
            </v:shape>
            <v:shape id="_x0000_s1546" style="position:absolute;left:3274;top:8469;width:7;height:320" coordsize="15,647" path="m,l,472hdc,476,3,480,7,480v5,,8,3,8,7c15,487,15,487,15,487hal15,647e" filled="f" strokeweight=".65pt">
              <v:stroke endcap="round"/>
              <v:path arrowok="t"/>
            </v:shape>
            <v:shape id="_x0000_s1547" style="position:absolute;left:3242;top:8770;width:78;height:79" coordsize="158,159" path="m79,159l,hdc50,25,108,25,158,hal79,159xe" fillcolor="black" strokeweight="0">
              <v:path arrowok="t"/>
            </v:shape>
            <v:rect id="_x0000_s1411" style="position:absolute;left:897;top:2152;width:433;height:177" filled="f" stroked="f">
              <v:textbox style="mso-next-textbox:#_x0000_s1411" inset="0,0,0,0">
                <w:txbxContent>
                  <w:p w:rsidR="00C865EC" w:rsidRDefault="00C865EC" w:rsidP="00A164EB">
                    <w:pPr>
                      <w:spacing w:after="0" w:line="240" w:lineRule="auto"/>
                    </w:pPr>
                    <w:r>
                      <w:rPr>
                        <w:rFonts w:ascii="Arial" w:hAnsi="Arial" w:cs="Arial"/>
                        <w:color w:val="000000"/>
                        <w:sz w:val="8"/>
                        <w:szCs w:val="8"/>
                      </w:rPr>
                      <w:t>Else</w:t>
                    </w:r>
                  </w:p>
                </w:txbxContent>
              </v:textbox>
            </v:rect>
            <v:rect id="_x0000_s1548" style="position:absolute;left:2676;top:3295;width:433;height:177" filled="f" stroked="f">
              <v:textbox style="mso-next-textbox:#_x0000_s1548" inset="0,0,0,0">
                <w:txbxContent>
                  <w:p w:rsidR="00C865EC" w:rsidRDefault="00C865EC" w:rsidP="00A164EB">
                    <w:pPr>
                      <w:spacing w:after="0" w:line="240" w:lineRule="auto"/>
                    </w:pPr>
                    <w:r>
                      <w:rPr>
                        <w:rFonts w:ascii="Arial" w:hAnsi="Arial" w:cs="Arial"/>
                        <w:color w:val="000000"/>
                        <w:sz w:val="8"/>
                        <w:szCs w:val="8"/>
                      </w:rPr>
                      <w:t>Else</w:t>
                    </w:r>
                  </w:p>
                </w:txbxContent>
              </v:textbox>
            </v:rect>
            <v:rect id="_x0000_s1420" style="position:absolute;left:893;top:2031;width:1364;height:773" filled="f" stroked="f">
              <v:textbox style="mso-next-textbox:#_x0000_s1420" inset="0,0,0,0">
                <w:txbxContent>
                  <w:p w:rsidR="00C865EC" w:rsidRDefault="00C865EC" w:rsidP="00A164EB">
                    <w:r>
                      <w:rPr>
                        <w:rFonts w:ascii="Arial" w:hAnsi="Arial" w:cs="Arial"/>
                        <w:color w:val="000000"/>
                        <w:sz w:val="8"/>
                        <w:szCs w:val="8"/>
                      </w:rPr>
                      <w:t>Message Is Valid: InboundMess…</w:t>
                    </w:r>
                  </w:p>
                </w:txbxContent>
              </v:textbox>
            </v:rect>
            <v:rect id="_x0000_s1436" style="position:absolute;left:2546;top:2900;width:589;height:334" filled="f" stroked="f">
              <v:textbox style="mso-next-textbox:#_x0000_s1436" inset="0,0,0,0">
                <w:txbxContent>
                  <w:p w:rsidR="00C865EC" w:rsidRPr="00347C58" w:rsidRDefault="00C865EC" w:rsidP="00A164EB">
                    <w:pPr>
                      <w:spacing w:after="0" w:line="240" w:lineRule="auto"/>
                      <w:rPr>
                        <w:rFonts w:ascii="Arial" w:hAnsi="Arial" w:cs="Arial"/>
                        <w:color w:val="000000"/>
                        <w:sz w:val="8"/>
                        <w:szCs w:val="8"/>
                      </w:rPr>
                    </w:pPr>
                    <w:r>
                      <w:rPr>
                        <w:rFonts w:ascii="Arial" w:hAnsi="Arial" w:cs="Arial"/>
                        <w:color w:val="000000"/>
                        <w:sz w:val="8"/>
                        <w:szCs w:val="8"/>
                      </w:rPr>
                      <w:t>Decide</w:t>
                    </w:r>
                  </w:p>
                </w:txbxContent>
              </v:textbox>
            </v:rect>
            <v:rect id="_x0000_s1549" style="position:absolute;left:753;top:1750;width:589;height:334" filled="f" stroked="f">
              <v:textbox style="mso-next-textbox:#_x0000_s1549" inset="0,0,0,0">
                <w:txbxContent>
                  <w:p w:rsidR="00C865EC" w:rsidRPr="00347C58" w:rsidRDefault="00C865EC" w:rsidP="00A164EB">
                    <w:pPr>
                      <w:spacing w:after="0" w:line="240" w:lineRule="auto"/>
                      <w:rPr>
                        <w:rFonts w:ascii="Arial" w:hAnsi="Arial" w:cs="Arial"/>
                        <w:color w:val="000000"/>
                        <w:sz w:val="8"/>
                        <w:szCs w:val="8"/>
                      </w:rPr>
                    </w:pPr>
                    <w:r>
                      <w:rPr>
                        <w:rFonts w:ascii="Arial" w:hAnsi="Arial" w:cs="Arial"/>
                        <w:color w:val="000000"/>
                        <w:sz w:val="8"/>
                        <w:szCs w:val="8"/>
                      </w:rPr>
                      <w:t>Decide</w:t>
                    </w:r>
                  </w:p>
                </w:txbxContent>
              </v:textbox>
            </v:rect>
            <v:rect id="_x0000_s1550" style="position:absolute;left:838;top:2149;width:1380;height:95" filled="f" strokeweight=".35pt">
              <v:stroke joinstyle="round" endcap="round"/>
            </v:rect>
            <v:shape id="_x0000_s1551" style="position:absolute;left:729;top:2203;width:1598;height:1;mso-position-horizontal:absolute;mso-position-vertical:absolute" coordsize="1598,0" path="m1598,l1489,m,l109,e" filled="f" strokeweight=".35pt">
              <v:stroke endcap="round"/>
              <v:path arrowok="t"/>
              <o:lock v:ext="edit" verticies="t"/>
            </v:shape>
            <v:shape id="_x0000_s1552" style="position:absolute;left:2510;top:3346;width:1640;height:71;mso-position-horizontal:absolute;mso-position-vertical:absolute" coordsize="1598,0" path="m1598,l1489,m,l109,e" filled="f" strokeweight=".35pt">
              <v:stroke endcap="round"/>
              <v:path arrowok="t"/>
              <o:lock v:ext="edit" verticies="t"/>
            </v:shape>
            <v:rect id="_x0000_s1553" style="position:absolute;left:2621;top:3282;width:1423;height:108" filled="f" strokeweight=".35pt">
              <v:stroke joinstyle="round" endcap="round"/>
            </v:rect>
            <v:shape id="_x0000_s1554" type="#_x0000_t110" style="position:absolute;left:2132;top:1757;width:161;height:153" strokeweight=".5pt"/>
            <v:shape id="_x0000_s1555" type="#_x0000_t110" style="position:absolute;left:3986;top:2886;width:161;height:153" strokeweight=".5pt"/>
            <v:rect id="_x0000_s1556" style="position:absolute;left:5149;top:4413;width:1539;height:184;mso-wrap-style:none" filled="f" stroked="f">
              <v:textbox style="mso-next-textbox:#_x0000_s1556;mso-fit-shape-to-text:t" inset="0,0,0,0">
                <w:txbxContent>
                  <w:p w:rsidR="00C865EC" w:rsidRDefault="00C865EC" w:rsidP="00A164EB">
                    <w:pPr>
                      <w:spacing w:after="0" w:line="240" w:lineRule="auto"/>
                      <w:rPr>
                        <w:rFonts w:ascii="Arial" w:hAnsi="Arial" w:cs="Arial"/>
                        <w:color w:val="000000"/>
                        <w:sz w:val="8"/>
                        <w:szCs w:val="8"/>
                      </w:rPr>
                    </w:pPr>
                    <w:r>
                      <w:rPr>
                        <w:rFonts w:ascii="Arial" w:hAnsi="Arial" w:cs="Arial"/>
                        <w:color w:val="000000"/>
                        <w:sz w:val="8"/>
                        <w:szCs w:val="8"/>
                      </w:rPr>
                      <w:t>Construct message msgConnectionEngine:</w:t>
                    </w:r>
                  </w:p>
                  <w:p w:rsidR="00C865EC" w:rsidRPr="00EB13A8" w:rsidRDefault="00C865EC" w:rsidP="00A164EB">
                    <w:pPr>
                      <w:spacing w:after="0" w:line="240" w:lineRule="auto"/>
                      <w:rPr>
                        <w:rFonts w:ascii="Arial" w:hAnsi="Arial" w:cs="Arial"/>
                        <w:color w:val="000000"/>
                        <w:sz w:val="8"/>
                        <w:szCs w:val="8"/>
                      </w:rPr>
                    </w:pPr>
                    <w:r>
                      <w:rPr>
                        <w:rFonts w:ascii="Arial" w:hAnsi="Arial" w:cs="Arial"/>
                        <w:color w:val="000000"/>
                        <w:sz w:val="8"/>
                        <w:szCs w:val="8"/>
                      </w:rPr>
                      <w:t>Initialize MsgConnectionEngine</w:t>
                    </w:r>
                  </w:p>
                </w:txbxContent>
              </v:textbox>
            </v:rect>
            <v:rect id="_x0000_s1557" style="position:absolute;left:3943;top:5617;width:2039;height:184" filled="f" stroked="f">
              <v:textbox style="mso-next-textbox:#_x0000_s1557;mso-fit-shape-to-text:t" inset="0,0,0,0">
                <w:txbxContent>
                  <w:p w:rsidR="00C865EC" w:rsidRDefault="00C865EC" w:rsidP="00A164EB">
                    <w:pPr>
                      <w:spacing w:after="0" w:line="240" w:lineRule="auto"/>
                      <w:rPr>
                        <w:rFonts w:ascii="Arial" w:hAnsi="Arial" w:cs="Arial"/>
                        <w:color w:val="000000"/>
                        <w:sz w:val="8"/>
                        <w:szCs w:val="8"/>
                      </w:rPr>
                    </w:pPr>
                    <w:r>
                      <w:rPr>
                        <w:rFonts w:ascii="Arial" w:hAnsi="Arial" w:cs="Arial"/>
                        <w:color w:val="000000"/>
                        <w:sz w:val="8"/>
                        <w:szCs w:val="8"/>
                      </w:rPr>
                      <w:t>Call Orchestrations.ConnectionEngineProcessMessage</w:t>
                    </w:r>
                  </w:p>
                  <w:p w:rsidR="00C865EC" w:rsidRDefault="00C865EC" w:rsidP="00A164EB">
                    <w:pPr>
                      <w:spacing w:after="0" w:line="240" w:lineRule="auto"/>
                      <w:rPr>
                        <w:rFonts w:ascii="Arial" w:hAnsi="Arial" w:cs="Arial"/>
                        <w:color w:val="000000"/>
                        <w:sz w:val="8"/>
                        <w:szCs w:val="8"/>
                      </w:rPr>
                    </w:pPr>
                    <w:r>
                      <w:rPr>
                        <w:rFonts w:ascii="Arial" w:hAnsi="Arial" w:cs="Arial"/>
                        <w:color w:val="000000"/>
                        <w:sz w:val="8"/>
                        <w:szCs w:val="8"/>
                      </w:rPr>
                      <w:t>sub-process:</w:t>
                    </w:r>
                  </w:p>
                </w:txbxContent>
              </v:textbox>
            </v:rect>
            <v:rect id="_x0000_s1558" style="position:absolute;left:3352;top:6440;width:2039;height:92" filled="f" stroked="f">
              <v:textbox style="mso-next-textbox:#_x0000_s1558;mso-fit-shape-to-text:t" inset="0,0,0,0">
                <w:txbxContent>
                  <w:p w:rsidR="00C865EC" w:rsidRDefault="00C865EC" w:rsidP="00A164EB">
                    <w:pPr>
                      <w:spacing w:after="0" w:line="240" w:lineRule="auto"/>
                      <w:rPr>
                        <w:rFonts w:ascii="Arial" w:hAnsi="Arial" w:cs="Arial"/>
                        <w:color w:val="000000"/>
                        <w:sz w:val="8"/>
                        <w:szCs w:val="8"/>
                      </w:rPr>
                    </w:pPr>
                    <w:r>
                      <w:rPr>
                        <w:rFonts w:ascii="Arial" w:hAnsi="Arial" w:cs="Arial"/>
                        <w:color w:val="000000"/>
                        <w:sz w:val="8"/>
                        <w:szCs w:val="8"/>
                      </w:rPr>
                      <w:t xml:space="preserve">Catch System.Net.WebException: CatchTimeout </w:t>
                    </w:r>
                  </w:p>
                </w:txbxContent>
              </v:textbox>
            </v:rect>
            <v:rect id="_x0000_s1559" style="position:absolute;left:3356;top:8356;width:2039;height:92" filled="f" stroked="f">
              <v:textbox style="mso-next-textbox:#_x0000_s1559;mso-fit-shape-to-text:t" inset="0,0,0,0">
                <w:txbxContent>
                  <w:p w:rsidR="00C865EC" w:rsidRDefault="00C865EC" w:rsidP="00A164EB">
                    <w:pPr>
                      <w:spacing w:after="0" w:line="240" w:lineRule="auto"/>
                      <w:rPr>
                        <w:rFonts w:ascii="Arial" w:hAnsi="Arial" w:cs="Arial"/>
                        <w:color w:val="000000"/>
                        <w:sz w:val="8"/>
                        <w:szCs w:val="8"/>
                      </w:rPr>
                    </w:pPr>
                    <w:r>
                      <w:rPr>
                        <w:rFonts w:ascii="Arial" w:hAnsi="Arial" w:cs="Arial"/>
                        <w:color w:val="000000"/>
                        <w:sz w:val="8"/>
                        <w:szCs w:val="8"/>
                      </w:rPr>
                      <w:t>Catch System.Exception: CatchGeneral</w:t>
                    </w:r>
                  </w:p>
                </w:txbxContent>
              </v:textbox>
            </v:rect>
          </v:group>
        </w:pict>
      </w:r>
      <w:r w:rsidRPr="00407F9F">
        <w:rPr>
          <w:lang w:val="en-US"/>
        </w:rPr>
        <w:pict>
          <v:shape id="_x0000_i1026" type="#_x0000_t75" style="width:385.25pt;height:564.45pt">
            <v:imagedata croptop="-65520f" cropbottom="65520f"/>
          </v:shape>
        </w:pict>
      </w:r>
    </w:p>
    <w:p w:rsidR="00B85E82" w:rsidRPr="00D63439" w:rsidRDefault="00B85E82" w:rsidP="00B85E82">
      <w:pPr>
        <w:pStyle w:val="Caption"/>
      </w:pPr>
      <w:r w:rsidRPr="00D63439">
        <w:t xml:space="preserve">Figure </w:t>
      </w:r>
      <w:fldSimple w:instr=" SEQ Figure \* ARABIC ">
        <w:r w:rsidR="001A4DE0" w:rsidRPr="00D63439">
          <w:rPr>
            <w:noProof/>
          </w:rPr>
          <w:t>15</w:t>
        </w:r>
      </w:fldSimple>
      <w:r w:rsidRPr="00D63439">
        <w:t xml:space="preserve"> - ReceiveMessage logical implementation</w:t>
      </w:r>
    </w:p>
    <w:p w:rsidR="00B85E82" w:rsidRPr="00D63439" w:rsidRDefault="006C55D8" w:rsidP="00B85E82">
      <w:pPr>
        <w:pStyle w:val="NoFormatting"/>
        <w:keepNext/>
        <w:rPr>
          <w:lang w:val="en-US"/>
        </w:rPr>
      </w:pPr>
      <w:r w:rsidRPr="00D63439">
        <w:rPr>
          <w:noProof/>
          <w:lang w:val="en-US" w:bidi="ar-SA"/>
        </w:rPr>
        <w:drawing>
          <wp:inline distT="0" distB="0" distL="0" distR="0">
            <wp:extent cx="4659630" cy="7514590"/>
            <wp:effectExtent l="19050" t="0" r="7620" b="0"/>
            <wp:docPr id="53" name="Picture 53"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untitled"/>
                    <pic:cNvPicPr>
                      <a:picLocks noChangeAspect="1" noChangeArrowheads="1"/>
                    </pic:cNvPicPr>
                  </pic:nvPicPr>
                  <pic:blipFill>
                    <a:blip r:embed="rId66"/>
                    <a:srcRect/>
                    <a:stretch>
                      <a:fillRect/>
                    </a:stretch>
                  </pic:blipFill>
                  <pic:spPr bwMode="auto">
                    <a:xfrm>
                      <a:off x="0" y="0"/>
                      <a:ext cx="4659630" cy="7514590"/>
                    </a:xfrm>
                    <a:prstGeom prst="rect">
                      <a:avLst/>
                    </a:prstGeom>
                    <a:noFill/>
                    <a:ln w="9525">
                      <a:noFill/>
                      <a:miter lim="800000"/>
                      <a:headEnd/>
                      <a:tailEnd/>
                    </a:ln>
                  </pic:spPr>
                </pic:pic>
              </a:graphicData>
            </a:graphic>
          </wp:inline>
        </w:drawing>
      </w:r>
    </w:p>
    <w:p w:rsidR="00B85E82" w:rsidRPr="00D63439" w:rsidRDefault="00B85E82" w:rsidP="00B85E82">
      <w:pPr>
        <w:pStyle w:val="Caption"/>
      </w:pPr>
      <w:r w:rsidRPr="00D63439">
        <w:t xml:space="preserve">Figure </w:t>
      </w:r>
      <w:fldSimple w:instr=" SEQ Figure \* ARABIC ">
        <w:r w:rsidR="001A4DE0" w:rsidRPr="00D63439">
          <w:rPr>
            <w:noProof/>
          </w:rPr>
          <w:t>16</w:t>
        </w:r>
      </w:fldSimple>
      <w:r w:rsidRPr="00D63439">
        <w:t xml:space="preserve"> - ReceiveMessage physical implementation</w:t>
      </w:r>
    </w:p>
    <w:p w:rsidR="00B85E82" w:rsidRPr="00D63439" w:rsidRDefault="00B85E82" w:rsidP="00B85E82">
      <w:pPr>
        <w:pStyle w:val="NoFormatting"/>
        <w:rPr>
          <w:lang w:val="en-US"/>
        </w:rPr>
      </w:pPr>
    </w:p>
    <w:p w:rsidR="00B85E82" w:rsidRPr="00D63439" w:rsidRDefault="00B85E82" w:rsidP="00B85E82">
      <w:pPr>
        <w:pStyle w:val="Heading4"/>
      </w:pPr>
      <w:r w:rsidRPr="00D63439">
        <w:t>ValidateMessage Orchestration</w:t>
      </w:r>
    </w:p>
    <w:p w:rsidR="00B85E82" w:rsidRPr="00D63439" w:rsidRDefault="00407F9F" w:rsidP="00B85E82">
      <w:pPr>
        <w:pStyle w:val="NoFormatting"/>
        <w:keepNext/>
        <w:jc w:val="center"/>
        <w:rPr>
          <w:lang w:val="en-US"/>
        </w:rPr>
      </w:pPr>
      <w:r>
        <w:rPr>
          <w:noProof/>
          <w:lang w:val="en-US" w:eastAsia="en-GB"/>
        </w:rPr>
        <w:pict>
          <v:group id="_x0000_s1562" editas="canvas" style="position:absolute;margin-left:0;margin-top:0;width:364.5pt;height:429.95pt;z-index:251651584;mso-position-horizontal-relative:char;mso-position-vertical-relative:line" coordsize="7290,8599">
            <o:lock v:ext="edit" aspectratio="t"/>
            <v:shape id="_x0000_s1561" type="#_x0000_t75" style="position:absolute;width:7290;height:8599" o:preferrelative="f">
              <v:fill o:detectmouseclick="t"/>
              <v:path o:extrusionok="t" o:connecttype="none"/>
              <o:lock v:ext="edit" text="t"/>
            </v:shape>
            <v:shape id="_x0000_s1563" style="position:absolute;left:3285;top:30;width:720;height:360" coordsize="768,384" path="m192,384r384,hdc682,384,768,298,768,192v,,,,,c768,86,682,,576,hal576,,192,hdc86,,,86,,192,,298,86,384,192,384haxe" fillcolor="black" strokeweight="0">
              <v:path arrowok="t"/>
            </v:shape>
            <v:shape id="_x0000_s1564" style="position:absolute;left:3285;top:30;width:720;height:360" coordsize="768,384" path="m192,384r384,hdc682,384,768,298,768,192v,,,,,c768,86,682,,576,hal576,,192,hdc86,,,86,,192,,298,86,384,192,384haxe" filled="f" strokeweight=".7pt">
              <v:stroke endcap="round"/>
              <v:path arrowok="t"/>
            </v:shape>
            <v:shape id="_x0000_s1566" style="position:absolute;left:2925;top:1110;width:1440;height:1440" coordsize="1536,1536" path="m96,1536r1344,hdc1493,1536,1536,1493,1536,1440v,,,,,hal1536,96hdc1536,43,1493,,1440,hal96,hdc43,,,43,,96hal,1440hdc,1493,43,1536,96,1536haxe" fillcolor="#e6e6e6" strokeweight="0">
              <v:path arrowok="t"/>
            </v:shape>
            <v:shape id="_x0000_s1567" style="position:absolute;left:2925;top:1110;width:1440;height:1440" coordsize="1536,1536" path="m96,1536r1344,hdc1493,1536,1536,1493,1536,1440v,,,,,hal1536,96hdc1536,43,1493,,1440,hal96,hdc43,,,43,,96hal,1440hdc,1493,43,1536,96,1536haxe" filled="f" strokeweight=".7pt">
              <v:stroke endcap="round"/>
              <v:path arrowok="t"/>
            </v:shape>
            <v:rect id="_x0000_s1568" style="position:absolute;left:4067;top:516;width:2944;height:412;mso-wrap-style:none" filled="f" stroked="f">
              <v:textbox style="mso-next-textbox:#_x0000_s1568;mso-fit-shape-to-text:t" inset="0,0,0,0">
                <w:txbxContent>
                  <w:p w:rsidR="00C865EC" w:rsidRDefault="00C865EC">
                    <w:r>
                      <w:rPr>
                        <w:rFonts w:ascii="Arial" w:hAnsi="Arial" w:cs="Arial"/>
                        <w:color w:val="000000"/>
                        <w:sz w:val="16"/>
                        <w:szCs w:val="16"/>
                      </w:rPr>
                      <w:t>Construct message msgValidateRequest:</w:t>
                    </w:r>
                  </w:p>
                </w:txbxContent>
              </v:textbox>
            </v:rect>
            <v:rect id="_x0000_s1570" style="position:absolute;left:4058;top:723;width:2206;height:412;mso-wrap-style:none" filled="f" stroked="f">
              <v:textbox style="mso-next-textbox:#_x0000_s1570;mso-fit-shape-to-text:t" inset="0,0,0,0">
                <w:txbxContent>
                  <w:p w:rsidR="00C865EC" w:rsidRDefault="00C865EC">
                    <w:r>
                      <w:rPr>
                        <w:rFonts w:ascii="Arial" w:hAnsi="Arial" w:cs="Arial"/>
                        <w:color w:val="000000"/>
                        <w:sz w:val="16"/>
                        <w:szCs w:val="16"/>
                      </w:rPr>
                      <w:t>Construct msgValidateRequest</w:t>
                    </w:r>
                  </w:p>
                </w:txbxContent>
              </v:textbox>
            </v:rect>
            <v:shape id="_x0000_s1571" style="position:absolute;left:3645;top:390;width:14;height:607" coordsize="15,648" path="m,l,376hdc,381,4,384,8,384v4,,7,4,7,8c15,392,15,392,15,392hal15,648e" filled="f" strokeweight="1.2pt">
              <v:stroke endcap="round"/>
              <v:path arrowok="t"/>
            </v:shape>
            <v:shape id="_x0000_s1572" style="position:absolute;left:3585;top:961;width:149;height:149" coordsize="159,159" path="m79,159l,hdc50,25,109,25,159,hal79,159xe" fillcolor="black" strokeweight="0">
              <v:path arrowok="t"/>
            </v:shape>
            <v:shape id="_x0000_s1573" style="position:absolute;left:30;top:2909;width:7231;height:544" coordsize="7712,580" path="m290,580r7132,hdc7582,580,7712,451,7712,290v,,,,,c7712,130,7582,,7422,hal290,hdc130,,,130,,290,,451,130,580,290,580haxe" strokeweight="0">
              <v:path arrowok="t"/>
            </v:shape>
            <v:shape id="_x0000_s1604" style="position:absolute;left:3645;top:2550;width:14;height:247" coordsize="15,264" path="m15,r,184hdc15,189,12,192,8,192v-4,,-8,4,-8,8hal,264e" filled="f" strokeweight="1.2pt">
              <v:stroke endcap="round"/>
              <v:path arrowok="t"/>
            </v:shape>
            <v:shape id="_x0000_s1605" style="position:absolute;left:3571;top:2760;width:148;height:149" coordsize="158,159" path="m79,159l,hdc50,25,109,25,158,hal158,,79,159xe" fillcolor="black" strokeweight="0">
              <v:path arrowok="t"/>
            </v:shape>
            <v:shape id="_x0000_s1606" style="position:absolute;left:1289;top:3854;width:4712;height:360" coordsize="5026,384" path="m192,384r4642,hdc4940,384,5026,298,5026,192v,,,,,c5026,86,4940,,4834,hal192,hdc86,,,86,,192,,298,86,384,192,384haxe" strokeweight="0">
              <v:path arrowok="t"/>
            </v:shape>
            <v:shape id="_x0000_s1607" style="position:absolute;left:1289;top:3854;width:4712;height:360" coordsize="5026,384" path="m192,384r4642,hdc4940,384,5026,298,5026,192v,,,,,c5026,86,4940,,4834,hal192,hdc86,,,86,,192,,298,86,384,192,384haxe" filled="f" strokeweight=".7pt">
              <v:stroke endcap="round"/>
              <v:path arrowok="t"/>
            </v:shape>
            <v:rect id="_x0000_s1608" style="position:absolute;left:1395;top:3911;width:4359;height:412;mso-wrap-style:none" filled="f" stroked="f">
              <v:textbox style="mso-next-textbox:#_x0000_s1608;mso-fit-shape-to-text:t" inset="0,0,0,0">
                <w:txbxContent>
                  <w:p w:rsidR="00C865EC" w:rsidRDefault="00C865EC">
                    <w:r>
                      <w:rPr>
                        <w:rFonts w:ascii="Arial" w:hAnsi="Arial" w:cs="Arial"/>
                        <w:color w:val="000000"/>
                        <w:sz w:val="16"/>
                        <w:szCs w:val="16"/>
                      </w:rPr>
                      <w:t>Send msgValidateRequest to prtConnectionEngineValidation:</w:t>
                    </w:r>
                  </w:p>
                </w:txbxContent>
              </v:textbox>
            </v:rect>
            <v:line id="_x0000_s1610" style="position:absolute" from="3645,3453" to="3646,3742" strokeweight="1.2pt">
              <v:stroke endcap="round"/>
            </v:line>
            <v:shape id="_x0000_s1611" style="position:absolute;left:3571;top:3705;width:148;height:149" coordsize="158,159" path="m79,159l,hdc50,25,109,25,158,hal158,,79,159xe" fillcolor="black" strokeweight="0">
              <v:path arrowok="t"/>
            </v:shape>
            <v:shape id="_x0000_s1612" style="position:absolute;left:1032;top:4709;width:5227;height:360" coordsize="5575,384" path="m192,384r5191,hdc5489,384,5575,298,5575,192v,,,,,c5575,86,5489,,5383,hal192,hdc85,,,86,,192,,298,85,384,192,384haxe" strokeweight="0">
              <v:path arrowok="t"/>
            </v:shape>
            <v:shape id="_x0000_s1613" style="position:absolute;left:1032;top:4709;width:5227;height:360" coordsize="5575,384" path="m192,384r5191,hdc5489,384,5575,298,5575,192v,,,,,c5575,86,5489,,5383,hal192,hdc85,,,86,,192,,298,85,384,192,384haxe" filled="f" strokeweight=".7pt">
              <v:stroke endcap="round"/>
              <v:path arrowok="t"/>
            </v:shape>
            <v:rect id="_x0000_s1614" style="position:absolute;left:1140;top:4777;width:4874;height:412;mso-wrap-style:none" filled="f" stroked="f">
              <v:textbox style="mso-next-textbox:#_x0000_s1614;mso-fit-shape-to-text:t" inset="0,0,0,0">
                <w:txbxContent>
                  <w:p w:rsidR="00C865EC" w:rsidRDefault="00C865EC">
                    <w:r>
                      <w:rPr>
                        <w:rFonts w:ascii="Arial" w:hAnsi="Arial" w:cs="Arial"/>
                        <w:color w:val="000000"/>
                        <w:sz w:val="16"/>
                        <w:szCs w:val="16"/>
                      </w:rPr>
                      <w:t>Receive msgValidateResponse from prtConnectionEngineValidation:</w:t>
                    </w:r>
                  </w:p>
                </w:txbxContent>
              </v:textbox>
            </v:rect>
            <v:line id="_x0000_s1616" style="position:absolute" from="3645,4214" to="3646,4597" strokeweight="1.2pt">
              <v:stroke endcap="round"/>
            </v:line>
            <v:shape id="_x0000_s1617" style="position:absolute;left:3571;top:4560;width:148;height:149" coordsize="158,159" path="m79,159l,hdc50,25,109,25,158,hal158,,79,159xe" fillcolor="black" strokeweight="0">
              <v:path arrowok="t"/>
            </v:shape>
            <v:shape id="_x0000_s1618" style="position:absolute;left:2925;top:5744;width:1440;height:1440" coordsize="1536,1536" path="m96,1536r1344,hdc1493,1536,1536,1493,1536,1440v,,,,,hal1536,96hdc1536,43,1493,,1440,hal96,hdc43,,,43,,96hal,1440hdc,1493,43,1536,96,1536haxe" fillcolor="#e6e6e6" strokeweight="0">
              <v:path arrowok="t"/>
            </v:shape>
            <v:shape id="_x0000_s1619" style="position:absolute;left:2925;top:5744;width:1440;height:1440" coordsize="1536,1536" path="m96,1536r1344,hdc1493,1536,1536,1493,1536,1440v,,,,,hal1536,96hdc1536,43,1493,,1440,hal96,hdc43,,,43,,96hal,1440hdc,1493,43,1536,96,1536haxe" filled="f" strokeweight=".7pt">
              <v:stroke endcap="round"/>
              <v:path arrowok="t"/>
            </v:shape>
            <v:rect id="_x0000_s1620" style="position:absolute;left:3869;top:5196;width:2784;height:412;mso-wrap-style:none" filled="f" stroked="f">
              <v:textbox style="mso-next-textbox:#_x0000_s1620;mso-fit-shape-to-text:t" inset="0,0,0,0">
                <w:txbxContent>
                  <w:p w:rsidR="00C865EC" w:rsidRDefault="00C865EC">
                    <w:r>
                      <w:rPr>
                        <w:rFonts w:ascii="Arial" w:hAnsi="Arial" w:cs="Arial"/>
                        <w:color w:val="000000"/>
                        <w:sz w:val="16"/>
                        <w:szCs w:val="16"/>
                      </w:rPr>
                      <w:t>Construct message ValidatedMessage:</w:t>
                    </w:r>
                  </w:p>
                </w:txbxContent>
              </v:textbox>
            </v:rect>
            <v:rect id="_x0000_s1621" style="position:absolute;left:5745;top:5339;width:45;height:412;mso-wrap-style:none" filled="f" stroked="f">
              <v:textbox style="mso-next-textbox:#_x0000_s1621;mso-fit-shape-to-text:t" inset="0,0,0,0">
                <w:txbxContent>
                  <w:p w:rsidR="00C865EC" w:rsidRDefault="00C865EC">
                    <w:r>
                      <w:rPr>
                        <w:rFonts w:ascii="Arial" w:hAnsi="Arial" w:cs="Arial"/>
                        <w:color w:val="000000"/>
                        <w:sz w:val="16"/>
                        <w:szCs w:val="16"/>
                      </w:rPr>
                      <w:t>:</w:t>
                    </w:r>
                  </w:p>
                </w:txbxContent>
              </v:textbox>
            </v:rect>
            <v:rect id="_x0000_s1622" style="position:absolute;left:3880;top:5358;width:2091;height:412;mso-wrap-style:none" filled="f" stroked="f">
              <v:textbox style="mso-next-textbox:#_x0000_s1622;mso-fit-shape-to-text:t" inset="0,0,0,0">
                <w:txbxContent>
                  <w:p w:rsidR="00C865EC" w:rsidRDefault="00C865EC">
                    <w:r>
                      <w:rPr>
                        <w:rFonts w:ascii="Arial" w:hAnsi="Arial" w:cs="Arial"/>
                        <w:color w:val="000000"/>
                        <w:sz w:val="16"/>
                        <w:szCs w:val="16"/>
                      </w:rPr>
                      <w:t>Construct Validated Message</w:t>
                    </w:r>
                  </w:p>
                </w:txbxContent>
              </v:textbox>
            </v:rect>
            <v:shape id="_x0000_s1623" style="position:absolute;left:3645;top:5069;width:14;height:562" coordsize="15,600" path="m,l,352hdc,357,4,360,8,360v4,,7,4,7,8c15,368,15,368,15,368hal15,600e" filled="f" strokeweight="1.2pt">
              <v:stroke endcap="round"/>
              <v:path arrowok="t"/>
            </v:shape>
            <v:shape id="_x0000_s1624" style="position:absolute;left:3585;top:5595;width:149;height:149" coordsize="159,159" path="m79,159l,hdc50,25,109,25,159,hal79,159xe" fillcolor="black" strokeweight="0">
              <v:path arrowok="t"/>
            </v:shape>
            <v:shape id="_x0000_s1625" style="position:absolute;left:3285;top:7724;width:720;height:360" coordsize="768,384" path="m192,384r384,hdc682,384,768,298,768,192v,,,,,c768,86,682,,576,hal192,hdc86,,,86,,192,,298,86,384,192,384haxe" fillcolor="black" strokeweight="0">
              <v:path arrowok="t"/>
            </v:shape>
            <v:shape id="_x0000_s1626" style="position:absolute;left:3285;top:7724;width:720;height:360" coordsize="768,384" path="m192,384r384,hdc682,384,768,298,768,192v,,,,,c768,86,682,,576,hal192,hdc86,,,86,,192,,298,86,384,192,384haxe" filled="f" strokeweight=".7pt">
              <v:stroke endcap="round"/>
              <v:path arrowok="t"/>
            </v:shape>
            <v:rect id="_x0000_s1627" style="position:absolute;left:3495;top:7780;width:285;height:412;mso-wrap-style:none" filled="f" stroked="f">
              <v:textbox style="mso-next-textbox:#_x0000_s1627;mso-fit-shape-to-text:t" inset="0,0,0,0">
                <w:txbxContent>
                  <w:p w:rsidR="00C865EC" w:rsidRDefault="00C865EC">
                    <w:r>
                      <w:rPr>
                        <w:rFonts w:ascii="Arial" w:hAnsi="Arial" w:cs="Arial"/>
                        <w:color w:val="FFFFFF"/>
                        <w:sz w:val="16"/>
                        <w:szCs w:val="16"/>
                      </w:rPr>
                      <w:t>End</w:t>
                    </w:r>
                  </w:p>
                </w:txbxContent>
              </v:textbox>
            </v:rect>
            <v:shape id="_x0000_s1628" style="position:absolute;left:3645;top:7184;width:14;height:427" coordsize="15,456" path="m15,r,280hdc15,285,12,288,8,288v-4,,-8,4,-8,8hal,456e" filled="f" strokeweight="1.2pt">
              <v:stroke endcap="round"/>
              <v:path arrowok="t"/>
            </v:shape>
            <v:shape id="_x0000_s1629" style="position:absolute;left:3571;top:7575;width:148;height:149" coordsize="158,159" path="m79,159l,hdc50,25,109,25,158,hal158,,79,159xe" fillcolor="black" strokeweight="0">
              <v:path arrowok="t"/>
            </v:shape>
            <v:shape id="_x0000_s1574" style="position:absolute;left:30;top:2909;width:7231;height:544" coordsize="7712,580" path="m290,580r7132,hdc7582,580,7712,451,7712,290v,,,,,c7712,130,7582,,7422,hal290,hdc130,,,130,,290,,451,130,580,290,580haxe" filled="f" strokeweight=".7pt">
              <v:stroke endcap="round"/>
              <v:path arrowok="t"/>
            </v:shape>
            <v:shape id="_x0000_s1630" type="#_x0000_t202" style="position:absolute;left:209;top:2988;width:6982;height:424" filled="f" stroked="f">
              <v:textbox style="mso-next-textbox:#_x0000_s1630" inset="0,0,0,0">
                <w:txbxContent>
                  <w:p w:rsidR="00C865EC" w:rsidRDefault="00C865EC" w:rsidP="002B4988">
                    <w:pPr>
                      <w:spacing w:after="0" w:line="240" w:lineRule="auto"/>
                      <w:rPr>
                        <w:rFonts w:ascii="Arial" w:hAnsi="Arial" w:cs="Arial"/>
                        <w:sz w:val="16"/>
                        <w:szCs w:val="16"/>
                      </w:rPr>
                    </w:pPr>
                    <w:r w:rsidRPr="002B4988">
                      <w:rPr>
                        <w:rFonts w:ascii="Arial" w:hAnsi="Arial" w:cs="Arial"/>
                        <w:sz w:val="16"/>
                        <w:szCs w:val="16"/>
                      </w:rPr>
                      <w:t>Perform prtConnectionEngineValidation(Microsoft XLANGs.BaseTypes.Address)</w:t>
                    </w:r>
                  </w:p>
                  <w:p w:rsidR="00C865EC" w:rsidRPr="002B4988" w:rsidRDefault="00C865EC" w:rsidP="002B4988">
                    <w:pPr>
                      <w:spacing w:after="0" w:line="240" w:lineRule="auto"/>
                      <w:rPr>
                        <w:rFonts w:ascii="Arial" w:hAnsi="Arial" w:cs="Arial"/>
                        <w:sz w:val="16"/>
                        <w:szCs w:val="16"/>
                      </w:rPr>
                    </w:pPr>
                    <w:r>
                      <w:rPr>
                        <w:rFonts w:ascii="Arial" w:hAnsi="Arial" w:cs="Arial"/>
                        <w:sz w:val="16"/>
                        <w:szCs w:val="16"/>
                      </w:rPr>
                      <w:t>=System.Configuration.ConfigurationSettings.AppSettings.Get(“HSD.Validation.DestinationURL”);:</w:t>
                    </w:r>
                  </w:p>
                </w:txbxContent>
              </v:textbox>
            </v:shape>
            <v:rect id="_x0000_s1565" style="position:absolute;left:3485;top:88;width:410;height:412;mso-wrap-style:none" filled="f" stroked="f">
              <v:textbox style="mso-next-textbox:#_x0000_s1565;mso-fit-shape-to-text:t" inset="0,0,0,0">
                <w:txbxContent>
                  <w:p w:rsidR="00C865EC" w:rsidRDefault="00C865EC">
                    <w:r>
                      <w:rPr>
                        <w:rFonts w:ascii="Arial" w:hAnsi="Arial" w:cs="Arial"/>
                        <w:color w:val="FFFFFF"/>
                        <w:sz w:val="16"/>
                        <w:szCs w:val="16"/>
                      </w:rPr>
                      <w:t>Begin</w:t>
                    </w:r>
                  </w:p>
                </w:txbxContent>
              </v:textbox>
            </v:rect>
          </v:group>
        </w:pict>
      </w:r>
      <w:r w:rsidRPr="00407F9F">
        <w:rPr>
          <w:lang w:val="en-US"/>
        </w:rPr>
        <w:pict>
          <v:shape id="_x0000_i1027" type="#_x0000_t75" style="width:364.75pt;height:429.9pt">
            <v:imagedata croptop="-65520f" cropbottom="65520f"/>
          </v:shape>
        </w:pict>
      </w:r>
    </w:p>
    <w:p w:rsidR="00B85E82" w:rsidRPr="00D63439" w:rsidRDefault="00B85E82" w:rsidP="00B85E82">
      <w:pPr>
        <w:pStyle w:val="Caption"/>
      </w:pPr>
      <w:r w:rsidRPr="00D63439">
        <w:t xml:space="preserve">Figure </w:t>
      </w:r>
      <w:fldSimple w:instr=" SEQ Figure \* ARABIC ">
        <w:r w:rsidR="001A4DE0" w:rsidRPr="00D63439">
          <w:rPr>
            <w:noProof/>
          </w:rPr>
          <w:t>17</w:t>
        </w:r>
      </w:fldSimple>
      <w:r w:rsidRPr="00D63439">
        <w:t xml:space="preserve"> - ValidateMessage logical implementation</w:t>
      </w:r>
    </w:p>
    <w:p w:rsidR="00B85E82" w:rsidRPr="00D63439" w:rsidRDefault="006C55D8" w:rsidP="00B85E82">
      <w:pPr>
        <w:pStyle w:val="NoFormatting"/>
        <w:keepNext/>
        <w:jc w:val="center"/>
        <w:rPr>
          <w:lang w:val="en-US"/>
        </w:rPr>
      </w:pPr>
      <w:r w:rsidRPr="00D63439">
        <w:rPr>
          <w:noProof/>
          <w:lang w:val="en-US" w:bidi="ar-SA"/>
        </w:rPr>
        <w:drawing>
          <wp:inline distT="0" distB="0" distL="0" distR="0">
            <wp:extent cx="2115820" cy="5609590"/>
            <wp:effectExtent l="19050" t="0" r="0" b="0"/>
            <wp:docPr id="54" name="Picture 54" descr="ValidateMessage orchest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ValidateMessage orchestration"/>
                    <pic:cNvPicPr>
                      <a:picLocks noChangeAspect="1" noChangeArrowheads="1"/>
                    </pic:cNvPicPr>
                  </pic:nvPicPr>
                  <pic:blipFill>
                    <a:blip r:embed="rId67"/>
                    <a:srcRect/>
                    <a:stretch>
                      <a:fillRect/>
                    </a:stretch>
                  </pic:blipFill>
                  <pic:spPr bwMode="auto">
                    <a:xfrm>
                      <a:off x="0" y="0"/>
                      <a:ext cx="2115820" cy="5609590"/>
                    </a:xfrm>
                    <a:prstGeom prst="rect">
                      <a:avLst/>
                    </a:prstGeom>
                    <a:noFill/>
                    <a:ln w="9525">
                      <a:noFill/>
                      <a:miter lim="800000"/>
                      <a:headEnd/>
                      <a:tailEnd/>
                    </a:ln>
                  </pic:spPr>
                </pic:pic>
              </a:graphicData>
            </a:graphic>
          </wp:inline>
        </w:drawing>
      </w:r>
    </w:p>
    <w:p w:rsidR="00B85E82" w:rsidRPr="00D63439" w:rsidRDefault="00B85E82" w:rsidP="00B85E82">
      <w:pPr>
        <w:pStyle w:val="Caption"/>
      </w:pPr>
      <w:r w:rsidRPr="00D63439">
        <w:t xml:space="preserve">Figure </w:t>
      </w:r>
      <w:fldSimple w:instr=" SEQ Figure \* ARABIC ">
        <w:r w:rsidR="001A4DE0" w:rsidRPr="00D63439">
          <w:rPr>
            <w:noProof/>
          </w:rPr>
          <w:t>18</w:t>
        </w:r>
      </w:fldSimple>
      <w:r w:rsidRPr="00D63439">
        <w:t xml:space="preserve"> - ValidateMessage physical implementation</w:t>
      </w:r>
    </w:p>
    <w:p w:rsidR="00B85E82" w:rsidRPr="00D63439" w:rsidRDefault="00B85E82" w:rsidP="00B85E82">
      <w:pPr>
        <w:pStyle w:val="NoFormatting"/>
        <w:rPr>
          <w:lang w:val="en-US"/>
        </w:rPr>
      </w:pPr>
    </w:p>
    <w:p w:rsidR="00B85E82" w:rsidRPr="00D63439" w:rsidRDefault="00B85E82" w:rsidP="00B85E82">
      <w:pPr>
        <w:pStyle w:val="Heading4"/>
      </w:pPr>
      <w:r w:rsidRPr="00D63439">
        <w:t>ProcessMessage Orchestration</w:t>
      </w:r>
    </w:p>
    <w:p w:rsidR="00B85E82" w:rsidRPr="00D63439" w:rsidRDefault="00407F9F" w:rsidP="00B85E82">
      <w:pPr>
        <w:pStyle w:val="NoFormatting"/>
        <w:keepNext/>
        <w:jc w:val="center"/>
        <w:rPr>
          <w:lang w:val="en-US"/>
        </w:rPr>
      </w:pPr>
      <w:r>
        <w:rPr>
          <w:noProof/>
          <w:lang w:val="en-US" w:eastAsia="en-GB"/>
        </w:rPr>
        <w:pict>
          <v:rect id="_x0000_s1365" style="position:absolute;left:0;text-align:left;margin-left:111.95pt;margin-top:163.15pt;width:291.9pt;height:22.8pt;z-index:251658752" filled="f" stroked="f">
            <v:textbox style="mso-next-textbox:#_x0000_s1365" inset="0,0,0,0">
              <w:txbxContent>
                <w:p w:rsidR="00C865EC" w:rsidRPr="00F0633E" w:rsidRDefault="00C865EC" w:rsidP="00F0633E">
                  <w:pPr>
                    <w:rPr>
                      <w:rFonts w:ascii="Arial" w:hAnsi="Arial" w:cs="Arial"/>
                      <w:sz w:val="16"/>
                      <w:szCs w:val="16"/>
                    </w:rPr>
                  </w:pPr>
                  <w:r w:rsidRPr="00F0633E">
                    <w:rPr>
                      <w:rFonts w:ascii="Arial" w:hAnsi="Arial" w:cs="Arial"/>
                      <w:sz w:val="16"/>
                      <w:szCs w:val="16"/>
                    </w:rPr>
                    <w:t xml:space="preserve"> - MessageToProcess.Header.Receiver.URI</w:t>
                  </w:r>
                </w:p>
              </w:txbxContent>
            </v:textbox>
          </v:rect>
        </w:pict>
      </w:r>
      <w:r>
        <w:rPr>
          <w:noProof/>
          <w:lang w:val="en-US" w:eastAsia="en-GB"/>
        </w:rPr>
        <w:pict>
          <v:group id="_x0000_s1303" editas="canvas" style="position:absolute;margin-left:0;margin-top:1.2pt;width:303.8pt;height:416.45pt;z-index:251649536;mso-position-horizontal-relative:char;mso-position-vertical-relative:line" coordsize="6076,8329">
            <o:lock v:ext="edit" aspectratio="t"/>
            <v:shape id="_x0000_s1302" type="#_x0000_t75" style="position:absolute;width:6076;height:8329" o:preferrelative="f">
              <v:fill o:detectmouseclick="t"/>
              <v:path o:extrusionok="t" o:connecttype="none"/>
              <o:lock v:ext="edit" text="t"/>
            </v:shape>
            <v:shape id="_x0000_s1304" style="position:absolute;left:2638;top:30;width:720;height:360" coordsize="768,384" path="m192,384r384,hdc682,384,768,298,768,192v,,,,,c768,86,682,,576,hal576,,192,hdc86,,,86,,192,,298,86,384,192,384haxe" fillcolor="black" strokeweight="0">
              <v:path arrowok="t"/>
            </v:shape>
            <v:shape id="_x0000_s1305" style="position:absolute;left:2638;top:30;width:720;height:360" coordsize="768,384" path="m192,384r384,hdc682,384,768,298,768,192v,,,,,c768,86,682,,576,hal576,,192,hdc86,,,86,,192,,298,86,384,192,384haxe" filled="f" strokeweight=".7pt">
              <v:stroke endcap="round"/>
              <v:path arrowok="t"/>
            </v:shape>
            <v:shape id="_x0000_s1307" style="position:absolute;left:1629;top:1110;width:3258;height:1440" coordsize="1536,1536" path="m96,1536r1344,hdc1493,1536,1536,1493,1536,1440v,,,,,hal1536,96hdc1536,43,1493,,1440,hal96,hdc43,,,43,,96hal,1440hdc,1493,43,1536,96,1536haxe" fillcolor="#e6e6e6" strokeweight="0">
              <v:path arrowok="t"/>
            </v:shape>
            <v:rect id="_x0000_s1309" style="position:absolute;left:1810;top:1309;width:2899;height:412;mso-wrap-style:none" filled="f" stroked="f">
              <v:textbox style="mso-next-textbox:#_x0000_s1309;mso-fit-shape-to-text:t" inset="0,0,0,0">
                <w:txbxContent>
                  <w:p w:rsidR="00C865EC" w:rsidRDefault="00C865EC" w:rsidP="00F0633E">
                    <w:r>
                      <w:rPr>
                        <w:rFonts w:ascii="Arial" w:hAnsi="Arial" w:cs="Arial"/>
                        <w:color w:val="000000"/>
                        <w:sz w:val="16"/>
                        <w:szCs w:val="16"/>
                      </w:rPr>
                      <w:t>Construct message msgProcessRequest</w:t>
                    </w:r>
                  </w:p>
                </w:txbxContent>
              </v:textbox>
            </v:rect>
            <v:rect id="_x0000_s1311" style="position:absolute;left:1810;top:1480;width:2206;height:412;mso-wrap-style:none" filled="f" stroked="f">
              <v:textbox style="mso-next-textbox:#_x0000_s1311;mso-fit-shape-to-text:t" inset="0,0,0,0">
                <w:txbxContent>
                  <w:p w:rsidR="00C865EC" w:rsidRDefault="00C865EC" w:rsidP="00F0633E">
                    <w:r>
                      <w:rPr>
                        <w:rFonts w:ascii="Arial" w:hAnsi="Arial" w:cs="Arial"/>
                        <w:color w:val="000000"/>
                        <w:sz w:val="16"/>
                        <w:szCs w:val="16"/>
                      </w:rPr>
                      <w:t>Construct msgProcessRequest</w:t>
                    </w:r>
                  </w:p>
                </w:txbxContent>
              </v:textbox>
            </v:rect>
            <v:shape id="_x0000_s1312" style="position:absolute;left:2998;top:390;width:3;height:607" coordsize="4,648" path="m,l,382hdc,383,1,384,2,384v1,,2,1,2,2c4,386,4,386,4,386hal4,648e" filled="f" strokeweight="1.2pt">
              <v:stroke endcap="round"/>
              <v:path arrowok="t"/>
            </v:shape>
            <v:shape id="_x0000_s1313" style="position:absolute;left:2926;top:961;width:150;height:149" coordsize="159,159" path="m80,159l,hdc50,25,109,25,159,hal80,159xe" fillcolor="black" strokeweight="0">
              <v:path arrowok="t"/>
            </v:shape>
            <v:shape id="_x0000_s1314" style="position:absolute;left:30;top:2954;width:5938;height:544" coordsize="6333,580" path="m290,580r5753,hdc6203,580,6333,451,6333,290v,,,,,c6333,130,6203,,6043,hal290,hdc130,,,130,,290,,451,130,580,290,580haxe" strokeweight="0">
              <v:path arrowok="t"/>
            </v:shape>
            <v:shape id="_x0000_s1315" style="position:absolute;left:30;top:2954;width:5938;height:544" coordsize="6333,580" path="m290,580r5753,hdc6203,580,6333,451,6333,290v,,,,,c6333,130,6203,,6043,hal290,hdc130,,,130,,290,,451,130,580,290,580haxe" filled="f" strokeweight=".7pt">
              <v:stroke endcap="round"/>
              <v:path arrowok="t"/>
            </v:shape>
            <v:shape id="_x0000_s1336" style="position:absolute;left:3000;top:2550;width:1;height:292" coordsize="2,312" path="m2,r,215hdc2,216,1,216,1,216v-1,,-1,1,-1,1hal,217r,95e" filled="f" strokeweight="1.2pt">
              <v:stroke endcap="round"/>
              <v:path arrowok="t"/>
            </v:shape>
            <v:shape id="_x0000_s1337" style="position:absolute;left:2925;top:2805;width:149;height:149" coordsize="159,159" path="m80,159l,hdc50,25,109,25,159,hal159,,80,159xe" fillcolor="black" strokeweight="0">
              <v:path arrowok="t"/>
            </v:shape>
            <v:shape id="_x0000_s1338" style="position:absolute;left:702;top:3899;width:4587;height:360" coordsize="4892,384" path="m192,384r4508,hdc4806,384,4892,298,4892,192v,,,,,c4892,86,4806,,4700,hal192,hdc86,,,86,,192,,298,86,384,192,384haxe" strokeweight="0">
              <v:path arrowok="t"/>
            </v:shape>
            <v:shape id="_x0000_s1339" style="position:absolute;left:702;top:3899;width:4587;height:360" coordsize="4892,384" path="m192,384r4508,hdc4806,384,4892,298,4892,192v,,,,,c4892,86,4806,,4700,hal192,hdc86,,,86,,192,,298,86,384,192,384haxe" filled="f" strokeweight=".7pt">
              <v:stroke endcap="round"/>
              <v:path arrowok="t"/>
            </v:shape>
            <v:rect id="_x0000_s1340" style="position:absolute;left:810;top:3954;width:4189;height:412;mso-wrap-style:none" filled="f" stroked="f">
              <v:textbox style="mso-next-textbox:#_x0000_s1340;mso-fit-shape-to-text:t" inset="0,0,0,0">
                <w:txbxContent>
                  <w:p w:rsidR="00C865EC" w:rsidRDefault="00C865EC" w:rsidP="00F0633E">
                    <w:r>
                      <w:rPr>
                        <w:rFonts w:ascii="Arial" w:hAnsi="Arial" w:cs="Arial"/>
                        <w:color w:val="000000"/>
                        <w:sz w:val="16"/>
                        <w:szCs w:val="16"/>
                      </w:rPr>
                      <w:t>Send msgProcessRequest to prtConnectionEngineProcess</w:t>
                    </w:r>
                  </w:p>
                </w:txbxContent>
              </v:textbox>
            </v:rect>
            <v:shape id="_x0000_s1342" style="position:absolute;left:2996;top:3498;width:4;height:289" coordsize="4,308" path="m4,r,213hdc4,214,3,214,2,214v-1,,-2,1,-2,2hal,216r,92e" filled="f" strokeweight="1.2pt">
              <v:stroke endcap="round"/>
              <v:path arrowok="t"/>
            </v:shape>
            <v:shape id="_x0000_s1343" style="position:absolute;left:2922;top:3750;width:149;height:149" coordsize="159,159" path="m79,159l,hdc50,25,109,25,159,hal79,159xe" fillcolor="black" strokeweight="0">
              <v:path arrowok="t"/>
            </v:shape>
            <v:shape id="_x0000_s1344" style="position:absolute;left:444;top:4709;width:5102;height:360" coordsize="5442,384" path="m192,384r5058,hdc5356,384,5442,298,5442,192v,,,,,c5442,86,5356,,5250,hal192,hdc86,,,86,,192,,298,86,384,192,384haxe" strokeweight="0">
              <v:path arrowok="t"/>
            </v:shape>
            <v:shape id="_x0000_s1345" style="position:absolute;left:444;top:4709;width:5102;height:360" coordsize="5442,384" path="m192,384r5058,hdc5356,384,5442,298,5442,192v,,,,,c5442,86,5356,,5250,hal192,hdc86,,,86,,192,,298,86,384,192,384haxe" filled="f" strokeweight=".7pt">
              <v:stroke endcap="round"/>
              <v:path arrowok="t"/>
            </v:shape>
            <v:rect id="_x0000_s1346" style="position:absolute;left:555;top:4764;width:4705;height:412;mso-wrap-style:none" filled="f" stroked="f">
              <v:textbox style="mso-next-textbox:#_x0000_s1346;mso-fit-shape-to-text:t" inset="0,0,0,0">
                <w:txbxContent>
                  <w:p w:rsidR="00C865EC" w:rsidRDefault="00C865EC" w:rsidP="00F0633E">
                    <w:r>
                      <w:rPr>
                        <w:rFonts w:ascii="Arial" w:hAnsi="Arial" w:cs="Arial"/>
                        <w:color w:val="000000"/>
                        <w:sz w:val="16"/>
                        <w:szCs w:val="16"/>
                      </w:rPr>
                      <w:t>Receive msgProcessResponse from prtConnectionEngineProcess</w:t>
                    </w:r>
                  </w:p>
                </w:txbxContent>
              </v:textbox>
            </v:rect>
            <v:shape id="_x0000_s1348" style="position:absolute;left:2995;top:4259;width:1;height:338" coordsize="1,360" path="m1,r,240hdc1,240,1,240,1,240v-1,,-1,,-1,1hal,360e" filled="f" strokeweight="1.2pt">
              <v:stroke endcap="round"/>
              <v:path arrowok="t"/>
            </v:shape>
            <v:shape id="_x0000_s1349" style="position:absolute;left:2921;top:4560;width:149;height:149" coordsize="159,159" path="m79,159l,hdc50,25,109,25,159,hal79,159xe" fillcolor="black" strokeweight="0">
              <v:path arrowok="t"/>
            </v:shape>
            <v:shape id="_x0000_s1350" style="position:absolute;left:1267;top:5654;width:3801;height:1440" coordsize="1536,1536" path="m96,1536r1344,hdc1493,1536,1536,1493,1536,1440v,,,,,hal1536,96hdc1536,43,1493,,1440,hal96,hdc43,,,43,,96hal,1440hdc,1493,43,1536,96,1536haxe" fillcolor="#e6e6e6" strokeweight="0">
              <v:path arrowok="t"/>
            </v:shape>
            <v:rect id="_x0000_s1352" style="position:absolute;left:1448;top:5985;width:3546;height:412" filled="f" stroked="f">
              <v:textbox style="mso-next-textbox:#_x0000_s1352;mso-fit-shape-to-text:t" inset="0,0,0,0">
                <w:txbxContent>
                  <w:p w:rsidR="00C865EC" w:rsidRDefault="00C865EC" w:rsidP="00F0633E">
                    <w:r>
                      <w:rPr>
                        <w:rFonts w:ascii="Arial" w:hAnsi="Arial" w:cs="Arial"/>
                        <w:color w:val="000000"/>
                        <w:sz w:val="16"/>
                        <w:szCs w:val="16"/>
                      </w:rPr>
                      <w:t>Construct message ProcessResult:Construct</w:t>
                    </w:r>
                  </w:p>
                </w:txbxContent>
              </v:textbox>
            </v:rect>
            <v:rect id="_x0000_s1355" style="position:absolute;left:1448;top:6156;width:1032;height:412;mso-wrap-style:none" filled="f" stroked="f">
              <v:textbox style="mso-next-textbox:#_x0000_s1355;mso-fit-shape-to-text:t" inset="0,0,0,0">
                <w:txbxContent>
                  <w:p w:rsidR="00C865EC" w:rsidRDefault="00C865EC" w:rsidP="00F0633E">
                    <w:r>
                      <w:rPr>
                        <w:rFonts w:ascii="Arial" w:hAnsi="Arial" w:cs="Arial"/>
                        <w:color w:val="000000"/>
                        <w:sz w:val="16"/>
                        <w:szCs w:val="16"/>
                      </w:rPr>
                      <w:t>ProcessResult</w:t>
                    </w:r>
                  </w:p>
                </w:txbxContent>
              </v:textbox>
            </v:rect>
            <v:shape id="_x0000_s1356" style="position:absolute;left:2990;top:5069;width:5;height:472" coordsize="5,504" path="m5,r,309hdc5,311,4,312,2,312v-1,,-2,1,-2,3hal,315,,504e" filled="f" strokeweight="1.2pt">
              <v:stroke endcap="round"/>
              <v:path arrowok="t"/>
            </v:shape>
            <v:shape id="_x0000_s1357" style="position:absolute;left:2915;top:5505;width:149;height:149" coordsize="159,159" path="m80,159l,hdc50,25,109,25,159,hal159,,80,159xe" fillcolor="black" strokeweight="0">
              <v:path arrowok="t"/>
            </v:shape>
            <v:shape id="_x0000_s1358" style="position:absolute;left:2626;top:7454;width:720;height:360" coordsize="768,384" path="m192,384r384,hdc682,384,768,298,768,192v,,,,,c768,86,682,,576,hal192,hdc86,,,86,,192,,298,86,384,192,384haxe" fillcolor="black" strokeweight="0">
              <v:path arrowok="t"/>
            </v:shape>
            <v:shape id="_x0000_s1359" style="position:absolute;left:2626;top:7454;width:720;height:360" coordsize="768,384" path="m192,384r384,hdc682,384,768,298,768,192v,,,,,c768,86,682,,576,hal192,hdc86,,,86,,192,,298,86,384,192,384haxe" filled="f" strokeweight=".7pt">
              <v:stroke endcap="round"/>
              <v:path arrowok="t"/>
            </v:shape>
            <v:rect id="_x0000_s1360" style="position:absolute;left:2850;top:7533;width:285;height:412;mso-wrap-style:none" filled="f" stroked="f">
              <v:textbox style="mso-next-textbox:#_x0000_s1360;mso-fit-shape-to-text:t" inset="0,0,0,0">
                <w:txbxContent>
                  <w:p w:rsidR="00C865EC" w:rsidRDefault="00C865EC" w:rsidP="00F0633E">
                    <w:r>
                      <w:rPr>
                        <w:rFonts w:ascii="Arial" w:hAnsi="Arial" w:cs="Arial"/>
                        <w:color w:val="FFFFFF"/>
                        <w:sz w:val="16"/>
                        <w:szCs w:val="16"/>
                      </w:rPr>
                      <w:t>End</w:t>
                    </w:r>
                  </w:p>
                </w:txbxContent>
              </v:textbox>
            </v:rect>
            <v:shape id="_x0000_s1361" style="position:absolute;left:2986;top:7094;width:4;height:247" coordsize="4,264" path="m4,r,191hdc4,191,3,192,2,192v-1,,-2,1,-2,2hal,194r,70e" filled="f" strokeweight="1.2pt">
              <v:stroke endcap="round"/>
              <v:path arrowok="t"/>
            </v:shape>
            <v:shape id="_x0000_s1362" style="position:absolute;left:2912;top:7305;width:149;height:149" coordsize="159,159" path="m79,159l,hdc50,25,109,25,159,hal159,,79,159xe" fillcolor="black" strokeweight="0">
              <v:path arrowok="t"/>
            </v:shape>
            <v:rect id="_x0000_s1316" style="position:absolute;left:170;top:3020;width:5838;height:456" filled="f" stroked="f">
              <v:textbox style="mso-next-textbox:#_x0000_s1316" inset="0,0,0,0">
                <w:txbxContent>
                  <w:p w:rsidR="00C865EC" w:rsidRDefault="00C865EC" w:rsidP="00F0633E">
                    <w:r>
                      <w:rPr>
                        <w:rFonts w:ascii="Arial" w:hAnsi="Arial" w:cs="Arial"/>
                        <w:color w:val="000000"/>
                        <w:sz w:val="16"/>
                        <w:szCs w:val="16"/>
                      </w:rPr>
                      <w:t>Perform prtConnectionEngineProcess (Microsoft.XLANGs.BaseTypes.Address)</w:t>
                    </w:r>
                  </w:p>
                </w:txbxContent>
              </v:textbox>
            </v:rect>
            <v:rect id="_x0000_s1306" style="position:absolute;left:2815;top:105;width:410;height:412;mso-wrap-style:none" filled="f" stroked="f">
              <v:textbox style="mso-next-textbox:#_x0000_s1306;mso-fit-shape-to-text:t" inset="0,0,0,0">
                <w:txbxContent>
                  <w:p w:rsidR="00C865EC" w:rsidRDefault="00C865EC">
                    <w:r>
                      <w:rPr>
                        <w:rFonts w:ascii="Arial" w:hAnsi="Arial" w:cs="Arial"/>
                        <w:color w:val="FFFFFF"/>
                        <w:sz w:val="16"/>
                        <w:szCs w:val="16"/>
                      </w:rPr>
                      <w:t>Begin</w:t>
                    </w:r>
                  </w:p>
                </w:txbxContent>
              </v:textbox>
            </v:rect>
          </v:group>
        </w:pict>
      </w:r>
      <w:r w:rsidRPr="00407F9F">
        <w:rPr>
          <w:lang w:val="en-US"/>
        </w:rPr>
        <w:pict>
          <v:shape id="_x0000_i1028" type="#_x0000_t75" style="width:303.75pt;height:416.25pt">
            <v:imagedata croptop="-65520f" cropbottom="65520f"/>
          </v:shape>
        </w:pict>
      </w:r>
    </w:p>
    <w:p w:rsidR="00B85E82" w:rsidRPr="00D63439" w:rsidRDefault="00B85E82" w:rsidP="00B85E82">
      <w:pPr>
        <w:pStyle w:val="Caption"/>
      </w:pPr>
      <w:r w:rsidRPr="00D63439">
        <w:t xml:space="preserve">Figure </w:t>
      </w:r>
      <w:fldSimple w:instr=" SEQ Figure \* ARABIC ">
        <w:r w:rsidR="001A4DE0" w:rsidRPr="00D63439">
          <w:rPr>
            <w:noProof/>
          </w:rPr>
          <w:t>19</w:t>
        </w:r>
      </w:fldSimple>
      <w:r w:rsidRPr="00D63439">
        <w:t xml:space="preserve"> - ProcessMessage logical implementation</w:t>
      </w:r>
    </w:p>
    <w:p w:rsidR="00B85E82" w:rsidRPr="00D63439" w:rsidRDefault="006C55D8" w:rsidP="00B85E82">
      <w:pPr>
        <w:pStyle w:val="NoFormatting"/>
        <w:keepNext/>
        <w:jc w:val="center"/>
        <w:rPr>
          <w:lang w:val="en-US"/>
        </w:rPr>
      </w:pPr>
      <w:r w:rsidRPr="00D63439">
        <w:rPr>
          <w:noProof/>
          <w:lang w:val="en-US" w:bidi="ar-SA"/>
        </w:rPr>
        <w:drawing>
          <wp:inline distT="0" distB="0" distL="0" distR="0">
            <wp:extent cx="2115820" cy="5609590"/>
            <wp:effectExtent l="19050" t="0" r="0" b="0"/>
            <wp:docPr id="55" name="Picture 55" descr="ProcessMEssage orchest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ProcessMEssage orchestration"/>
                    <pic:cNvPicPr>
                      <a:picLocks noChangeAspect="1" noChangeArrowheads="1"/>
                    </pic:cNvPicPr>
                  </pic:nvPicPr>
                  <pic:blipFill>
                    <a:blip r:embed="rId68"/>
                    <a:srcRect/>
                    <a:stretch>
                      <a:fillRect/>
                    </a:stretch>
                  </pic:blipFill>
                  <pic:spPr bwMode="auto">
                    <a:xfrm>
                      <a:off x="0" y="0"/>
                      <a:ext cx="2115820" cy="5609590"/>
                    </a:xfrm>
                    <a:prstGeom prst="rect">
                      <a:avLst/>
                    </a:prstGeom>
                    <a:noFill/>
                    <a:ln w="9525">
                      <a:noFill/>
                      <a:miter lim="800000"/>
                      <a:headEnd/>
                      <a:tailEnd/>
                    </a:ln>
                  </pic:spPr>
                </pic:pic>
              </a:graphicData>
            </a:graphic>
          </wp:inline>
        </w:drawing>
      </w:r>
    </w:p>
    <w:p w:rsidR="00B85E82" w:rsidRPr="00D63439" w:rsidRDefault="00B85E82" w:rsidP="00B85E82">
      <w:pPr>
        <w:pStyle w:val="Caption"/>
      </w:pPr>
      <w:r w:rsidRPr="00D63439">
        <w:t xml:space="preserve">Figure </w:t>
      </w:r>
      <w:fldSimple w:instr=" SEQ Figure \* ARABIC ">
        <w:r w:rsidR="001A4DE0" w:rsidRPr="00D63439">
          <w:rPr>
            <w:noProof/>
          </w:rPr>
          <w:t>20</w:t>
        </w:r>
      </w:fldSimple>
      <w:r w:rsidRPr="00D63439">
        <w:t xml:space="preserve"> - ProcessMessage physical implementation</w:t>
      </w:r>
    </w:p>
    <w:p w:rsidR="00000C23" w:rsidRPr="00D63439" w:rsidRDefault="00000C23" w:rsidP="00A0708C">
      <w:pPr>
        <w:sectPr w:rsidR="00000C23" w:rsidRPr="00D63439" w:rsidSect="0002297E">
          <w:pgSz w:w="12240" w:h="15840" w:code="1"/>
          <w:pgMar w:top="1701" w:right="1418" w:bottom="1418" w:left="1411" w:header="461" w:footer="461" w:gutter="0"/>
          <w:cols w:space="720"/>
        </w:sectPr>
      </w:pPr>
    </w:p>
    <w:p w:rsidR="00000C23" w:rsidRPr="00D63439" w:rsidRDefault="00E55E8C" w:rsidP="00C20F6F">
      <w:pPr>
        <w:pStyle w:val="Heading1"/>
      </w:pPr>
      <w:bookmarkStart w:id="180" w:name="_Ref137555251"/>
      <w:bookmarkStart w:id="181" w:name="_Toc151809820"/>
      <w:r w:rsidRPr="00D63439">
        <w:t>Appendix 5</w:t>
      </w:r>
      <w:r w:rsidR="00000C23" w:rsidRPr="00D63439">
        <w:t xml:space="preserve"> – </w:t>
      </w:r>
      <w:r w:rsidR="002537CD" w:rsidRPr="00D63439">
        <w:t>Adapter</w:t>
      </w:r>
      <w:r w:rsidR="00000C23" w:rsidRPr="00D63439">
        <w:t xml:space="preserve"> Base Class Diagram</w:t>
      </w:r>
      <w:bookmarkEnd w:id="180"/>
      <w:bookmarkEnd w:id="181"/>
    </w:p>
    <w:p w:rsidR="00000C23" w:rsidRPr="00D63439" w:rsidRDefault="006C55D8" w:rsidP="00000C23">
      <w:pPr>
        <w:pStyle w:val="NoFormatting"/>
        <w:keepNext/>
        <w:jc w:val="center"/>
        <w:rPr>
          <w:lang w:val="en-US"/>
        </w:rPr>
      </w:pPr>
      <w:r w:rsidRPr="00D63439">
        <w:rPr>
          <w:noProof/>
          <w:lang w:val="en-US" w:bidi="ar-SA"/>
        </w:rPr>
        <w:drawing>
          <wp:inline distT="0" distB="0" distL="0" distR="0">
            <wp:extent cx="8710295" cy="4941570"/>
            <wp:effectExtent l="19050" t="0" r="0" b="0"/>
            <wp:docPr id="56" name="Picture 56" descr="SstemAdapterB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SstemAdapterBase"/>
                    <pic:cNvPicPr>
                      <a:picLocks noChangeAspect="1" noChangeArrowheads="1"/>
                    </pic:cNvPicPr>
                  </pic:nvPicPr>
                  <pic:blipFill>
                    <a:blip r:embed="rId20"/>
                    <a:srcRect/>
                    <a:stretch>
                      <a:fillRect/>
                    </a:stretch>
                  </pic:blipFill>
                  <pic:spPr bwMode="auto">
                    <a:xfrm>
                      <a:off x="0" y="0"/>
                      <a:ext cx="8710295" cy="4941570"/>
                    </a:xfrm>
                    <a:prstGeom prst="rect">
                      <a:avLst/>
                    </a:prstGeom>
                    <a:noFill/>
                    <a:ln w="9525">
                      <a:noFill/>
                      <a:miter lim="800000"/>
                      <a:headEnd/>
                      <a:tailEnd/>
                    </a:ln>
                  </pic:spPr>
                </pic:pic>
              </a:graphicData>
            </a:graphic>
          </wp:inline>
        </w:drawing>
      </w:r>
    </w:p>
    <w:p w:rsidR="00000C23" w:rsidRPr="00D63439" w:rsidRDefault="00000C23" w:rsidP="00000C23">
      <w:pPr>
        <w:pStyle w:val="Caption"/>
      </w:pPr>
      <w:r w:rsidRPr="00D63439">
        <w:t xml:space="preserve">Figure </w:t>
      </w:r>
      <w:fldSimple w:instr=" SEQ Figure \* ARABIC ">
        <w:r w:rsidR="001A4DE0" w:rsidRPr="00D63439">
          <w:rPr>
            <w:noProof/>
          </w:rPr>
          <w:t>21</w:t>
        </w:r>
      </w:fldSimple>
      <w:r w:rsidRPr="00D63439">
        <w:t xml:space="preserve"> - </w:t>
      </w:r>
      <w:r w:rsidR="002537CD" w:rsidRPr="00D63439">
        <w:t>Adapter</w:t>
      </w:r>
      <w:r w:rsidRPr="00D63439">
        <w:t xml:space="preserve"> Base Class Diagram</w:t>
      </w:r>
    </w:p>
    <w:p w:rsidR="00000C23" w:rsidRPr="00D63439" w:rsidRDefault="00000C23" w:rsidP="00A0708C">
      <w:pPr>
        <w:sectPr w:rsidR="00000C23" w:rsidRPr="00D63439" w:rsidSect="00F71E15">
          <w:pgSz w:w="15840" w:h="12240" w:code="1"/>
          <w:pgMar w:top="1701" w:right="1418" w:bottom="1411" w:left="1418" w:header="461" w:footer="461" w:gutter="0"/>
          <w:cols w:space="720"/>
          <w:docGrid w:linePitch="299"/>
        </w:sectPr>
      </w:pPr>
    </w:p>
    <w:p w:rsidR="004E2AF2" w:rsidRPr="00D63439" w:rsidRDefault="00E55E8C" w:rsidP="00C20F6F">
      <w:pPr>
        <w:pStyle w:val="Heading1"/>
      </w:pPr>
      <w:bookmarkStart w:id="182" w:name="_Ref137555572"/>
      <w:bookmarkStart w:id="183" w:name="_Toc151809821"/>
      <w:r w:rsidRPr="00D63439">
        <w:t>Appendix 6</w:t>
      </w:r>
      <w:r w:rsidR="004E2AF2" w:rsidRPr="00D63439">
        <w:t xml:space="preserve"> – ProcessMessage source code</w:t>
      </w:r>
      <w:bookmarkEnd w:id="182"/>
      <w:bookmarkEnd w:id="183"/>
    </w:p>
    <w:p w:rsidR="00AA17F9" w:rsidRPr="00D63439" w:rsidRDefault="00F71E15" w:rsidP="00F71E15">
      <w:pPr>
        <w:autoSpaceDE w:val="0"/>
        <w:autoSpaceDN w:val="0"/>
        <w:adjustRightInd w:val="0"/>
        <w:spacing w:after="0" w:line="240" w:lineRule="auto"/>
        <w:rPr>
          <w:rFonts w:ascii="Courier New" w:hAnsi="Courier New" w:cs="Courier New"/>
          <w:noProof/>
          <w:color w:val="808080"/>
          <w:sz w:val="17"/>
          <w:szCs w:val="17"/>
          <w:lang w:eastAsia="en-GB"/>
        </w:rPr>
      </w:pPr>
      <w:r w:rsidRPr="00D63439">
        <w:rPr>
          <w:rFonts w:ascii="Courier New" w:hAnsi="Courier New" w:cs="Courier New"/>
          <w:noProof/>
          <w:color w:val="808080"/>
          <w:sz w:val="17"/>
          <w:szCs w:val="17"/>
          <w:lang w:eastAsia="en-GB"/>
        </w:rPr>
        <w:t xml:space="preserve">  </w:t>
      </w:r>
      <w:r w:rsidR="00AA17F9" w:rsidRPr="00D63439">
        <w:rPr>
          <w:rFonts w:ascii="Courier New" w:hAnsi="Courier New" w:cs="Courier New"/>
          <w:noProof/>
          <w:color w:val="808080"/>
          <w:sz w:val="17"/>
          <w:szCs w:val="17"/>
          <w:lang w:eastAsia="en-GB"/>
        </w:rPr>
        <w:t>///</w:t>
      </w:r>
      <w:r w:rsidR="00AA17F9" w:rsidRPr="00D63439">
        <w:rPr>
          <w:rFonts w:ascii="Courier New" w:hAnsi="Courier New" w:cs="Courier New"/>
          <w:noProof/>
          <w:color w:val="008000"/>
          <w:sz w:val="17"/>
          <w:szCs w:val="17"/>
          <w:lang w:eastAsia="en-GB"/>
        </w:rPr>
        <w:t xml:space="preserve"> </w:t>
      </w:r>
      <w:r w:rsidR="00AA17F9" w:rsidRPr="00D63439">
        <w:rPr>
          <w:rFonts w:ascii="Courier New" w:hAnsi="Courier New" w:cs="Courier New"/>
          <w:noProof/>
          <w:color w:val="808080"/>
          <w:sz w:val="17"/>
          <w:szCs w:val="17"/>
          <w:lang w:eastAsia="en-GB"/>
        </w:rPr>
        <w:t>&lt;summary&gt;</w:t>
      </w:r>
    </w:p>
    <w:p w:rsidR="00AA17F9" w:rsidRPr="00D63439" w:rsidRDefault="00AA17F9" w:rsidP="00AA17F9">
      <w:pPr>
        <w:autoSpaceDE w:val="0"/>
        <w:autoSpaceDN w:val="0"/>
        <w:adjustRightInd w:val="0"/>
        <w:spacing w:after="0" w:line="240" w:lineRule="auto"/>
        <w:rPr>
          <w:rFonts w:ascii="Courier New" w:hAnsi="Courier New" w:cs="Courier New"/>
          <w:noProof/>
          <w:color w:val="008000"/>
          <w:sz w:val="17"/>
          <w:szCs w:val="17"/>
          <w:lang w:eastAsia="en-GB"/>
        </w:rPr>
      </w:pPr>
      <w:r w:rsidRPr="00D63439">
        <w:rPr>
          <w:rFonts w:ascii="Courier New" w:hAnsi="Courier New" w:cs="Courier New"/>
          <w:noProof/>
          <w:sz w:val="17"/>
          <w:szCs w:val="17"/>
          <w:lang w:eastAsia="en-GB"/>
        </w:rPr>
        <w:t xml:space="preserve">  </w:t>
      </w:r>
      <w:r w:rsidRPr="00D63439">
        <w:rPr>
          <w:rFonts w:ascii="Courier New" w:hAnsi="Courier New" w:cs="Courier New"/>
          <w:noProof/>
          <w:color w:val="808080"/>
          <w:sz w:val="17"/>
          <w:szCs w:val="17"/>
          <w:lang w:eastAsia="en-GB"/>
        </w:rPr>
        <w:t>///</w:t>
      </w:r>
      <w:r w:rsidRPr="00D63439">
        <w:rPr>
          <w:rFonts w:ascii="Courier New" w:hAnsi="Courier New" w:cs="Courier New"/>
          <w:noProof/>
          <w:color w:val="008000"/>
          <w:sz w:val="17"/>
          <w:szCs w:val="17"/>
          <w:lang w:eastAsia="en-GB"/>
        </w:rPr>
        <w:t xml:space="preserve"> Process a Collaboration Engine compatible Payload based on its Message Type.</w:t>
      </w:r>
    </w:p>
    <w:p w:rsidR="00AA17F9" w:rsidRPr="00D63439" w:rsidRDefault="00AA17F9" w:rsidP="00AA17F9">
      <w:pPr>
        <w:autoSpaceDE w:val="0"/>
        <w:autoSpaceDN w:val="0"/>
        <w:adjustRightInd w:val="0"/>
        <w:spacing w:after="0" w:line="240" w:lineRule="auto"/>
        <w:rPr>
          <w:rFonts w:ascii="Courier New" w:hAnsi="Courier New" w:cs="Courier New"/>
          <w:noProof/>
          <w:color w:val="808080"/>
          <w:sz w:val="17"/>
          <w:szCs w:val="17"/>
          <w:lang w:eastAsia="en-GB"/>
        </w:rPr>
      </w:pPr>
      <w:r w:rsidRPr="00D63439">
        <w:rPr>
          <w:rFonts w:ascii="Courier New" w:hAnsi="Courier New" w:cs="Courier New"/>
          <w:noProof/>
          <w:sz w:val="17"/>
          <w:szCs w:val="17"/>
          <w:lang w:eastAsia="en-GB"/>
        </w:rPr>
        <w:t xml:space="preserve">  </w:t>
      </w:r>
      <w:r w:rsidRPr="00D63439">
        <w:rPr>
          <w:rFonts w:ascii="Courier New" w:hAnsi="Courier New" w:cs="Courier New"/>
          <w:noProof/>
          <w:color w:val="808080"/>
          <w:sz w:val="17"/>
          <w:szCs w:val="17"/>
          <w:lang w:eastAsia="en-GB"/>
        </w:rPr>
        <w:t>///</w:t>
      </w:r>
      <w:r w:rsidRPr="00D63439">
        <w:rPr>
          <w:rFonts w:ascii="Courier New" w:hAnsi="Courier New" w:cs="Courier New"/>
          <w:noProof/>
          <w:color w:val="008000"/>
          <w:sz w:val="17"/>
          <w:szCs w:val="17"/>
          <w:lang w:eastAsia="en-GB"/>
        </w:rPr>
        <w:t xml:space="preserve"> </w:t>
      </w:r>
      <w:r w:rsidRPr="00D63439">
        <w:rPr>
          <w:rFonts w:ascii="Courier New" w:hAnsi="Courier New" w:cs="Courier New"/>
          <w:noProof/>
          <w:color w:val="808080"/>
          <w:sz w:val="17"/>
          <w:szCs w:val="17"/>
          <w:lang w:eastAsia="en-GB"/>
        </w:rPr>
        <w:t>&lt;/summary&gt;</w:t>
      </w:r>
    </w:p>
    <w:p w:rsidR="00AA17F9" w:rsidRPr="00D63439" w:rsidRDefault="00AA17F9" w:rsidP="00AA17F9">
      <w:pPr>
        <w:autoSpaceDE w:val="0"/>
        <w:autoSpaceDN w:val="0"/>
        <w:adjustRightInd w:val="0"/>
        <w:spacing w:after="0" w:line="240" w:lineRule="auto"/>
        <w:rPr>
          <w:rFonts w:ascii="Courier New" w:hAnsi="Courier New" w:cs="Courier New"/>
          <w:noProof/>
          <w:color w:val="808080"/>
          <w:sz w:val="17"/>
          <w:szCs w:val="17"/>
          <w:lang w:eastAsia="en-GB"/>
        </w:rPr>
      </w:pPr>
      <w:r w:rsidRPr="00D63439">
        <w:rPr>
          <w:rFonts w:ascii="Courier New" w:hAnsi="Courier New" w:cs="Courier New"/>
          <w:noProof/>
          <w:sz w:val="17"/>
          <w:szCs w:val="17"/>
          <w:lang w:eastAsia="en-GB"/>
        </w:rPr>
        <w:t xml:space="preserve">  </w:t>
      </w:r>
      <w:r w:rsidRPr="00D63439">
        <w:rPr>
          <w:rFonts w:ascii="Courier New" w:hAnsi="Courier New" w:cs="Courier New"/>
          <w:noProof/>
          <w:color w:val="808080"/>
          <w:sz w:val="17"/>
          <w:szCs w:val="17"/>
          <w:lang w:eastAsia="en-GB"/>
        </w:rPr>
        <w:t>///</w:t>
      </w:r>
      <w:r w:rsidRPr="00D63439">
        <w:rPr>
          <w:rFonts w:ascii="Courier New" w:hAnsi="Courier New" w:cs="Courier New"/>
          <w:noProof/>
          <w:color w:val="008000"/>
          <w:sz w:val="17"/>
          <w:szCs w:val="17"/>
          <w:lang w:eastAsia="en-GB"/>
        </w:rPr>
        <w:t xml:space="preserve"> </w:t>
      </w:r>
      <w:r w:rsidRPr="00D63439">
        <w:rPr>
          <w:rFonts w:ascii="Courier New" w:hAnsi="Courier New" w:cs="Courier New"/>
          <w:noProof/>
          <w:color w:val="808080"/>
          <w:sz w:val="17"/>
          <w:szCs w:val="17"/>
          <w:lang w:eastAsia="en-GB"/>
        </w:rPr>
        <w:t>&lt;param name="xmlMessage"&gt;</w:t>
      </w:r>
      <w:r w:rsidRPr="00D63439">
        <w:rPr>
          <w:rFonts w:ascii="Courier New" w:hAnsi="Courier New" w:cs="Courier New"/>
          <w:noProof/>
          <w:color w:val="008000"/>
          <w:sz w:val="17"/>
          <w:szCs w:val="17"/>
          <w:lang w:eastAsia="en-GB"/>
        </w:rPr>
        <w:t>Collaboration Engine compatible Payload to be processed</w:t>
      </w:r>
      <w:r w:rsidRPr="00D63439">
        <w:rPr>
          <w:rFonts w:ascii="Courier New" w:hAnsi="Courier New" w:cs="Courier New"/>
          <w:noProof/>
          <w:color w:val="808080"/>
          <w:sz w:val="17"/>
          <w:szCs w:val="17"/>
          <w:lang w:eastAsia="en-GB"/>
        </w:rPr>
        <w:t>&lt;/param&gt;</w:t>
      </w:r>
    </w:p>
    <w:p w:rsidR="00AA17F9" w:rsidRPr="00D63439" w:rsidRDefault="00AA17F9" w:rsidP="00AA17F9">
      <w:pPr>
        <w:autoSpaceDE w:val="0"/>
        <w:autoSpaceDN w:val="0"/>
        <w:adjustRightInd w:val="0"/>
        <w:spacing w:after="0" w:line="240" w:lineRule="auto"/>
        <w:rPr>
          <w:rFonts w:ascii="Courier New" w:hAnsi="Courier New" w:cs="Courier New"/>
          <w:noProof/>
          <w:color w:val="808080"/>
          <w:sz w:val="17"/>
          <w:szCs w:val="17"/>
          <w:lang w:eastAsia="en-GB"/>
        </w:rPr>
      </w:pPr>
      <w:r w:rsidRPr="00D63439">
        <w:rPr>
          <w:rFonts w:ascii="Courier New" w:hAnsi="Courier New" w:cs="Courier New"/>
          <w:noProof/>
          <w:sz w:val="17"/>
          <w:szCs w:val="17"/>
          <w:lang w:eastAsia="en-GB"/>
        </w:rPr>
        <w:t xml:space="preserve">  </w:t>
      </w:r>
      <w:r w:rsidRPr="00D63439">
        <w:rPr>
          <w:rFonts w:ascii="Courier New" w:hAnsi="Courier New" w:cs="Courier New"/>
          <w:noProof/>
          <w:color w:val="808080"/>
          <w:sz w:val="17"/>
          <w:szCs w:val="17"/>
          <w:lang w:eastAsia="en-GB"/>
        </w:rPr>
        <w:t>///</w:t>
      </w:r>
      <w:r w:rsidRPr="00D63439">
        <w:rPr>
          <w:rFonts w:ascii="Courier New" w:hAnsi="Courier New" w:cs="Courier New"/>
          <w:noProof/>
          <w:color w:val="008000"/>
          <w:sz w:val="17"/>
          <w:szCs w:val="17"/>
          <w:lang w:eastAsia="en-GB"/>
        </w:rPr>
        <w:t xml:space="preserve"> </w:t>
      </w:r>
      <w:r w:rsidRPr="00D63439">
        <w:rPr>
          <w:rFonts w:ascii="Courier New" w:hAnsi="Courier New" w:cs="Courier New"/>
          <w:noProof/>
          <w:color w:val="808080"/>
          <w:sz w:val="17"/>
          <w:szCs w:val="17"/>
          <w:lang w:eastAsia="en-GB"/>
        </w:rPr>
        <w:t>&lt;param name="msgType"&gt;</w:t>
      </w:r>
      <w:r w:rsidRPr="00D63439">
        <w:rPr>
          <w:rFonts w:ascii="Courier New" w:hAnsi="Courier New" w:cs="Courier New"/>
          <w:noProof/>
          <w:color w:val="008000"/>
          <w:sz w:val="17"/>
          <w:szCs w:val="17"/>
          <w:lang w:eastAsia="en-GB"/>
        </w:rPr>
        <w:t>The Message Type that defines the Payload to be processed.</w:t>
      </w:r>
      <w:r w:rsidRPr="00D63439">
        <w:rPr>
          <w:rFonts w:ascii="Courier New" w:hAnsi="Courier New" w:cs="Courier New"/>
          <w:noProof/>
          <w:color w:val="808080"/>
          <w:sz w:val="17"/>
          <w:szCs w:val="17"/>
          <w:lang w:eastAsia="en-GB"/>
        </w:rPr>
        <w:t>&lt;/param&gt;</w:t>
      </w:r>
    </w:p>
    <w:p w:rsidR="00AA17F9" w:rsidRPr="00D63439" w:rsidRDefault="00AA17F9" w:rsidP="00AA17F9">
      <w:pPr>
        <w:autoSpaceDE w:val="0"/>
        <w:autoSpaceDN w:val="0"/>
        <w:adjustRightInd w:val="0"/>
        <w:spacing w:after="0" w:line="240" w:lineRule="auto"/>
        <w:rPr>
          <w:rFonts w:ascii="Courier New" w:hAnsi="Courier New" w:cs="Courier New"/>
          <w:noProof/>
          <w:color w:val="808080"/>
          <w:sz w:val="17"/>
          <w:szCs w:val="17"/>
          <w:lang w:eastAsia="en-GB"/>
        </w:rPr>
      </w:pPr>
      <w:r w:rsidRPr="00D63439">
        <w:rPr>
          <w:rFonts w:ascii="Courier New" w:hAnsi="Courier New" w:cs="Courier New"/>
          <w:noProof/>
          <w:sz w:val="17"/>
          <w:szCs w:val="17"/>
          <w:lang w:eastAsia="en-GB"/>
        </w:rPr>
        <w:t xml:space="preserve">  </w:t>
      </w:r>
      <w:r w:rsidRPr="00D63439">
        <w:rPr>
          <w:rFonts w:ascii="Courier New" w:hAnsi="Courier New" w:cs="Courier New"/>
          <w:noProof/>
          <w:color w:val="808080"/>
          <w:sz w:val="17"/>
          <w:szCs w:val="17"/>
          <w:lang w:eastAsia="en-GB"/>
        </w:rPr>
        <w:t>///</w:t>
      </w:r>
      <w:r w:rsidRPr="00D63439">
        <w:rPr>
          <w:rFonts w:ascii="Courier New" w:hAnsi="Courier New" w:cs="Courier New"/>
          <w:noProof/>
          <w:color w:val="008000"/>
          <w:sz w:val="17"/>
          <w:szCs w:val="17"/>
          <w:lang w:eastAsia="en-GB"/>
        </w:rPr>
        <w:t xml:space="preserve"> </w:t>
      </w:r>
      <w:r w:rsidRPr="00D63439">
        <w:rPr>
          <w:rFonts w:ascii="Courier New" w:hAnsi="Courier New" w:cs="Courier New"/>
          <w:noProof/>
          <w:color w:val="808080"/>
          <w:sz w:val="17"/>
          <w:szCs w:val="17"/>
          <w:lang w:eastAsia="en-GB"/>
        </w:rPr>
        <w:t>&lt;param name="resultXmlMessage"&gt;</w:t>
      </w:r>
      <w:r w:rsidRPr="00D63439">
        <w:rPr>
          <w:rFonts w:ascii="Courier New" w:hAnsi="Courier New" w:cs="Courier New"/>
          <w:noProof/>
          <w:color w:val="008000"/>
          <w:sz w:val="17"/>
          <w:szCs w:val="17"/>
          <w:lang w:eastAsia="en-GB"/>
        </w:rPr>
        <w:t>An XML representation of the returning payload.</w:t>
      </w:r>
      <w:r w:rsidRPr="00D63439">
        <w:rPr>
          <w:rFonts w:ascii="Courier New" w:hAnsi="Courier New" w:cs="Courier New"/>
          <w:noProof/>
          <w:color w:val="808080"/>
          <w:sz w:val="17"/>
          <w:szCs w:val="17"/>
          <w:lang w:eastAsia="en-GB"/>
        </w:rPr>
        <w:t>&lt;/param&gt;</w:t>
      </w:r>
    </w:p>
    <w:p w:rsidR="00AA17F9" w:rsidRPr="00D63439" w:rsidRDefault="00AA17F9" w:rsidP="00AA17F9">
      <w:pPr>
        <w:autoSpaceDE w:val="0"/>
        <w:autoSpaceDN w:val="0"/>
        <w:adjustRightInd w:val="0"/>
        <w:spacing w:after="0" w:line="240" w:lineRule="auto"/>
        <w:rPr>
          <w:rFonts w:ascii="Courier New" w:hAnsi="Courier New" w:cs="Courier New"/>
          <w:noProof/>
          <w:color w:val="808080"/>
          <w:sz w:val="17"/>
          <w:szCs w:val="17"/>
          <w:lang w:eastAsia="en-GB"/>
        </w:rPr>
      </w:pPr>
      <w:r w:rsidRPr="00D63439">
        <w:rPr>
          <w:rFonts w:ascii="Courier New" w:hAnsi="Courier New" w:cs="Courier New"/>
          <w:noProof/>
          <w:sz w:val="17"/>
          <w:szCs w:val="17"/>
          <w:lang w:eastAsia="en-GB"/>
        </w:rPr>
        <w:t xml:space="preserve">  </w:t>
      </w:r>
      <w:r w:rsidRPr="00D63439">
        <w:rPr>
          <w:rFonts w:ascii="Courier New" w:hAnsi="Courier New" w:cs="Courier New"/>
          <w:noProof/>
          <w:color w:val="808080"/>
          <w:sz w:val="17"/>
          <w:szCs w:val="17"/>
          <w:lang w:eastAsia="en-GB"/>
        </w:rPr>
        <w:t>///</w:t>
      </w:r>
      <w:r w:rsidRPr="00D63439">
        <w:rPr>
          <w:rFonts w:ascii="Courier New" w:hAnsi="Courier New" w:cs="Courier New"/>
          <w:noProof/>
          <w:color w:val="008000"/>
          <w:sz w:val="17"/>
          <w:szCs w:val="17"/>
          <w:lang w:eastAsia="en-GB"/>
        </w:rPr>
        <w:t xml:space="preserve"> </w:t>
      </w:r>
      <w:r w:rsidRPr="00D63439">
        <w:rPr>
          <w:rFonts w:ascii="Courier New" w:hAnsi="Courier New" w:cs="Courier New"/>
          <w:noProof/>
          <w:color w:val="808080"/>
          <w:sz w:val="17"/>
          <w:szCs w:val="17"/>
          <w:lang w:eastAsia="en-GB"/>
        </w:rPr>
        <w:t>&lt;param name="resultMsgType"&gt;</w:t>
      </w:r>
      <w:r w:rsidRPr="00D63439">
        <w:rPr>
          <w:rFonts w:ascii="Courier New" w:hAnsi="Courier New" w:cs="Courier New"/>
          <w:noProof/>
          <w:color w:val="008000"/>
          <w:sz w:val="17"/>
          <w:szCs w:val="17"/>
          <w:lang w:eastAsia="en-GB"/>
        </w:rPr>
        <w:t>A representation of the Message Type for the returning payload.</w:t>
      </w:r>
      <w:r w:rsidRPr="00D63439">
        <w:rPr>
          <w:rFonts w:ascii="Courier New" w:hAnsi="Courier New" w:cs="Courier New"/>
          <w:noProof/>
          <w:color w:val="808080"/>
          <w:sz w:val="17"/>
          <w:szCs w:val="17"/>
          <w:lang w:eastAsia="en-GB"/>
        </w:rPr>
        <w:t>&lt;/param&gt;</w:t>
      </w:r>
    </w:p>
    <w:p w:rsidR="00AA17F9" w:rsidRPr="00D63439" w:rsidRDefault="00AA17F9" w:rsidP="00AA17F9">
      <w:pPr>
        <w:autoSpaceDE w:val="0"/>
        <w:autoSpaceDN w:val="0"/>
        <w:adjustRightInd w:val="0"/>
        <w:spacing w:after="0" w:line="240" w:lineRule="auto"/>
        <w:rPr>
          <w:rFonts w:ascii="Courier New" w:hAnsi="Courier New" w:cs="Courier New"/>
          <w:noProof/>
          <w:color w:val="808080"/>
          <w:sz w:val="17"/>
          <w:szCs w:val="17"/>
          <w:lang w:eastAsia="en-GB"/>
        </w:rPr>
      </w:pPr>
      <w:r w:rsidRPr="00D63439">
        <w:rPr>
          <w:rFonts w:ascii="Courier New" w:hAnsi="Courier New" w:cs="Courier New"/>
          <w:noProof/>
          <w:sz w:val="17"/>
          <w:szCs w:val="17"/>
          <w:lang w:eastAsia="en-GB"/>
        </w:rPr>
        <w:t xml:space="preserve">  </w:t>
      </w:r>
      <w:r w:rsidRPr="00D63439">
        <w:rPr>
          <w:rFonts w:ascii="Courier New" w:hAnsi="Courier New" w:cs="Courier New"/>
          <w:noProof/>
          <w:color w:val="808080"/>
          <w:sz w:val="17"/>
          <w:szCs w:val="17"/>
          <w:lang w:eastAsia="en-GB"/>
        </w:rPr>
        <w:t>///</w:t>
      </w:r>
      <w:r w:rsidRPr="00D63439">
        <w:rPr>
          <w:rFonts w:ascii="Courier New" w:hAnsi="Courier New" w:cs="Courier New"/>
          <w:noProof/>
          <w:color w:val="008000"/>
          <w:sz w:val="17"/>
          <w:szCs w:val="17"/>
          <w:lang w:eastAsia="en-GB"/>
        </w:rPr>
        <w:t xml:space="preserve"> </w:t>
      </w:r>
      <w:r w:rsidRPr="00D63439">
        <w:rPr>
          <w:rFonts w:ascii="Courier New" w:hAnsi="Courier New" w:cs="Courier New"/>
          <w:noProof/>
          <w:color w:val="808080"/>
          <w:sz w:val="17"/>
          <w:szCs w:val="17"/>
          <w:lang w:eastAsia="en-GB"/>
        </w:rPr>
        <w:t>&lt;returns&gt;</w:t>
      </w:r>
      <w:r w:rsidRPr="00D63439">
        <w:rPr>
          <w:rFonts w:ascii="Courier New" w:hAnsi="Courier New" w:cs="Courier New"/>
          <w:noProof/>
          <w:color w:val="008000"/>
          <w:sz w:val="17"/>
          <w:szCs w:val="17"/>
          <w:lang w:eastAsia="en-GB"/>
        </w:rPr>
        <w:t>Return a boolean indicating if the Process generated a new message type or only an acknowledgment.</w:t>
      </w:r>
      <w:r w:rsidRPr="00D63439">
        <w:rPr>
          <w:rFonts w:ascii="Courier New" w:hAnsi="Courier New" w:cs="Courier New"/>
          <w:noProof/>
          <w:color w:val="808080"/>
          <w:sz w:val="17"/>
          <w:szCs w:val="17"/>
          <w:lang w:eastAsia="en-GB"/>
        </w:rPr>
        <w:t>&lt;/returns&gt;</w:t>
      </w:r>
    </w:p>
    <w:p w:rsidR="00AA17F9" w:rsidRPr="00D63439" w:rsidRDefault="00AA17F9" w:rsidP="00AA17F9">
      <w:pPr>
        <w:autoSpaceDE w:val="0"/>
        <w:autoSpaceDN w:val="0"/>
        <w:adjustRightInd w:val="0"/>
        <w:spacing w:after="0" w:line="240" w:lineRule="auto"/>
        <w:ind w:left="1560" w:hanging="1560"/>
        <w:rPr>
          <w:rFonts w:ascii="Courier New" w:hAnsi="Courier New" w:cs="Courier New"/>
          <w:noProof/>
          <w:sz w:val="17"/>
          <w:szCs w:val="17"/>
          <w:lang w:eastAsia="en-GB"/>
        </w:rPr>
      </w:pPr>
      <w:r w:rsidRPr="00D63439">
        <w:rPr>
          <w:rFonts w:ascii="Courier New" w:hAnsi="Courier New" w:cs="Courier New"/>
          <w:noProof/>
          <w:sz w:val="17"/>
          <w:szCs w:val="17"/>
          <w:lang w:eastAsia="en-GB"/>
        </w:rPr>
        <w:t xml:space="preserve">    </w:t>
      </w:r>
      <w:r w:rsidRPr="00D63439">
        <w:rPr>
          <w:rFonts w:ascii="Courier New" w:hAnsi="Courier New" w:cs="Courier New"/>
          <w:noProof/>
          <w:color w:val="0000FF"/>
          <w:sz w:val="17"/>
          <w:szCs w:val="17"/>
          <w:lang w:eastAsia="en-GB"/>
        </w:rPr>
        <w:t>protected</w:t>
      </w:r>
      <w:r w:rsidRPr="00D63439">
        <w:rPr>
          <w:rFonts w:ascii="Courier New" w:hAnsi="Courier New" w:cs="Courier New"/>
          <w:noProof/>
          <w:sz w:val="17"/>
          <w:szCs w:val="17"/>
          <w:lang w:eastAsia="en-GB"/>
        </w:rPr>
        <w:t xml:space="preserve"> </w:t>
      </w:r>
      <w:r w:rsidRPr="00D63439">
        <w:rPr>
          <w:rFonts w:ascii="Courier New" w:hAnsi="Courier New" w:cs="Courier New"/>
          <w:noProof/>
          <w:color w:val="0000FF"/>
          <w:sz w:val="17"/>
          <w:szCs w:val="17"/>
          <w:lang w:eastAsia="en-GB"/>
        </w:rPr>
        <w:t>virtual</w:t>
      </w:r>
      <w:r w:rsidRPr="00D63439">
        <w:rPr>
          <w:rFonts w:ascii="Courier New" w:hAnsi="Courier New" w:cs="Courier New"/>
          <w:noProof/>
          <w:sz w:val="17"/>
          <w:szCs w:val="17"/>
          <w:lang w:eastAsia="en-GB"/>
        </w:rPr>
        <w:t xml:space="preserve"> </w:t>
      </w:r>
      <w:r w:rsidRPr="00D63439">
        <w:rPr>
          <w:rFonts w:ascii="Courier New" w:hAnsi="Courier New" w:cs="Courier New"/>
          <w:noProof/>
          <w:color w:val="0000FF"/>
          <w:sz w:val="17"/>
          <w:szCs w:val="17"/>
          <w:lang w:eastAsia="en-GB"/>
        </w:rPr>
        <w:t>void</w:t>
      </w:r>
      <w:r w:rsidRPr="00D63439">
        <w:rPr>
          <w:rFonts w:ascii="Courier New" w:hAnsi="Courier New" w:cs="Courier New"/>
          <w:noProof/>
          <w:sz w:val="17"/>
          <w:szCs w:val="17"/>
          <w:lang w:eastAsia="en-GB"/>
        </w:rPr>
        <w:t xml:space="preserve"> ProcessMessage(System.Xml.XmlDocument xmlMessage, </w:t>
      </w:r>
      <w:r w:rsidRPr="00D63439">
        <w:rPr>
          <w:rFonts w:ascii="Courier New" w:hAnsi="Courier New" w:cs="Courier New"/>
          <w:noProof/>
          <w:color w:val="0000FF"/>
          <w:sz w:val="17"/>
          <w:szCs w:val="17"/>
          <w:lang w:eastAsia="en-GB"/>
        </w:rPr>
        <w:t>int</w:t>
      </w:r>
      <w:r w:rsidRPr="00D63439">
        <w:rPr>
          <w:rFonts w:ascii="Courier New" w:hAnsi="Courier New" w:cs="Courier New"/>
          <w:noProof/>
          <w:sz w:val="17"/>
          <w:szCs w:val="17"/>
          <w:lang w:eastAsia="en-GB"/>
        </w:rPr>
        <w:t xml:space="preserve"> msgType, </w:t>
      </w:r>
      <w:r w:rsidRPr="00D63439">
        <w:rPr>
          <w:rFonts w:ascii="Courier New" w:hAnsi="Courier New" w:cs="Courier New"/>
          <w:noProof/>
          <w:color w:val="0000FF"/>
          <w:sz w:val="17"/>
          <w:szCs w:val="17"/>
          <w:lang w:eastAsia="en-GB"/>
        </w:rPr>
        <w:t>out</w:t>
      </w:r>
      <w:r w:rsidRPr="00D63439">
        <w:rPr>
          <w:rFonts w:ascii="Courier New" w:hAnsi="Courier New" w:cs="Courier New"/>
          <w:noProof/>
          <w:sz w:val="17"/>
          <w:szCs w:val="17"/>
          <w:lang w:eastAsia="en-GB"/>
        </w:rPr>
        <w:t xml:space="preserve"> System.Xml.XmlDocument resultXmlMessage, </w:t>
      </w:r>
      <w:r w:rsidRPr="00D63439">
        <w:rPr>
          <w:rFonts w:ascii="Courier New" w:hAnsi="Courier New" w:cs="Courier New"/>
          <w:noProof/>
          <w:color w:val="0000FF"/>
          <w:sz w:val="17"/>
          <w:szCs w:val="17"/>
          <w:lang w:eastAsia="en-GB"/>
        </w:rPr>
        <w:t>out</w:t>
      </w:r>
      <w:r w:rsidRPr="00D63439">
        <w:rPr>
          <w:rFonts w:ascii="Courier New" w:hAnsi="Courier New" w:cs="Courier New"/>
          <w:noProof/>
          <w:sz w:val="17"/>
          <w:szCs w:val="17"/>
          <w:lang w:eastAsia="en-GB"/>
        </w:rPr>
        <w:t xml:space="preserve"> </w:t>
      </w:r>
      <w:r w:rsidRPr="00D63439">
        <w:rPr>
          <w:rFonts w:ascii="Courier New" w:hAnsi="Courier New" w:cs="Courier New"/>
          <w:noProof/>
          <w:color w:val="0000FF"/>
          <w:sz w:val="17"/>
          <w:szCs w:val="17"/>
          <w:lang w:eastAsia="en-GB"/>
        </w:rPr>
        <w:t>int</w:t>
      </w:r>
      <w:r w:rsidRPr="00D63439">
        <w:rPr>
          <w:rFonts w:ascii="Courier New" w:hAnsi="Courier New" w:cs="Courier New"/>
          <w:noProof/>
          <w:sz w:val="17"/>
          <w:szCs w:val="17"/>
          <w:lang w:eastAsia="en-GB"/>
        </w:rPr>
        <w:t xml:space="preserve"> resultMsgType)</w:t>
      </w:r>
    </w:p>
    <w:p w:rsidR="00AA17F9" w:rsidRPr="00D63439" w:rsidRDefault="00AA17F9" w:rsidP="00AA17F9">
      <w:pPr>
        <w:autoSpaceDE w:val="0"/>
        <w:autoSpaceDN w:val="0"/>
        <w:adjustRightInd w:val="0"/>
        <w:spacing w:after="0" w:line="240" w:lineRule="auto"/>
        <w:rPr>
          <w:rFonts w:ascii="Courier New" w:hAnsi="Courier New" w:cs="Courier New"/>
          <w:noProof/>
          <w:sz w:val="17"/>
          <w:szCs w:val="17"/>
          <w:lang w:eastAsia="en-GB"/>
        </w:rPr>
      </w:pPr>
      <w:r w:rsidRPr="00D63439">
        <w:rPr>
          <w:rFonts w:ascii="Courier New" w:hAnsi="Courier New" w:cs="Courier New"/>
          <w:noProof/>
          <w:sz w:val="17"/>
          <w:szCs w:val="17"/>
          <w:lang w:eastAsia="en-GB"/>
        </w:rPr>
        <w:t xml:space="preserve">    {</w:t>
      </w:r>
    </w:p>
    <w:p w:rsidR="00AA17F9" w:rsidRPr="00D63439" w:rsidRDefault="00AA17F9" w:rsidP="00AA17F9">
      <w:pPr>
        <w:autoSpaceDE w:val="0"/>
        <w:autoSpaceDN w:val="0"/>
        <w:adjustRightInd w:val="0"/>
        <w:spacing w:after="0" w:line="240" w:lineRule="auto"/>
        <w:rPr>
          <w:rFonts w:ascii="Courier New" w:hAnsi="Courier New" w:cs="Courier New"/>
          <w:noProof/>
          <w:sz w:val="17"/>
          <w:szCs w:val="17"/>
          <w:lang w:eastAsia="en-GB"/>
        </w:rPr>
      </w:pPr>
      <w:r w:rsidRPr="00D63439">
        <w:rPr>
          <w:rFonts w:ascii="Courier New" w:hAnsi="Courier New" w:cs="Courier New"/>
          <w:noProof/>
          <w:sz w:val="17"/>
          <w:szCs w:val="17"/>
          <w:lang w:eastAsia="en-GB"/>
        </w:rPr>
        <w:t xml:space="preserve">        resultXmlMessage = </w:t>
      </w:r>
      <w:r w:rsidRPr="00D63439">
        <w:rPr>
          <w:rFonts w:ascii="Courier New" w:hAnsi="Courier New" w:cs="Courier New"/>
          <w:noProof/>
          <w:color w:val="0000FF"/>
          <w:sz w:val="17"/>
          <w:szCs w:val="17"/>
          <w:lang w:eastAsia="en-GB"/>
        </w:rPr>
        <w:t>new</w:t>
      </w:r>
      <w:r w:rsidRPr="00D63439">
        <w:rPr>
          <w:rFonts w:ascii="Courier New" w:hAnsi="Courier New" w:cs="Courier New"/>
          <w:noProof/>
          <w:sz w:val="17"/>
          <w:szCs w:val="17"/>
          <w:lang w:eastAsia="en-GB"/>
        </w:rPr>
        <w:t xml:space="preserve"> System.Xml.XmlDocument();</w:t>
      </w:r>
    </w:p>
    <w:p w:rsidR="00AA17F9" w:rsidRPr="00D63439" w:rsidRDefault="00AA17F9" w:rsidP="00AA17F9">
      <w:pPr>
        <w:autoSpaceDE w:val="0"/>
        <w:autoSpaceDN w:val="0"/>
        <w:adjustRightInd w:val="0"/>
        <w:spacing w:after="0" w:line="240" w:lineRule="auto"/>
        <w:rPr>
          <w:rFonts w:ascii="Courier New" w:hAnsi="Courier New" w:cs="Courier New"/>
          <w:noProof/>
          <w:color w:val="0000FF"/>
          <w:sz w:val="17"/>
          <w:szCs w:val="17"/>
          <w:lang w:eastAsia="en-GB"/>
        </w:rPr>
      </w:pPr>
      <w:r w:rsidRPr="00D63439">
        <w:rPr>
          <w:rFonts w:ascii="Courier New" w:hAnsi="Courier New" w:cs="Courier New"/>
          <w:noProof/>
          <w:sz w:val="17"/>
          <w:szCs w:val="17"/>
          <w:lang w:eastAsia="en-GB"/>
        </w:rPr>
        <w:t xml:space="preserve">        </w:t>
      </w:r>
      <w:r w:rsidRPr="00D63439">
        <w:rPr>
          <w:rFonts w:ascii="Courier New" w:hAnsi="Courier New" w:cs="Courier New"/>
          <w:noProof/>
          <w:color w:val="0000FF"/>
          <w:sz w:val="17"/>
          <w:szCs w:val="17"/>
          <w:lang w:eastAsia="en-GB"/>
        </w:rPr>
        <w:t>try</w:t>
      </w:r>
    </w:p>
    <w:p w:rsidR="00AA17F9" w:rsidRPr="00D63439" w:rsidRDefault="00AA17F9" w:rsidP="00AA17F9">
      <w:pPr>
        <w:autoSpaceDE w:val="0"/>
        <w:autoSpaceDN w:val="0"/>
        <w:adjustRightInd w:val="0"/>
        <w:spacing w:after="0" w:line="240" w:lineRule="auto"/>
        <w:rPr>
          <w:rFonts w:ascii="Courier New" w:hAnsi="Courier New" w:cs="Courier New"/>
          <w:noProof/>
          <w:sz w:val="17"/>
          <w:szCs w:val="17"/>
          <w:lang w:eastAsia="en-GB"/>
        </w:rPr>
      </w:pPr>
      <w:r w:rsidRPr="00D63439">
        <w:rPr>
          <w:rFonts w:ascii="Courier New" w:hAnsi="Courier New" w:cs="Courier New"/>
          <w:noProof/>
          <w:sz w:val="17"/>
          <w:szCs w:val="17"/>
          <w:lang w:eastAsia="en-GB"/>
        </w:rPr>
        <w:t xml:space="preserve">        {</w:t>
      </w:r>
    </w:p>
    <w:p w:rsidR="00AA17F9" w:rsidRPr="00D63439" w:rsidRDefault="00AA17F9" w:rsidP="00AA17F9">
      <w:pPr>
        <w:autoSpaceDE w:val="0"/>
        <w:autoSpaceDN w:val="0"/>
        <w:adjustRightInd w:val="0"/>
        <w:spacing w:after="0" w:line="240" w:lineRule="auto"/>
        <w:rPr>
          <w:rFonts w:ascii="Courier New" w:hAnsi="Courier New" w:cs="Courier New"/>
          <w:noProof/>
          <w:color w:val="008000"/>
          <w:sz w:val="17"/>
          <w:szCs w:val="17"/>
          <w:lang w:eastAsia="en-GB"/>
        </w:rPr>
      </w:pPr>
      <w:r w:rsidRPr="00D63439">
        <w:rPr>
          <w:rFonts w:ascii="Courier New" w:hAnsi="Courier New" w:cs="Courier New"/>
          <w:noProof/>
          <w:sz w:val="17"/>
          <w:szCs w:val="17"/>
          <w:lang w:eastAsia="en-GB"/>
        </w:rPr>
        <w:t xml:space="preserve">            </w:t>
      </w:r>
      <w:r w:rsidRPr="00D63439">
        <w:rPr>
          <w:rFonts w:ascii="Courier New" w:hAnsi="Courier New" w:cs="Courier New"/>
          <w:noProof/>
          <w:color w:val="008000"/>
          <w:sz w:val="17"/>
          <w:szCs w:val="17"/>
          <w:lang w:eastAsia="en-GB"/>
        </w:rPr>
        <w:t>// Finds the MessageTypeHandler using an anonymous method inside the Find predicate.</w:t>
      </w:r>
    </w:p>
    <w:p w:rsidR="00AA17F9" w:rsidRPr="00D63439" w:rsidRDefault="00AA17F9" w:rsidP="00AA17F9">
      <w:pPr>
        <w:autoSpaceDE w:val="0"/>
        <w:autoSpaceDN w:val="0"/>
        <w:adjustRightInd w:val="0"/>
        <w:spacing w:after="0" w:line="240" w:lineRule="auto"/>
        <w:rPr>
          <w:rFonts w:ascii="Courier New" w:hAnsi="Courier New" w:cs="Courier New"/>
          <w:noProof/>
          <w:sz w:val="17"/>
          <w:szCs w:val="17"/>
          <w:lang w:eastAsia="en-GB"/>
        </w:rPr>
      </w:pPr>
      <w:r w:rsidRPr="00D63439">
        <w:rPr>
          <w:rFonts w:ascii="Courier New" w:hAnsi="Courier New" w:cs="Courier New"/>
          <w:noProof/>
          <w:sz w:val="17"/>
          <w:szCs w:val="17"/>
          <w:lang w:eastAsia="en-GB"/>
        </w:rPr>
        <w:t xml:space="preserve">            common.MessageTypeHandler msgHandler = MessageHandlerList.Find(</w:t>
      </w:r>
      <w:r w:rsidRPr="00D63439">
        <w:rPr>
          <w:rFonts w:ascii="Courier New" w:hAnsi="Courier New" w:cs="Courier New"/>
          <w:noProof/>
          <w:color w:val="0000FF"/>
          <w:sz w:val="17"/>
          <w:szCs w:val="17"/>
          <w:lang w:eastAsia="en-GB"/>
        </w:rPr>
        <w:t>delegate</w:t>
      </w:r>
      <w:r w:rsidRPr="00D63439">
        <w:rPr>
          <w:rFonts w:ascii="Courier New" w:hAnsi="Courier New" w:cs="Courier New"/>
          <w:noProof/>
          <w:sz w:val="17"/>
          <w:szCs w:val="17"/>
          <w:lang w:eastAsia="en-GB"/>
        </w:rPr>
        <w:t>(common.MessageTypeHandler node)</w:t>
      </w:r>
    </w:p>
    <w:p w:rsidR="00AA17F9" w:rsidRPr="00D63439" w:rsidRDefault="00AA17F9" w:rsidP="00AA17F9">
      <w:pPr>
        <w:autoSpaceDE w:val="0"/>
        <w:autoSpaceDN w:val="0"/>
        <w:adjustRightInd w:val="0"/>
        <w:spacing w:after="0" w:line="240" w:lineRule="auto"/>
        <w:rPr>
          <w:rFonts w:ascii="Courier New" w:hAnsi="Courier New" w:cs="Courier New"/>
          <w:noProof/>
          <w:sz w:val="17"/>
          <w:szCs w:val="17"/>
          <w:lang w:eastAsia="en-GB"/>
        </w:rPr>
      </w:pPr>
      <w:r w:rsidRPr="00D63439">
        <w:rPr>
          <w:rFonts w:ascii="Courier New" w:hAnsi="Courier New" w:cs="Courier New"/>
          <w:noProof/>
          <w:sz w:val="17"/>
          <w:szCs w:val="17"/>
          <w:lang w:eastAsia="en-GB"/>
        </w:rPr>
        <w:t xml:space="preserve">                        {</w:t>
      </w:r>
    </w:p>
    <w:p w:rsidR="00AA17F9" w:rsidRPr="00D63439" w:rsidRDefault="00AA17F9" w:rsidP="00AA17F9">
      <w:pPr>
        <w:autoSpaceDE w:val="0"/>
        <w:autoSpaceDN w:val="0"/>
        <w:adjustRightInd w:val="0"/>
        <w:spacing w:after="0" w:line="240" w:lineRule="auto"/>
        <w:rPr>
          <w:rFonts w:ascii="Courier New" w:hAnsi="Courier New" w:cs="Courier New"/>
          <w:noProof/>
          <w:sz w:val="17"/>
          <w:szCs w:val="17"/>
          <w:lang w:eastAsia="en-GB"/>
        </w:rPr>
      </w:pPr>
      <w:r w:rsidRPr="00D63439">
        <w:rPr>
          <w:rFonts w:ascii="Courier New" w:hAnsi="Courier New" w:cs="Courier New"/>
          <w:noProof/>
          <w:sz w:val="17"/>
          <w:szCs w:val="17"/>
          <w:lang w:eastAsia="en-GB"/>
        </w:rPr>
        <w:t xml:space="preserve">                            </w:t>
      </w:r>
      <w:r w:rsidRPr="00D63439">
        <w:rPr>
          <w:rFonts w:ascii="Courier New" w:hAnsi="Courier New" w:cs="Courier New"/>
          <w:noProof/>
          <w:color w:val="0000FF"/>
          <w:sz w:val="17"/>
          <w:szCs w:val="17"/>
          <w:lang w:eastAsia="en-GB"/>
        </w:rPr>
        <w:t>if</w:t>
      </w:r>
      <w:r w:rsidRPr="00D63439">
        <w:rPr>
          <w:rFonts w:ascii="Courier New" w:hAnsi="Courier New" w:cs="Courier New"/>
          <w:noProof/>
          <w:sz w:val="17"/>
          <w:szCs w:val="17"/>
          <w:lang w:eastAsia="en-GB"/>
        </w:rPr>
        <w:t xml:space="preserve"> (node.MessageType == msgType)</w:t>
      </w:r>
    </w:p>
    <w:p w:rsidR="00AA17F9" w:rsidRPr="00D63439" w:rsidRDefault="00AA17F9" w:rsidP="00AA17F9">
      <w:pPr>
        <w:autoSpaceDE w:val="0"/>
        <w:autoSpaceDN w:val="0"/>
        <w:adjustRightInd w:val="0"/>
        <w:spacing w:after="0" w:line="240" w:lineRule="auto"/>
        <w:rPr>
          <w:rFonts w:ascii="Courier New" w:hAnsi="Courier New" w:cs="Courier New"/>
          <w:noProof/>
          <w:sz w:val="17"/>
          <w:szCs w:val="17"/>
          <w:lang w:eastAsia="en-GB"/>
        </w:rPr>
      </w:pPr>
      <w:r w:rsidRPr="00D63439">
        <w:rPr>
          <w:rFonts w:ascii="Courier New" w:hAnsi="Courier New" w:cs="Courier New"/>
          <w:noProof/>
          <w:sz w:val="17"/>
          <w:szCs w:val="17"/>
          <w:lang w:eastAsia="en-GB"/>
        </w:rPr>
        <w:t xml:space="preserve">                                </w:t>
      </w:r>
      <w:r w:rsidRPr="00D63439">
        <w:rPr>
          <w:rFonts w:ascii="Courier New" w:hAnsi="Courier New" w:cs="Courier New"/>
          <w:noProof/>
          <w:color w:val="0000FF"/>
          <w:sz w:val="17"/>
          <w:szCs w:val="17"/>
          <w:lang w:eastAsia="en-GB"/>
        </w:rPr>
        <w:t>return</w:t>
      </w:r>
      <w:r w:rsidRPr="00D63439">
        <w:rPr>
          <w:rFonts w:ascii="Courier New" w:hAnsi="Courier New" w:cs="Courier New"/>
          <w:noProof/>
          <w:sz w:val="17"/>
          <w:szCs w:val="17"/>
          <w:lang w:eastAsia="en-GB"/>
        </w:rPr>
        <w:t xml:space="preserve"> </w:t>
      </w:r>
      <w:r w:rsidRPr="00D63439">
        <w:rPr>
          <w:rFonts w:ascii="Courier New" w:hAnsi="Courier New" w:cs="Courier New"/>
          <w:noProof/>
          <w:color w:val="0000FF"/>
          <w:sz w:val="17"/>
          <w:szCs w:val="17"/>
          <w:lang w:eastAsia="en-GB"/>
        </w:rPr>
        <w:t>true</w:t>
      </w:r>
      <w:r w:rsidRPr="00D63439">
        <w:rPr>
          <w:rFonts w:ascii="Courier New" w:hAnsi="Courier New" w:cs="Courier New"/>
          <w:noProof/>
          <w:sz w:val="17"/>
          <w:szCs w:val="17"/>
          <w:lang w:eastAsia="en-GB"/>
        </w:rPr>
        <w:t>;</w:t>
      </w:r>
    </w:p>
    <w:p w:rsidR="00AA17F9" w:rsidRPr="00D63439" w:rsidRDefault="00AA17F9" w:rsidP="00AA17F9">
      <w:pPr>
        <w:autoSpaceDE w:val="0"/>
        <w:autoSpaceDN w:val="0"/>
        <w:adjustRightInd w:val="0"/>
        <w:spacing w:after="0" w:line="240" w:lineRule="auto"/>
        <w:rPr>
          <w:rFonts w:ascii="Courier New" w:hAnsi="Courier New" w:cs="Courier New"/>
          <w:noProof/>
          <w:color w:val="0000FF"/>
          <w:sz w:val="17"/>
          <w:szCs w:val="17"/>
          <w:lang w:eastAsia="en-GB"/>
        </w:rPr>
      </w:pPr>
      <w:r w:rsidRPr="00D63439">
        <w:rPr>
          <w:rFonts w:ascii="Courier New" w:hAnsi="Courier New" w:cs="Courier New"/>
          <w:noProof/>
          <w:sz w:val="17"/>
          <w:szCs w:val="17"/>
          <w:lang w:eastAsia="en-GB"/>
        </w:rPr>
        <w:t xml:space="preserve">                            </w:t>
      </w:r>
      <w:r w:rsidRPr="00D63439">
        <w:rPr>
          <w:rFonts w:ascii="Courier New" w:hAnsi="Courier New" w:cs="Courier New"/>
          <w:noProof/>
          <w:color w:val="0000FF"/>
          <w:sz w:val="17"/>
          <w:szCs w:val="17"/>
          <w:lang w:eastAsia="en-GB"/>
        </w:rPr>
        <w:t>else</w:t>
      </w:r>
    </w:p>
    <w:p w:rsidR="00AA17F9" w:rsidRPr="00D63439" w:rsidRDefault="00AA17F9" w:rsidP="00AA17F9">
      <w:pPr>
        <w:autoSpaceDE w:val="0"/>
        <w:autoSpaceDN w:val="0"/>
        <w:adjustRightInd w:val="0"/>
        <w:spacing w:after="0" w:line="240" w:lineRule="auto"/>
        <w:rPr>
          <w:rFonts w:ascii="Courier New" w:hAnsi="Courier New" w:cs="Courier New"/>
          <w:noProof/>
          <w:sz w:val="17"/>
          <w:szCs w:val="17"/>
          <w:lang w:eastAsia="en-GB"/>
        </w:rPr>
      </w:pPr>
      <w:r w:rsidRPr="00D63439">
        <w:rPr>
          <w:rFonts w:ascii="Courier New" w:hAnsi="Courier New" w:cs="Courier New"/>
          <w:noProof/>
          <w:sz w:val="17"/>
          <w:szCs w:val="17"/>
          <w:lang w:eastAsia="en-GB"/>
        </w:rPr>
        <w:t xml:space="preserve">                                </w:t>
      </w:r>
      <w:r w:rsidRPr="00D63439">
        <w:rPr>
          <w:rFonts w:ascii="Courier New" w:hAnsi="Courier New" w:cs="Courier New"/>
          <w:noProof/>
          <w:color w:val="0000FF"/>
          <w:sz w:val="17"/>
          <w:szCs w:val="17"/>
          <w:lang w:eastAsia="en-GB"/>
        </w:rPr>
        <w:t>return</w:t>
      </w:r>
      <w:r w:rsidRPr="00D63439">
        <w:rPr>
          <w:rFonts w:ascii="Courier New" w:hAnsi="Courier New" w:cs="Courier New"/>
          <w:noProof/>
          <w:sz w:val="17"/>
          <w:szCs w:val="17"/>
          <w:lang w:eastAsia="en-GB"/>
        </w:rPr>
        <w:t xml:space="preserve"> </w:t>
      </w:r>
      <w:r w:rsidRPr="00D63439">
        <w:rPr>
          <w:rFonts w:ascii="Courier New" w:hAnsi="Courier New" w:cs="Courier New"/>
          <w:noProof/>
          <w:color w:val="0000FF"/>
          <w:sz w:val="17"/>
          <w:szCs w:val="17"/>
          <w:lang w:eastAsia="en-GB"/>
        </w:rPr>
        <w:t>false</w:t>
      </w:r>
      <w:r w:rsidRPr="00D63439">
        <w:rPr>
          <w:rFonts w:ascii="Courier New" w:hAnsi="Courier New" w:cs="Courier New"/>
          <w:noProof/>
          <w:sz w:val="17"/>
          <w:szCs w:val="17"/>
          <w:lang w:eastAsia="en-GB"/>
        </w:rPr>
        <w:t>;</w:t>
      </w:r>
    </w:p>
    <w:p w:rsidR="00AA17F9" w:rsidRPr="00D63439" w:rsidRDefault="00AA17F9" w:rsidP="00AA17F9">
      <w:pPr>
        <w:autoSpaceDE w:val="0"/>
        <w:autoSpaceDN w:val="0"/>
        <w:adjustRightInd w:val="0"/>
        <w:spacing w:after="0" w:line="240" w:lineRule="auto"/>
        <w:rPr>
          <w:rFonts w:ascii="Courier New" w:hAnsi="Courier New" w:cs="Courier New"/>
          <w:noProof/>
          <w:sz w:val="17"/>
          <w:szCs w:val="17"/>
          <w:lang w:eastAsia="en-GB"/>
        </w:rPr>
      </w:pPr>
      <w:r w:rsidRPr="00D63439">
        <w:rPr>
          <w:rFonts w:ascii="Courier New" w:hAnsi="Courier New" w:cs="Courier New"/>
          <w:noProof/>
          <w:sz w:val="17"/>
          <w:szCs w:val="17"/>
          <w:lang w:eastAsia="en-GB"/>
        </w:rPr>
        <w:t xml:space="preserve">                        });</w:t>
      </w:r>
    </w:p>
    <w:p w:rsidR="00AA17F9" w:rsidRPr="00D63439" w:rsidRDefault="00AA17F9" w:rsidP="00AA17F9">
      <w:pPr>
        <w:autoSpaceDE w:val="0"/>
        <w:autoSpaceDN w:val="0"/>
        <w:adjustRightInd w:val="0"/>
        <w:spacing w:after="0" w:line="240" w:lineRule="auto"/>
        <w:rPr>
          <w:rFonts w:ascii="Courier New" w:hAnsi="Courier New" w:cs="Courier New"/>
          <w:noProof/>
          <w:sz w:val="17"/>
          <w:szCs w:val="17"/>
          <w:lang w:eastAsia="en-GB"/>
        </w:rPr>
      </w:pPr>
    </w:p>
    <w:p w:rsidR="00AA17F9" w:rsidRPr="00D63439" w:rsidRDefault="00AA17F9" w:rsidP="00AA17F9">
      <w:pPr>
        <w:autoSpaceDE w:val="0"/>
        <w:autoSpaceDN w:val="0"/>
        <w:adjustRightInd w:val="0"/>
        <w:spacing w:after="0" w:line="240" w:lineRule="auto"/>
        <w:ind w:left="2410" w:hanging="2410"/>
        <w:rPr>
          <w:rFonts w:ascii="Courier New" w:hAnsi="Courier New" w:cs="Courier New"/>
          <w:noProof/>
          <w:sz w:val="17"/>
          <w:szCs w:val="17"/>
          <w:lang w:eastAsia="en-GB"/>
        </w:rPr>
      </w:pPr>
      <w:r w:rsidRPr="00D63439">
        <w:rPr>
          <w:rFonts w:ascii="Courier New" w:hAnsi="Courier New" w:cs="Courier New"/>
          <w:noProof/>
          <w:sz w:val="17"/>
          <w:szCs w:val="17"/>
          <w:lang w:eastAsia="en-GB"/>
        </w:rPr>
        <w:t xml:space="preserve">            System.Reflection.</w:t>
      </w:r>
      <w:r w:rsidRPr="00D63439">
        <w:rPr>
          <w:rFonts w:ascii="Courier New" w:hAnsi="Courier New" w:cs="Courier New"/>
          <w:noProof/>
          <w:color w:val="008080"/>
          <w:sz w:val="17"/>
          <w:szCs w:val="17"/>
          <w:lang w:eastAsia="en-GB"/>
        </w:rPr>
        <w:t>Assembly</w:t>
      </w:r>
      <w:r w:rsidRPr="00D63439">
        <w:rPr>
          <w:rFonts w:ascii="Courier New" w:hAnsi="Courier New" w:cs="Courier New"/>
          <w:noProof/>
          <w:sz w:val="17"/>
          <w:szCs w:val="17"/>
          <w:lang w:eastAsia="en-GB"/>
        </w:rPr>
        <w:t xml:space="preserve"> assembly = </w:t>
      </w:r>
      <w:r w:rsidRPr="00D63439">
        <w:rPr>
          <w:rFonts w:ascii="Courier New" w:hAnsi="Courier New" w:cs="Courier New"/>
          <w:noProof/>
          <w:color w:val="008080"/>
          <w:sz w:val="17"/>
          <w:szCs w:val="17"/>
          <w:lang w:eastAsia="en-GB"/>
        </w:rPr>
        <w:t>Assembly</w:t>
      </w:r>
      <w:r w:rsidRPr="00D63439">
        <w:rPr>
          <w:rFonts w:ascii="Courier New" w:hAnsi="Courier New" w:cs="Courier New"/>
          <w:noProof/>
          <w:sz w:val="17"/>
          <w:szCs w:val="17"/>
          <w:lang w:eastAsia="en-GB"/>
        </w:rPr>
        <w:t>.LoadFrom(System.</w:t>
      </w:r>
      <w:r w:rsidRPr="00D63439">
        <w:rPr>
          <w:rFonts w:ascii="Courier New" w:hAnsi="Courier New" w:cs="Courier New"/>
          <w:noProof/>
          <w:color w:val="008080"/>
          <w:sz w:val="17"/>
          <w:szCs w:val="17"/>
          <w:lang w:eastAsia="en-GB"/>
        </w:rPr>
        <w:t>AppDomain</w:t>
      </w:r>
      <w:r w:rsidRPr="00D63439">
        <w:rPr>
          <w:rFonts w:ascii="Courier New" w:hAnsi="Courier New" w:cs="Courier New"/>
          <w:noProof/>
          <w:sz w:val="17"/>
          <w:szCs w:val="17"/>
          <w:lang w:eastAsia="en-GB"/>
        </w:rPr>
        <w:t xml:space="preserve">.CurrentDomain.RelativeSearchPath + </w:t>
      </w:r>
      <w:r w:rsidRPr="00D63439">
        <w:rPr>
          <w:rFonts w:ascii="Courier New" w:hAnsi="Courier New" w:cs="Courier New"/>
          <w:noProof/>
          <w:color w:val="800000"/>
          <w:sz w:val="17"/>
          <w:szCs w:val="17"/>
          <w:lang w:eastAsia="en-GB"/>
        </w:rPr>
        <w:t>@"\"</w:t>
      </w:r>
      <w:r w:rsidRPr="00D63439">
        <w:rPr>
          <w:rFonts w:ascii="Courier New" w:hAnsi="Courier New" w:cs="Courier New"/>
          <w:noProof/>
          <w:sz w:val="17"/>
          <w:szCs w:val="17"/>
          <w:lang w:eastAsia="en-GB"/>
        </w:rPr>
        <w:t xml:space="preserve"> + msgHandler.AssemblyName);</w:t>
      </w:r>
    </w:p>
    <w:p w:rsidR="00AA17F9" w:rsidRPr="00D63439" w:rsidRDefault="00AA17F9" w:rsidP="00AA17F9">
      <w:pPr>
        <w:autoSpaceDE w:val="0"/>
        <w:autoSpaceDN w:val="0"/>
        <w:adjustRightInd w:val="0"/>
        <w:spacing w:after="0" w:line="240" w:lineRule="auto"/>
        <w:rPr>
          <w:rFonts w:ascii="Courier New" w:hAnsi="Courier New" w:cs="Courier New"/>
          <w:noProof/>
          <w:sz w:val="17"/>
          <w:szCs w:val="17"/>
          <w:lang w:eastAsia="en-GB"/>
        </w:rPr>
      </w:pPr>
      <w:r w:rsidRPr="00D63439">
        <w:rPr>
          <w:rFonts w:ascii="Courier New" w:hAnsi="Courier New" w:cs="Courier New"/>
          <w:noProof/>
          <w:sz w:val="17"/>
          <w:szCs w:val="17"/>
          <w:lang w:eastAsia="en-GB"/>
        </w:rPr>
        <w:t xml:space="preserve">            </w:t>
      </w:r>
      <w:r w:rsidRPr="00D63439">
        <w:rPr>
          <w:rFonts w:ascii="Courier New" w:hAnsi="Courier New" w:cs="Courier New"/>
          <w:noProof/>
          <w:color w:val="008080"/>
          <w:sz w:val="17"/>
          <w:szCs w:val="17"/>
          <w:lang w:eastAsia="en-GB"/>
        </w:rPr>
        <w:t>Type</w:t>
      </w:r>
      <w:r w:rsidRPr="00D63439">
        <w:rPr>
          <w:rFonts w:ascii="Courier New" w:hAnsi="Courier New" w:cs="Courier New"/>
          <w:noProof/>
          <w:sz w:val="17"/>
          <w:szCs w:val="17"/>
          <w:lang w:eastAsia="en-GB"/>
        </w:rPr>
        <w:t xml:space="preserve"> t = assembly.GetType(msgHandler.ClassName);</w:t>
      </w:r>
    </w:p>
    <w:p w:rsidR="00AA17F9" w:rsidRPr="00D63439" w:rsidRDefault="00AA17F9" w:rsidP="00AA17F9">
      <w:pPr>
        <w:autoSpaceDE w:val="0"/>
        <w:autoSpaceDN w:val="0"/>
        <w:adjustRightInd w:val="0"/>
        <w:spacing w:after="0" w:line="240" w:lineRule="auto"/>
        <w:rPr>
          <w:rFonts w:ascii="Courier New" w:hAnsi="Courier New" w:cs="Courier New"/>
          <w:noProof/>
          <w:color w:val="008000"/>
          <w:sz w:val="17"/>
          <w:szCs w:val="17"/>
          <w:lang w:eastAsia="en-GB"/>
        </w:rPr>
      </w:pPr>
      <w:r w:rsidRPr="00D63439">
        <w:rPr>
          <w:rFonts w:ascii="Courier New" w:hAnsi="Courier New" w:cs="Courier New"/>
          <w:noProof/>
          <w:sz w:val="17"/>
          <w:szCs w:val="17"/>
          <w:lang w:eastAsia="en-GB"/>
        </w:rPr>
        <w:t xml:space="preserve">            </w:t>
      </w:r>
    </w:p>
    <w:p w:rsidR="00AA17F9" w:rsidRPr="00D63439" w:rsidRDefault="00AA17F9" w:rsidP="00AA17F9">
      <w:pPr>
        <w:autoSpaceDE w:val="0"/>
        <w:autoSpaceDN w:val="0"/>
        <w:adjustRightInd w:val="0"/>
        <w:spacing w:after="0" w:line="240" w:lineRule="auto"/>
        <w:rPr>
          <w:rFonts w:ascii="Courier New" w:hAnsi="Courier New" w:cs="Courier New"/>
          <w:noProof/>
          <w:sz w:val="17"/>
          <w:szCs w:val="17"/>
          <w:lang w:eastAsia="en-GB"/>
        </w:rPr>
      </w:pPr>
      <w:r w:rsidRPr="00D63439">
        <w:rPr>
          <w:rFonts w:ascii="Courier New" w:hAnsi="Courier New" w:cs="Courier New"/>
          <w:noProof/>
          <w:sz w:val="17"/>
          <w:szCs w:val="17"/>
          <w:lang w:eastAsia="en-GB"/>
        </w:rPr>
        <w:t xml:space="preserve">            MessageHandlerDelegate dlgt = (MessageHandlerDelegate)</w:t>
      </w:r>
    </w:p>
    <w:p w:rsidR="00AA17F9" w:rsidRPr="00D63439" w:rsidRDefault="00AA17F9" w:rsidP="00AA17F9">
      <w:pPr>
        <w:autoSpaceDE w:val="0"/>
        <w:autoSpaceDN w:val="0"/>
        <w:adjustRightInd w:val="0"/>
        <w:spacing w:after="0" w:line="240" w:lineRule="auto"/>
        <w:rPr>
          <w:rFonts w:ascii="Courier New" w:hAnsi="Courier New" w:cs="Courier New"/>
          <w:noProof/>
          <w:sz w:val="17"/>
          <w:szCs w:val="17"/>
          <w:lang w:eastAsia="en-GB"/>
        </w:rPr>
      </w:pPr>
      <w:r w:rsidRPr="00D63439">
        <w:rPr>
          <w:rFonts w:ascii="Courier New" w:hAnsi="Courier New" w:cs="Courier New"/>
          <w:noProof/>
          <w:sz w:val="17"/>
          <w:szCs w:val="17"/>
          <w:lang w:eastAsia="en-GB"/>
        </w:rPr>
        <w:t xml:space="preserve">                                           </w:t>
      </w:r>
      <w:r w:rsidRPr="00D63439">
        <w:rPr>
          <w:rFonts w:ascii="Courier New" w:hAnsi="Courier New" w:cs="Courier New"/>
          <w:noProof/>
          <w:color w:val="008080"/>
          <w:sz w:val="17"/>
          <w:szCs w:val="17"/>
          <w:lang w:eastAsia="en-GB"/>
        </w:rPr>
        <w:t>Delegate</w:t>
      </w:r>
      <w:r w:rsidRPr="00D63439">
        <w:rPr>
          <w:rFonts w:ascii="Courier New" w:hAnsi="Courier New" w:cs="Courier New"/>
          <w:noProof/>
          <w:sz w:val="17"/>
          <w:szCs w:val="17"/>
          <w:lang w:eastAsia="en-GB"/>
        </w:rPr>
        <w:t>.CreateDelegate(</w:t>
      </w:r>
    </w:p>
    <w:p w:rsidR="00AA17F9" w:rsidRPr="00D63439" w:rsidRDefault="00AA17F9" w:rsidP="00AA17F9">
      <w:pPr>
        <w:autoSpaceDE w:val="0"/>
        <w:autoSpaceDN w:val="0"/>
        <w:adjustRightInd w:val="0"/>
        <w:spacing w:after="0" w:line="240" w:lineRule="auto"/>
        <w:rPr>
          <w:rFonts w:ascii="Courier New" w:hAnsi="Courier New" w:cs="Courier New"/>
          <w:noProof/>
          <w:sz w:val="17"/>
          <w:szCs w:val="17"/>
          <w:lang w:eastAsia="en-GB"/>
        </w:rPr>
      </w:pPr>
      <w:r w:rsidRPr="00D63439">
        <w:rPr>
          <w:rFonts w:ascii="Courier New" w:hAnsi="Courier New" w:cs="Courier New"/>
          <w:noProof/>
          <w:sz w:val="17"/>
          <w:szCs w:val="17"/>
          <w:lang w:eastAsia="en-GB"/>
        </w:rPr>
        <w:t xml:space="preserve">                                           </w:t>
      </w:r>
      <w:r w:rsidRPr="00D63439">
        <w:rPr>
          <w:rFonts w:ascii="Courier New" w:hAnsi="Courier New" w:cs="Courier New"/>
          <w:noProof/>
          <w:color w:val="0000FF"/>
          <w:sz w:val="17"/>
          <w:szCs w:val="17"/>
          <w:lang w:eastAsia="en-GB"/>
        </w:rPr>
        <w:t>typeof</w:t>
      </w:r>
      <w:r w:rsidRPr="00D63439">
        <w:rPr>
          <w:rFonts w:ascii="Courier New" w:hAnsi="Courier New" w:cs="Courier New"/>
          <w:noProof/>
          <w:sz w:val="17"/>
          <w:szCs w:val="17"/>
          <w:lang w:eastAsia="en-GB"/>
        </w:rPr>
        <w:t>(MessageHandlerDelegate),</w:t>
      </w:r>
    </w:p>
    <w:p w:rsidR="00AA17F9" w:rsidRPr="00D63439" w:rsidRDefault="00AA17F9" w:rsidP="00AA17F9">
      <w:pPr>
        <w:autoSpaceDE w:val="0"/>
        <w:autoSpaceDN w:val="0"/>
        <w:adjustRightInd w:val="0"/>
        <w:spacing w:after="0" w:line="240" w:lineRule="auto"/>
        <w:rPr>
          <w:rFonts w:ascii="Courier New" w:hAnsi="Courier New" w:cs="Courier New"/>
          <w:noProof/>
          <w:sz w:val="17"/>
          <w:szCs w:val="17"/>
          <w:lang w:eastAsia="en-GB"/>
        </w:rPr>
      </w:pPr>
      <w:r w:rsidRPr="00D63439">
        <w:rPr>
          <w:rFonts w:ascii="Courier New" w:hAnsi="Courier New" w:cs="Courier New"/>
          <w:noProof/>
          <w:sz w:val="17"/>
          <w:szCs w:val="17"/>
          <w:lang w:eastAsia="en-GB"/>
        </w:rPr>
        <w:t xml:space="preserve">                                           t, msgHandler.MethodName);</w:t>
      </w:r>
    </w:p>
    <w:p w:rsidR="00AA17F9" w:rsidRPr="00D63439" w:rsidRDefault="00AA17F9" w:rsidP="00AA17F9">
      <w:pPr>
        <w:autoSpaceDE w:val="0"/>
        <w:autoSpaceDN w:val="0"/>
        <w:adjustRightInd w:val="0"/>
        <w:spacing w:after="0" w:line="240" w:lineRule="auto"/>
        <w:rPr>
          <w:rFonts w:ascii="Courier New" w:hAnsi="Courier New" w:cs="Courier New"/>
          <w:noProof/>
          <w:sz w:val="17"/>
          <w:szCs w:val="17"/>
          <w:lang w:eastAsia="en-GB"/>
        </w:rPr>
      </w:pPr>
    </w:p>
    <w:p w:rsidR="00AA17F9" w:rsidRPr="00D63439" w:rsidRDefault="00AA17F9" w:rsidP="00AA17F9">
      <w:pPr>
        <w:autoSpaceDE w:val="0"/>
        <w:autoSpaceDN w:val="0"/>
        <w:adjustRightInd w:val="0"/>
        <w:spacing w:after="0" w:line="240" w:lineRule="auto"/>
        <w:rPr>
          <w:rFonts w:ascii="Courier New" w:hAnsi="Courier New" w:cs="Courier New"/>
          <w:noProof/>
          <w:sz w:val="17"/>
          <w:szCs w:val="17"/>
          <w:lang w:eastAsia="en-GB"/>
        </w:rPr>
      </w:pPr>
      <w:r w:rsidRPr="00D63439">
        <w:rPr>
          <w:rFonts w:ascii="Courier New" w:hAnsi="Courier New" w:cs="Courier New"/>
          <w:noProof/>
          <w:sz w:val="17"/>
          <w:szCs w:val="17"/>
          <w:lang w:eastAsia="en-GB"/>
        </w:rPr>
        <w:t xml:space="preserve">            dlgt.Invoke(xmlMessage, </w:t>
      </w:r>
      <w:r w:rsidRPr="00D63439">
        <w:rPr>
          <w:rFonts w:ascii="Courier New" w:hAnsi="Courier New" w:cs="Courier New"/>
          <w:noProof/>
          <w:color w:val="0000FF"/>
          <w:sz w:val="17"/>
          <w:szCs w:val="17"/>
          <w:lang w:eastAsia="en-GB"/>
        </w:rPr>
        <w:t>out</w:t>
      </w:r>
      <w:r w:rsidRPr="00D63439">
        <w:rPr>
          <w:rFonts w:ascii="Courier New" w:hAnsi="Courier New" w:cs="Courier New"/>
          <w:noProof/>
          <w:sz w:val="17"/>
          <w:szCs w:val="17"/>
          <w:lang w:eastAsia="en-GB"/>
        </w:rPr>
        <w:t xml:space="preserve"> resultXmlMessage, </w:t>
      </w:r>
      <w:r w:rsidRPr="00D63439">
        <w:rPr>
          <w:rFonts w:ascii="Courier New" w:hAnsi="Courier New" w:cs="Courier New"/>
          <w:noProof/>
          <w:color w:val="0000FF"/>
          <w:sz w:val="17"/>
          <w:szCs w:val="17"/>
          <w:lang w:eastAsia="en-GB"/>
        </w:rPr>
        <w:t>out</w:t>
      </w:r>
      <w:r w:rsidRPr="00D63439">
        <w:rPr>
          <w:rFonts w:ascii="Courier New" w:hAnsi="Courier New" w:cs="Courier New"/>
          <w:noProof/>
          <w:sz w:val="17"/>
          <w:szCs w:val="17"/>
          <w:lang w:eastAsia="en-GB"/>
        </w:rPr>
        <w:t xml:space="preserve"> resultMsgType);</w:t>
      </w:r>
    </w:p>
    <w:p w:rsidR="00AA17F9" w:rsidRPr="00D63439" w:rsidRDefault="00AA17F9" w:rsidP="00AA17F9">
      <w:pPr>
        <w:autoSpaceDE w:val="0"/>
        <w:autoSpaceDN w:val="0"/>
        <w:adjustRightInd w:val="0"/>
        <w:spacing w:after="0" w:line="240" w:lineRule="auto"/>
        <w:rPr>
          <w:rFonts w:ascii="Courier New" w:hAnsi="Courier New" w:cs="Courier New"/>
          <w:noProof/>
          <w:sz w:val="17"/>
          <w:szCs w:val="17"/>
          <w:lang w:eastAsia="en-GB"/>
        </w:rPr>
      </w:pPr>
      <w:r w:rsidRPr="00D63439">
        <w:rPr>
          <w:rFonts w:ascii="Courier New" w:hAnsi="Courier New" w:cs="Courier New"/>
          <w:noProof/>
          <w:sz w:val="17"/>
          <w:szCs w:val="17"/>
          <w:lang w:eastAsia="en-GB"/>
        </w:rPr>
        <w:t xml:space="preserve">        }</w:t>
      </w:r>
    </w:p>
    <w:p w:rsidR="00AA17F9" w:rsidRPr="00D63439" w:rsidRDefault="00AA17F9" w:rsidP="00AA17F9">
      <w:pPr>
        <w:autoSpaceDE w:val="0"/>
        <w:autoSpaceDN w:val="0"/>
        <w:adjustRightInd w:val="0"/>
        <w:spacing w:after="0" w:line="240" w:lineRule="auto"/>
        <w:rPr>
          <w:rFonts w:ascii="Courier New" w:hAnsi="Courier New" w:cs="Courier New"/>
          <w:noProof/>
          <w:color w:val="008000"/>
          <w:sz w:val="17"/>
          <w:szCs w:val="17"/>
          <w:lang w:eastAsia="en-GB"/>
        </w:rPr>
      </w:pPr>
      <w:r w:rsidRPr="00D63439">
        <w:rPr>
          <w:rFonts w:ascii="Courier New" w:hAnsi="Courier New" w:cs="Courier New"/>
          <w:noProof/>
          <w:sz w:val="17"/>
          <w:szCs w:val="17"/>
          <w:lang w:eastAsia="en-GB"/>
        </w:rPr>
        <w:t xml:space="preserve">        </w:t>
      </w:r>
    </w:p>
    <w:p w:rsidR="00AA17F9" w:rsidRPr="00D63439" w:rsidRDefault="00AA17F9" w:rsidP="00AA17F9">
      <w:pPr>
        <w:autoSpaceDE w:val="0"/>
        <w:autoSpaceDN w:val="0"/>
        <w:adjustRightInd w:val="0"/>
        <w:spacing w:after="0" w:line="240" w:lineRule="auto"/>
        <w:rPr>
          <w:rFonts w:ascii="Courier New" w:hAnsi="Courier New" w:cs="Courier New"/>
          <w:noProof/>
          <w:sz w:val="17"/>
          <w:szCs w:val="17"/>
          <w:lang w:eastAsia="en-GB"/>
        </w:rPr>
      </w:pPr>
      <w:r w:rsidRPr="00D63439">
        <w:rPr>
          <w:rFonts w:ascii="Courier New" w:hAnsi="Courier New" w:cs="Courier New"/>
          <w:noProof/>
          <w:sz w:val="17"/>
          <w:szCs w:val="17"/>
          <w:lang w:eastAsia="en-GB"/>
        </w:rPr>
        <w:t xml:space="preserve">        </w:t>
      </w:r>
      <w:r w:rsidRPr="00D63439">
        <w:rPr>
          <w:rFonts w:ascii="Courier New" w:hAnsi="Courier New" w:cs="Courier New"/>
          <w:noProof/>
          <w:color w:val="0000FF"/>
          <w:sz w:val="17"/>
          <w:szCs w:val="17"/>
          <w:lang w:eastAsia="en-GB"/>
        </w:rPr>
        <w:t>catch</w:t>
      </w:r>
      <w:r w:rsidRPr="00D63439">
        <w:rPr>
          <w:rFonts w:ascii="Courier New" w:hAnsi="Courier New" w:cs="Courier New"/>
          <w:noProof/>
          <w:sz w:val="17"/>
          <w:szCs w:val="17"/>
          <w:lang w:eastAsia="en-GB"/>
        </w:rPr>
        <w:t xml:space="preserve"> (System.</w:t>
      </w:r>
      <w:r w:rsidRPr="00D63439">
        <w:rPr>
          <w:rFonts w:ascii="Courier New" w:hAnsi="Courier New" w:cs="Courier New"/>
          <w:noProof/>
          <w:color w:val="008080"/>
          <w:sz w:val="17"/>
          <w:szCs w:val="17"/>
          <w:lang w:eastAsia="en-GB"/>
        </w:rPr>
        <w:t>Exception</w:t>
      </w:r>
      <w:r w:rsidRPr="00D63439">
        <w:rPr>
          <w:rFonts w:ascii="Courier New" w:hAnsi="Courier New" w:cs="Courier New"/>
          <w:noProof/>
          <w:sz w:val="17"/>
          <w:szCs w:val="17"/>
          <w:lang w:eastAsia="en-GB"/>
        </w:rPr>
        <w:t xml:space="preserve"> ex)</w:t>
      </w:r>
    </w:p>
    <w:p w:rsidR="00AA17F9" w:rsidRPr="00D63439" w:rsidRDefault="00AA17F9" w:rsidP="00AA17F9">
      <w:pPr>
        <w:autoSpaceDE w:val="0"/>
        <w:autoSpaceDN w:val="0"/>
        <w:adjustRightInd w:val="0"/>
        <w:spacing w:after="0" w:line="240" w:lineRule="auto"/>
        <w:rPr>
          <w:rFonts w:ascii="Courier New" w:hAnsi="Courier New" w:cs="Courier New"/>
          <w:noProof/>
          <w:sz w:val="17"/>
          <w:szCs w:val="17"/>
          <w:lang w:eastAsia="en-GB"/>
        </w:rPr>
      </w:pPr>
      <w:r w:rsidRPr="00D63439">
        <w:rPr>
          <w:rFonts w:ascii="Courier New" w:hAnsi="Courier New" w:cs="Courier New"/>
          <w:noProof/>
          <w:sz w:val="17"/>
          <w:szCs w:val="17"/>
          <w:lang w:eastAsia="en-GB"/>
        </w:rPr>
        <w:t xml:space="preserve">        {</w:t>
      </w:r>
    </w:p>
    <w:p w:rsidR="00AA17F9" w:rsidRPr="00D63439" w:rsidRDefault="00AA17F9" w:rsidP="00AA17F9">
      <w:pPr>
        <w:autoSpaceDE w:val="0"/>
        <w:autoSpaceDN w:val="0"/>
        <w:adjustRightInd w:val="0"/>
        <w:spacing w:after="0" w:line="240" w:lineRule="auto"/>
        <w:rPr>
          <w:rFonts w:ascii="Courier New" w:hAnsi="Courier New" w:cs="Courier New"/>
          <w:noProof/>
          <w:sz w:val="17"/>
          <w:szCs w:val="17"/>
          <w:lang w:eastAsia="en-GB"/>
        </w:rPr>
      </w:pPr>
      <w:r w:rsidRPr="00D63439">
        <w:rPr>
          <w:rFonts w:ascii="Courier New" w:hAnsi="Courier New" w:cs="Courier New"/>
          <w:noProof/>
          <w:sz w:val="17"/>
          <w:szCs w:val="17"/>
          <w:lang w:eastAsia="en-GB"/>
        </w:rPr>
        <w:t xml:space="preserve">            common.SystemAdapterException sysEx = </w:t>
      </w:r>
      <w:r w:rsidRPr="00D63439">
        <w:rPr>
          <w:rFonts w:ascii="Courier New" w:hAnsi="Courier New" w:cs="Courier New"/>
          <w:noProof/>
          <w:color w:val="0000FF"/>
          <w:sz w:val="17"/>
          <w:szCs w:val="17"/>
          <w:lang w:eastAsia="en-GB"/>
        </w:rPr>
        <w:t>new</w:t>
      </w:r>
      <w:r w:rsidRPr="00D63439">
        <w:rPr>
          <w:rFonts w:ascii="Courier New" w:hAnsi="Courier New" w:cs="Courier New"/>
          <w:noProof/>
          <w:sz w:val="17"/>
          <w:szCs w:val="17"/>
          <w:lang w:eastAsia="en-GB"/>
        </w:rPr>
        <w:t xml:space="preserve"> common.SystemAdapterException(</w:t>
      </w:r>
    </w:p>
    <w:p w:rsidR="00AA17F9" w:rsidRPr="00D63439" w:rsidRDefault="00AA17F9" w:rsidP="00AA17F9">
      <w:pPr>
        <w:autoSpaceDE w:val="0"/>
        <w:autoSpaceDN w:val="0"/>
        <w:adjustRightInd w:val="0"/>
        <w:spacing w:after="0" w:line="240" w:lineRule="auto"/>
        <w:rPr>
          <w:rFonts w:ascii="Courier New" w:hAnsi="Courier New" w:cs="Courier New"/>
          <w:noProof/>
          <w:sz w:val="17"/>
          <w:szCs w:val="17"/>
          <w:lang w:eastAsia="en-GB"/>
        </w:rPr>
      </w:pPr>
      <w:r w:rsidRPr="00D63439">
        <w:rPr>
          <w:rFonts w:ascii="Courier New" w:hAnsi="Courier New" w:cs="Courier New"/>
          <w:noProof/>
          <w:sz w:val="17"/>
          <w:szCs w:val="17"/>
          <w:lang w:eastAsia="en-GB"/>
        </w:rPr>
        <w:t xml:space="preserve">                common.SystemAdapterExceptionCause.PayloadContentNotValid,</w:t>
      </w:r>
    </w:p>
    <w:p w:rsidR="00AA17F9" w:rsidRPr="00D63439" w:rsidRDefault="00AA17F9" w:rsidP="00AA17F9">
      <w:pPr>
        <w:autoSpaceDE w:val="0"/>
        <w:autoSpaceDN w:val="0"/>
        <w:adjustRightInd w:val="0"/>
        <w:spacing w:after="0" w:line="240" w:lineRule="auto"/>
        <w:rPr>
          <w:rFonts w:ascii="Courier New" w:hAnsi="Courier New" w:cs="Courier New"/>
          <w:noProof/>
          <w:sz w:val="17"/>
          <w:szCs w:val="17"/>
          <w:lang w:eastAsia="en-GB"/>
        </w:rPr>
      </w:pPr>
      <w:r w:rsidRPr="00D63439">
        <w:rPr>
          <w:rFonts w:ascii="Courier New" w:hAnsi="Courier New" w:cs="Courier New"/>
          <w:noProof/>
          <w:sz w:val="17"/>
          <w:szCs w:val="17"/>
          <w:lang w:eastAsia="en-GB"/>
        </w:rPr>
        <w:t xml:space="preserve">                </w:t>
      </w:r>
      <w:r w:rsidRPr="00D63439">
        <w:rPr>
          <w:rFonts w:ascii="Courier New" w:hAnsi="Courier New" w:cs="Courier New"/>
          <w:noProof/>
          <w:color w:val="800000"/>
          <w:sz w:val="17"/>
          <w:szCs w:val="17"/>
          <w:lang w:eastAsia="en-GB"/>
        </w:rPr>
        <w:t>"An error occurred processing the payload."</w:t>
      </w:r>
      <w:r w:rsidRPr="00D63439">
        <w:rPr>
          <w:rFonts w:ascii="Courier New" w:hAnsi="Courier New" w:cs="Courier New"/>
          <w:noProof/>
          <w:sz w:val="17"/>
          <w:szCs w:val="17"/>
          <w:lang w:eastAsia="en-GB"/>
        </w:rPr>
        <w:t>,</w:t>
      </w:r>
    </w:p>
    <w:p w:rsidR="00AA17F9" w:rsidRPr="00D63439" w:rsidRDefault="00AA17F9" w:rsidP="00AA17F9">
      <w:pPr>
        <w:autoSpaceDE w:val="0"/>
        <w:autoSpaceDN w:val="0"/>
        <w:adjustRightInd w:val="0"/>
        <w:spacing w:after="0" w:line="240" w:lineRule="auto"/>
        <w:rPr>
          <w:rFonts w:ascii="Courier New" w:hAnsi="Courier New" w:cs="Courier New"/>
          <w:noProof/>
          <w:sz w:val="17"/>
          <w:szCs w:val="17"/>
          <w:lang w:eastAsia="en-GB"/>
        </w:rPr>
      </w:pPr>
      <w:r w:rsidRPr="00D63439">
        <w:rPr>
          <w:rFonts w:ascii="Courier New" w:hAnsi="Courier New" w:cs="Courier New"/>
          <w:noProof/>
          <w:sz w:val="17"/>
          <w:szCs w:val="17"/>
          <w:lang w:eastAsia="en-GB"/>
        </w:rPr>
        <w:t xml:space="preserve">                ex);</w:t>
      </w:r>
    </w:p>
    <w:p w:rsidR="00AA17F9" w:rsidRPr="00D63439" w:rsidRDefault="00AA17F9" w:rsidP="00AA17F9">
      <w:pPr>
        <w:autoSpaceDE w:val="0"/>
        <w:autoSpaceDN w:val="0"/>
        <w:adjustRightInd w:val="0"/>
        <w:spacing w:after="0" w:line="240" w:lineRule="auto"/>
        <w:rPr>
          <w:rFonts w:ascii="Courier New" w:hAnsi="Courier New" w:cs="Courier New"/>
          <w:noProof/>
          <w:sz w:val="17"/>
          <w:szCs w:val="17"/>
          <w:lang w:eastAsia="en-GB"/>
        </w:rPr>
      </w:pPr>
      <w:r w:rsidRPr="00D63439">
        <w:rPr>
          <w:rFonts w:ascii="Courier New" w:hAnsi="Courier New" w:cs="Courier New"/>
          <w:noProof/>
          <w:sz w:val="17"/>
          <w:szCs w:val="17"/>
          <w:lang w:eastAsia="en-GB"/>
        </w:rPr>
        <w:t xml:space="preserve">            </w:t>
      </w:r>
      <w:r w:rsidRPr="00D63439">
        <w:rPr>
          <w:rFonts w:ascii="Courier New" w:hAnsi="Courier New" w:cs="Courier New"/>
          <w:noProof/>
          <w:color w:val="0000FF"/>
          <w:sz w:val="17"/>
          <w:szCs w:val="17"/>
          <w:lang w:eastAsia="en-GB"/>
        </w:rPr>
        <w:t>throw</w:t>
      </w:r>
      <w:r w:rsidRPr="00D63439">
        <w:rPr>
          <w:rFonts w:ascii="Courier New" w:hAnsi="Courier New" w:cs="Courier New"/>
          <w:noProof/>
          <w:sz w:val="17"/>
          <w:szCs w:val="17"/>
          <w:lang w:eastAsia="en-GB"/>
        </w:rPr>
        <w:t xml:space="preserve"> sysEx;</w:t>
      </w:r>
    </w:p>
    <w:p w:rsidR="00AA17F9" w:rsidRPr="00D63439" w:rsidRDefault="00AA17F9" w:rsidP="00AA17F9">
      <w:pPr>
        <w:autoSpaceDE w:val="0"/>
        <w:autoSpaceDN w:val="0"/>
        <w:adjustRightInd w:val="0"/>
        <w:spacing w:after="0" w:line="240" w:lineRule="auto"/>
        <w:rPr>
          <w:rFonts w:ascii="Courier New" w:hAnsi="Courier New" w:cs="Courier New"/>
          <w:noProof/>
          <w:sz w:val="17"/>
          <w:szCs w:val="17"/>
          <w:lang w:eastAsia="en-GB"/>
        </w:rPr>
      </w:pPr>
      <w:r w:rsidRPr="00D63439">
        <w:rPr>
          <w:rFonts w:ascii="Courier New" w:hAnsi="Courier New" w:cs="Courier New"/>
          <w:noProof/>
          <w:sz w:val="17"/>
          <w:szCs w:val="17"/>
          <w:lang w:eastAsia="en-GB"/>
        </w:rPr>
        <w:t xml:space="preserve">        }</w:t>
      </w:r>
    </w:p>
    <w:p w:rsidR="00000C23" w:rsidRPr="00D63439" w:rsidRDefault="00AA17F9" w:rsidP="00F71E15">
      <w:pPr>
        <w:autoSpaceDE w:val="0"/>
        <w:autoSpaceDN w:val="0"/>
        <w:adjustRightInd w:val="0"/>
        <w:spacing w:after="0" w:line="240" w:lineRule="auto"/>
      </w:pPr>
      <w:r w:rsidRPr="00D63439">
        <w:rPr>
          <w:rFonts w:ascii="Courier New" w:hAnsi="Courier New" w:cs="Courier New"/>
          <w:noProof/>
          <w:sz w:val="17"/>
          <w:szCs w:val="17"/>
          <w:lang w:eastAsia="en-GB"/>
        </w:rPr>
        <w:t xml:space="preserve">    }</w:t>
      </w:r>
    </w:p>
    <w:sectPr w:rsidR="00000C23" w:rsidRPr="00D63439" w:rsidSect="00F71E15">
      <w:pgSz w:w="15840" w:h="12240" w:orient="landscape" w:code="1"/>
      <w:pgMar w:top="1411" w:right="1701" w:bottom="1418" w:left="1418" w:header="461" w:footer="461"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2380" w:rsidRDefault="00F32380">
      <w:r>
        <w:separator/>
      </w:r>
    </w:p>
  </w:endnote>
  <w:endnote w:type="continuationSeparator" w:id="1">
    <w:p w:rsidR="00F32380" w:rsidRDefault="00F3238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5EC" w:rsidRDefault="00C865EC" w:rsidP="007D0620">
    <w:r>
      <w:rPr>
        <w:rFonts w:asciiTheme="majorHAnsi" w:hAnsiTheme="majorHAnsi" w:cstheme="majorHAnsi"/>
      </w:rPr>
      <w:t>Architecture and Design Guide</w:t>
    </w:r>
    <w:r>
      <w:rPr>
        <w:rFonts w:asciiTheme="majorHAnsi" w:hAnsiTheme="majorHAnsi" w:cstheme="majorHAnsi"/>
      </w:rPr>
      <w:ptab w:relativeTo="margin" w:alignment="right" w:leader="none"/>
    </w:r>
    <w:r>
      <w:rPr>
        <w:rFonts w:asciiTheme="majorHAnsi" w:hAnsiTheme="majorHAnsi" w:cstheme="majorHAnsi"/>
      </w:rPr>
      <w:t xml:space="preserve">Page </w:t>
    </w:r>
    <w:fldSimple w:instr=" PAGE   \* MERGEFORMAT ">
      <w:r w:rsidR="00F32380" w:rsidRPr="00F32380">
        <w:rPr>
          <w:rFonts w:asciiTheme="majorHAnsi" w:hAnsiTheme="majorHAnsi" w:cstheme="majorHAnsi"/>
          <w:noProof/>
        </w:rPr>
        <w:t>i</w:t>
      </w:r>
    </w:fldSimple>
    <w:r w:rsidR="00407F9F">
      <w:rPr>
        <w:noProof/>
        <w:lang w:eastAsia="zh-TW"/>
      </w:rPr>
      <w:pict>
        <v:group id="_x0000_s2081" style="position:absolute;margin-left:0;margin-top:0;width:611.15pt;height:64.75pt;flip:y;z-index:251668992;mso-width-percent:1000;mso-height-percent:900;mso-position-horizontal:center;mso-position-horizontal-relative:page;mso-position-vertical:bottom;mso-position-vertical-relative:page;mso-width-percent:1000;mso-height-percent:900;mso-height-relative:bottom-margin-area" coordorigin="8,9" coordsize="15823,1439" o:allowincell="f">
          <v:shapetype id="_x0000_t32" coordsize="21600,21600" o:spt="32" o:oned="t" path="m,l21600,21600e" filled="f">
            <v:path arrowok="t" fillok="f" o:connecttype="none"/>
            <o:lock v:ext="edit" shapetype="t"/>
          </v:shapetype>
          <v:shape id="_x0000_s2082" type="#_x0000_t32" style="position:absolute;left:9;top:1431;width:15822;height:0;mso-width-percent:1000;mso-position-horizontal:center;mso-position-horizontal-relative:page;mso-position-vertical:bottom;mso-position-vertical-relative:top-margin-area;mso-width-percent:1000" o:connectortype="straight" strokecolor="#31849b [2408]"/>
          <v:rect id="_x0000_s2083" style="position:absolute;left:8;top:9;width:4031;height:1439;mso-width-percent:400;mso-height-percent:1000;mso-width-percent:400;mso-height-percent:1000;mso-width-relative:margin;mso-height-relative:bottom-margin-area" filled="f" stroked="f"/>
          <w10:wrap anchorx="page" anchory="page"/>
        </v:group>
      </w:pict>
    </w:r>
    <w:r w:rsidR="00407F9F">
      <w:rPr>
        <w:noProof/>
        <w:lang w:eastAsia="zh-TW"/>
      </w:rPr>
      <w:pict>
        <v:rect id="_x0000_s2080" style="position:absolute;margin-left:0;margin-top:0;width:7.15pt;height:63.95pt;z-index:251667968;mso-height-percent:900;mso-position-horizontal:center;mso-position-horizontal-relative:left-margin-area;mso-position-vertical:bottom;mso-position-vertical-relative:page;mso-height-percent:900;mso-height-relative:bottom-margin-area" fillcolor="#4bacc6 [3208]" strokecolor="#205867 [1608]">
          <w10:wrap anchorx="margin" anchory="page"/>
        </v:rect>
      </w:pict>
    </w:r>
    <w:r w:rsidR="00407F9F">
      <w:rPr>
        <w:noProof/>
        <w:lang w:eastAsia="zh-TW"/>
      </w:rPr>
      <w:pict>
        <v:rect id="_x0000_s2079" style="position:absolute;margin-left:0;margin-top:0;width:7.15pt;height:63.95pt;z-index:251666944;mso-height-percent:900;mso-position-horizontal:center;mso-position-horizontal-relative:right-margin-area;mso-position-vertical:bottom;mso-position-vertical-relative:page;mso-height-percent:900;mso-height-relative:bottom-margin-area" fillcolor="#4bacc6 [3208]" strokecolor="#205867 [1608]">
          <w10:wrap anchorx="page" anchory="pag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2380" w:rsidRDefault="00F32380">
      <w:r>
        <w:separator/>
      </w:r>
    </w:p>
  </w:footnote>
  <w:footnote w:type="continuationSeparator" w:id="1">
    <w:p w:rsidR="00F32380" w:rsidRDefault="00F32380">
      <w:r>
        <w:continuationSeparator/>
      </w:r>
    </w:p>
  </w:footnote>
  <w:footnote w:id="2">
    <w:p w:rsidR="00C865EC" w:rsidRDefault="00C865EC" w:rsidP="007832C5">
      <w:pPr>
        <w:pStyle w:val="FootnoteText"/>
      </w:pPr>
      <w:r w:rsidRPr="00B61155">
        <w:rPr>
          <w:rStyle w:val="FootnoteReference"/>
        </w:rPr>
        <w:footnoteRef/>
      </w:r>
      <w:r w:rsidRPr="00B61155">
        <w:t xml:space="preserve"> A</w:t>
      </w:r>
      <w:r>
        <w:t>n expanded</w:t>
      </w:r>
      <w:r w:rsidRPr="00B61155">
        <w:t xml:space="preserve"> version of this diagram can be found in </w:t>
      </w:r>
      <w:r w:rsidR="00407F9F">
        <w:fldChar w:fldCharType="begin"/>
      </w:r>
      <w:r>
        <w:instrText xml:space="preserve"> REF _Ref137555251 \h </w:instrText>
      </w:r>
      <w:r w:rsidR="00407F9F">
        <w:fldChar w:fldCharType="separate"/>
      </w:r>
      <w:r>
        <w:t>Appendix 5 – Adapter Base Class Diagram</w:t>
      </w:r>
      <w:r w:rsidR="00407F9F">
        <w:fldChar w:fldCharType="end"/>
      </w:r>
      <w:r w:rsidR="00407F9F">
        <w:fldChar w:fldCharType="begin"/>
      </w:r>
      <w:r>
        <w:instrText xml:space="preserve"> REF Link038665B8 \h </w:instrText>
      </w:r>
      <w:r w:rsidR="00407F9F">
        <w:fldChar w:fldCharType="end"/>
      </w:r>
      <w:r w:rsidR="00407F9F">
        <w:fldChar w:fldCharType="begin"/>
      </w:r>
      <w:r>
        <w:instrText xml:space="preserve"> REF Link038665B8 </w:instrText>
      </w:r>
      <w:r w:rsidR="00407F9F">
        <w:fldChar w:fldCharType="end"/>
      </w:r>
      <w:r w:rsidR="00407F9F">
        <w:fldChar w:fldCharType="begin"/>
      </w:r>
      <w:r>
        <w:instrText xml:space="preserve"> REF Link038665B8 </w:instrText>
      </w:r>
      <w:r w:rsidR="00407F9F">
        <w:fldChar w:fldCharType="end"/>
      </w:r>
      <w:r w:rsidR="00407F9F">
        <w:fldChar w:fldCharType="begin"/>
      </w:r>
      <w:r>
        <w:instrText xml:space="preserve"> REF Link038665B8 \h </w:instrText>
      </w:r>
      <w:r w:rsidR="00407F9F">
        <w:fldChar w:fldCharType="end"/>
      </w:r>
      <w:r w:rsidR="00407F9F">
        <w:fldChar w:fldCharType="begin"/>
      </w:r>
      <w:r>
        <w:instrText xml:space="preserve"> REF Link038665B8 \h </w:instrText>
      </w:r>
      <w:r w:rsidR="00407F9F">
        <w:fldChar w:fldCharType="end"/>
      </w:r>
      <w:r w:rsidR="00407F9F">
        <w:fldChar w:fldCharType="begin"/>
      </w:r>
      <w:r>
        <w:instrText xml:space="preserve"> REF Link038665B8 \h </w:instrText>
      </w:r>
      <w:r w:rsidR="00407F9F">
        <w:fldChar w:fldCharType="end"/>
      </w:r>
      <w:r w:rsidR="00407F9F">
        <w:fldChar w:fldCharType="begin"/>
      </w:r>
      <w:r>
        <w:instrText xml:space="preserve"> REF Link038665B8 \h </w:instrText>
      </w:r>
      <w:r w:rsidR="00407F9F">
        <w:fldChar w:fldCharType="end"/>
      </w:r>
      <w:r w:rsidR="00407F9F">
        <w:fldChar w:fldCharType="begin"/>
      </w:r>
      <w:r>
        <w:instrText xml:space="preserve"> REF Link038665B8 \h </w:instrText>
      </w:r>
      <w:r w:rsidR="00407F9F">
        <w:fldChar w:fldCharType="end"/>
      </w:r>
      <w:r w:rsidR="00407F9F">
        <w:fldChar w:fldCharType="begin"/>
      </w:r>
      <w:r>
        <w:instrText xml:space="preserve"> REF Link01CE1A10 \h </w:instrText>
      </w:r>
      <w:r w:rsidR="00407F9F">
        <w:fldChar w:fldCharType="end"/>
      </w:r>
      <w:r w:rsidR="00407F9F">
        <w:fldChar w:fldCharType="begin"/>
      </w:r>
      <w:r>
        <w:instrText xml:space="preserve"> REF Link038665B8 \h </w:instrText>
      </w:r>
      <w:r w:rsidR="00407F9F">
        <w:fldChar w:fldCharType="end"/>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5EC" w:rsidRPr="007D0620" w:rsidRDefault="00407F9F" w:rsidP="007D0620">
    <w:pPr>
      <w:rPr>
        <w:rFonts w:eastAsiaTheme="majorEastAsia"/>
      </w:rPr>
    </w:pPr>
    <w:sdt>
      <w:sdtPr>
        <w:rPr>
          <w:rFonts w:eastAsiaTheme="majorEastAsia"/>
        </w:rPr>
        <w:alias w:val="Title"/>
        <w:id w:val="11010899"/>
        <w:dataBinding w:prefixMappings="xmlns:ns0='http://schemas.openxmlformats.org/package/2006/metadata/core-properties' xmlns:ns1='http://purl.org/dc/elements/1.1/'" w:xpath="/ns0:coreProperties[1]/ns1:title[1]" w:storeItemID="{6C3C8BC8-F283-45AE-878A-BAB7291924A1}"/>
        <w:text/>
      </w:sdtPr>
      <w:sdtContent>
        <w:r w:rsidR="00C865EC">
          <w:rPr>
            <w:rFonts w:eastAsiaTheme="majorEastAsia"/>
          </w:rPr>
          <w:t>Microsoft Health Connection Engine 2.1</w:t>
        </w:r>
      </w:sdtContent>
    </w:sdt>
    <w:r>
      <w:rPr>
        <w:rFonts w:eastAsiaTheme="majorEastAsia"/>
        <w:lang w:eastAsia="zh-TW"/>
      </w:rPr>
      <w:pict>
        <v:group id="_x0000_s2076" style="position:absolute;margin-left:0;margin-top:0;width:611.15pt;height:64.75pt;z-index:251664896;mso-width-percent:1000;mso-height-percent:900;mso-position-horizontal:center;mso-position-horizontal-relative:page;mso-position-vertical:top;mso-position-vertical-relative:page;mso-width-percent:1000;mso-height-percent:900;mso-height-relative:top-margin-area" coordorigin="8,9" coordsize="15823,1439">
          <v:shapetype id="_x0000_t32" coordsize="21600,21600" o:spt="32" o:oned="t" path="m,l21600,21600e" filled="f">
            <v:path arrowok="t" fillok="f" o:connecttype="none"/>
            <o:lock v:ext="edit" shapetype="t"/>
          </v:shapetype>
          <v:shape id="_x0000_s2077" type="#_x0000_t32" style="position:absolute;left:9;top:1431;width:15822;height:0;mso-width-percent:1000;mso-position-horizontal:center;mso-position-horizontal-relative:page;mso-position-vertical:bottom;mso-position-vertical-relative:top-margin-area;mso-width-percent:1000" o:connectortype="straight" strokecolor="#31849b [2408]"/>
          <v:rect id="_x0000_s2078" style="position:absolute;left:8;top:9;width:4031;height:1439;mso-width-percent:400;mso-height-percent:1000;mso-width-percent:400;mso-height-percent:1000;mso-width-relative:margin;mso-height-relative:bottom-margin-area" filled="f" stroked="f"/>
          <w10:wrap anchorx="page" anchory="page"/>
        </v:group>
      </w:pict>
    </w:r>
    <w:r>
      <w:rPr>
        <w:rFonts w:eastAsiaTheme="majorEastAsia"/>
        <w:lang w:eastAsia="zh-TW"/>
      </w:rPr>
      <w:pict>
        <v:rect id="_x0000_s2075" style="position:absolute;margin-left:0;margin-top:0;width:7.15pt;height:64pt;z-index:251663872;mso-height-percent:900;mso-position-horizontal:center;mso-position-horizontal-relative:right-margin-area;mso-position-vertical:top;mso-position-vertical-relative:page;mso-height-percent:900;mso-height-relative:top-margin-area" fillcolor="#4bacc6 [3208]" strokecolor="#205867 [1608]">
          <w10:wrap anchorx="page" anchory="page"/>
        </v:rect>
      </w:pict>
    </w:r>
    <w:r>
      <w:rPr>
        <w:rFonts w:eastAsiaTheme="majorEastAsia"/>
        <w:lang w:eastAsia="zh-TW"/>
      </w:rPr>
      <w:pict>
        <v:rect id="_x0000_s2074" style="position:absolute;margin-left:0;margin-top:0;width:7.15pt;height:64pt;z-index:251662848;mso-height-percent:900;mso-position-horizontal:center;mso-position-horizontal-relative:left-margin-area;mso-position-vertical:top;mso-position-vertical-relative:page;mso-height-percent:900;mso-height-relative:top-margin-area" fillcolor="#4bacc6 [3208]" strokecolor="#205867 [1608]">
          <w10:wrap anchorx="margin" anchory="pag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A5985"/>
    <w:multiLevelType w:val="hybridMultilevel"/>
    <w:tmpl w:val="FF74C43C"/>
    <w:lvl w:ilvl="0" w:tplc="908A7374">
      <w:start w:val="1"/>
      <w:numFmt w:val="bullet"/>
      <w:lvlText w:val=""/>
      <w:lvlJc w:val="left"/>
      <w:pPr>
        <w:ind w:left="720" w:hanging="360"/>
      </w:pPr>
      <w:rPr>
        <w:rFonts w:ascii="Wingdings" w:hAnsi="Wingdings"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8B1894"/>
    <w:multiLevelType w:val="hybridMultilevel"/>
    <w:tmpl w:val="6FF20248"/>
    <w:lvl w:ilvl="0" w:tplc="072EC2A2">
      <w:start w:val="1"/>
      <w:numFmt w:val="bullet"/>
      <w:pStyle w:val="TableBulletNext3rdLevel"/>
      <w:lvlText w:val="-"/>
      <w:lvlJc w:val="left"/>
      <w:pPr>
        <w:tabs>
          <w:tab w:val="num" w:pos="851"/>
        </w:tabs>
        <w:ind w:left="851" w:hanging="284"/>
      </w:pPr>
      <w:rPr>
        <w:rFonts w:ascii="Franklin Gothic Book" w:hAnsi="Franklin Gothic Book" w:hint="default"/>
        <w:color w:val="auto"/>
        <w:sz w:val="20"/>
        <w:szCs w:val="20"/>
      </w:rPr>
    </w:lvl>
    <w:lvl w:ilvl="1" w:tplc="14090003" w:tentative="1">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2">
    <w:nsid w:val="0A08149B"/>
    <w:multiLevelType w:val="hybridMultilevel"/>
    <w:tmpl w:val="4C9A321E"/>
    <w:lvl w:ilvl="0" w:tplc="908A7374">
      <w:start w:val="1"/>
      <w:numFmt w:val="bullet"/>
      <w:lvlText w:val=""/>
      <w:lvlJc w:val="left"/>
      <w:pPr>
        <w:ind w:left="720" w:hanging="360"/>
      </w:pPr>
      <w:rPr>
        <w:rFonts w:ascii="Wingdings" w:hAnsi="Wingdings" w:hint="default"/>
        <w:sz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0E6E2B"/>
    <w:multiLevelType w:val="hybridMultilevel"/>
    <w:tmpl w:val="487637BE"/>
    <w:lvl w:ilvl="0" w:tplc="908A7374">
      <w:start w:val="1"/>
      <w:numFmt w:val="bullet"/>
      <w:lvlText w:val=""/>
      <w:lvlJc w:val="left"/>
      <w:pPr>
        <w:ind w:left="720" w:hanging="360"/>
      </w:pPr>
      <w:rPr>
        <w:rFonts w:ascii="Wingdings" w:hAnsi="Wingdings"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452060"/>
    <w:multiLevelType w:val="hybridMultilevel"/>
    <w:tmpl w:val="8E8647C2"/>
    <w:lvl w:ilvl="0" w:tplc="908A7374">
      <w:start w:val="1"/>
      <w:numFmt w:val="bullet"/>
      <w:lvlText w:val=""/>
      <w:lvlJc w:val="left"/>
      <w:pPr>
        <w:ind w:left="720" w:hanging="360"/>
      </w:pPr>
      <w:rPr>
        <w:rFonts w:ascii="Wingdings" w:hAnsi="Wingdings"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472908"/>
    <w:multiLevelType w:val="hybridMultilevel"/>
    <w:tmpl w:val="8250C674"/>
    <w:lvl w:ilvl="0" w:tplc="908A7374">
      <w:start w:val="1"/>
      <w:numFmt w:val="bullet"/>
      <w:lvlText w:val=""/>
      <w:lvlJc w:val="left"/>
      <w:pPr>
        <w:ind w:left="720" w:hanging="360"/>
      </w:pPr>
      <w:rPr>
        <w:rFonts w:ascii="Wingdings" w:hAnsi="Wingdings" w:hint="default"/>
        <w:sz w:val="18"/>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7FAB"/>
    <w:multiLevelType w:val="multilevel"/>
    <w:tmpl w:val="ECA4EAFA"/>
    <w:styleLink w:val="Bullets"/>
    <w:lvl w:ilvl="0">
      <w:start w:val="1"/>
      <w:numFmt w:val="bullet"/>
      <w:lvlText w:val=""/>
      <w:lvlJc w:val="left"/>
      <w:pPr>
        <w:tabs>
          <w:tab w:val="num" w:pos="907"/>
        </w:tabs>
        <w:ind w:left="907" w:hanging="340"/>
      </w:pPr>
      <w:rPr>
        <w:rFonts w:ascii="Wingdings 2" w:hAnsi="Wingdings 2" w:cs="Wingdings 2" w:hint="default"/>
        <w:color w:val="808080"/>
        <w:sz w:val="20"/>
        <w:szCs w:val="20"/>
      </w:rPr>
    </w:lvl>
    <w:lvl w:ilvl="1">
      <w:start w:val="1"/>
      <w:numFmt w:val="bullet"/>
      <w:lvlText w:val=""/>
      <w:lvlJc w:val="left"/>
      <w:pPr>
        <w:tabs>
          <w:tab w:val="num" w:pos="1247"/>
        </w:tabs>
        <w:ind w:left="1247" w:hanging="340"/>
      </w:pPr>
      <w:rPr>
        <w:rFonts w:ascii="Wingdings 2" w:hAnsi="Wingdings 2" w:cs="Wingdings 2" w:hint="default"/>
        <w:b w:val="0"/>
        <w:bCs w:val="0"/>
        <w:i w:val="0"/>
        <w:iCs w:val="0"/>
        <w:color w:val="808080"/>
        <w:sz w:val="20"/>
        <w:szCs w:val="20"/>
      </w:rPr>
    </w:lvl>
    <w:lvl w:ilvl="2">
      <w:start w:val="1"/>
      <w:numFmt w:val="bullet"/>
      <w:lvlText w:val=""/>
      <w:lvlJc w:val="left"/>
      <w:pPr>
        <w:tabs>
          <w:tab w:val="num" w:pos="1588"/>
        </w:tabs>
        <w:ind w:left="1588" w:hanging="341"/>
      </w:pPr>
      <w:rPr>
        <w:rFonts w:ascii="Wingdings 2" w:hAnsi="Wingdings 2" w:cs="Wingdings 2" w:hint="default"/>
        <w:bCs w:val="0"/>
        <w:iCs w:val="0"/>
        <w:color w:val="808080"/>
        <w:sz w:val="20"/>
        <w:szCs w:val="20"/>
      </w:rPr>
    </w:lvl>
    <w:lvl w:ilvl="3">
      <w:start w:val="1"/>
      <w:numFmt w:val="bullet"/>
      <w:lvlText w:val=""/>
      <w:lvlJc w:val="left"/>
      <w:pPr>
        <w:tabs>
          <w:tab w:val="num" w:pos="1928"/>
        </w:tabs>
        <w:ind w:left="1928" w:hanging="340"/>
      </w:pPr>
      <w:rPr>
        <w:rFonts w:ascii="Wingdings 2" w:hAnsi="Wingdings 2" w:cs="Wingdings 2" w:hint="default"/>
        <w:b w:val="0"/>
        <w:bCs w:val="0"/>
        <w:i w:val="0"/>
        <w:iCs w:val="0"/>
        <w:color w:val="808080"/>
        <w:sz w:val="20"/>
        <w:szCs w:val="2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24A20720"/>
    <w:multiLevelType w:val="hybridMultilevel"/>
    <w:tmpl w:val="2FBEDABC"/>
    <w:lvl w:ilvl="0" w:tplc="908A7374">
      <w:start w:val="1"/>
      <w:numFmt w:val="bullet"/>
      <w:lvlText w:val=""/>
      <w:lvlJc w:val="left"/>
      <w:pPr>
        <w:ind w:left="720" w:hanging="360"/>
      </w:pPr>
      <w:rPr>
        <w:rFonts w:ascii="Wingdings" w:hAnsi="Wingdings"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295C76"/>
    <w:multiLevelType w:val="hybridMultilevel"/>
    <w:tmpl w:val="C728CA18"/>
    <w:lvl w:ilvl="0" w:tplc="908A7374">
      <w:start w:val="1"/>
      <w:numFmt w:val="bullet"/>
      <w:lvlText w:val=""/>
      <w:lvlJc w:val="left"/>
      <w:pPr>
        <w:ind w:left="720" w:hanging="360"/>
      </w:pPr>
      <w:rPr>
        <w:rFonts w:ascii="Wingdings" w:hAnsi="Wingdings"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DDB64FA"/>
    <w:multiLevelType w:val="hybridMultilevel"/>
    <w:tmpl w:val="0F24508E"/>
    <w:lvl w:ilvl="0" w:tplc="E670E3EA">
      <w:start w:val="1"/>
      <w:numFmt w:val="decimal"/>
      <w:pStyle w:val="TableBulletNumbering"/>
      <w:lvlText w:val="%1."/>
      <w:lvlJc w:val="left"/>
      <w:pPr>
        <w:tabs>
          <w:tab w:val="num" w:pos="284"/>
        </w:tabs>
        <w:ind w:left="284" w:hanging="284"/>
      </w:pPr>
      <w:rPr>
        <w:rFonts w:hint="default"/>
      </w:rPr>
    </w:lvl>
    <w:lvl w:ilvl="1" w:tplc="14090019">
      <w:start w:val="1"/>
      <w:numFmt w:val="lowerLetter"/>
      <w:lvlText w:val="%2."/>
      <w:lvlJc w:val="left"/>
      <w:pPr>
        <w:tabs>
          <w:tab w:val="num" w:pos="1440"/>
        </w:tabs>
        <w:ind w:left="1440" w:hanging="360"/>
      </w:pPr>
    </w:lvl>
    <w:lvl w:ilvl="2" w:tplc="1409001B">
      <w:start w:val="1"/>
      <w:numFmt w:val="lowerRoman"/>
      <w:lvlText w:val="%3."/>
      <w:lvlJc w:val="right"/>
      <w:pPr>
        <w:tabs>
          <w:tab w:val="num" w:pos="2160"/>
        </w:tabs>
        <w:ind w:left="2160" w:hanging="180"/>
      </w:pPr>
    </w:lvl>
    <w:lvl w:ilvl="3" w:tplc="1409000F" w:tentative="1">
      <w:start w:val="1"/>
      <w:numFmt w:val="decimal"/>
      <w:lvlText w:val="%4."/>
      <w:lvlJc w:val="left"/>
      <w:pPr>
        <w:tabs>
          <w:tab w:val="num" w:pos="2880"/>
        </w:tabs>
        <w:ind w:left="2880" w:hanging="360"/>
      </w:p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10">
    <w:nsid w:val="336A1A5A"/>
    <w:multiLevelType w:val="hybridMultilevel"/>
    <w:tmpl w:val="BC0EF9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4111F84"/>
    <w:multiLevelType w:val="hybridMultilevel"/>
    <w:tmpl w:val="2DD6E4B2"/>
    <w:lvl w:ilvl="0" w:tplc="851036F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9C0E13"/>
    <w:multiLevelType w:val="hybridMultilevel"/>
    <w:tmpl w:val="4366F39C"/>
    <w:lvl w:ilvl="0" w:tplc="908A7374">
      <w:start w:val="1"/>
      <w:numFmt w:val="bullet"/>
      <w:lvlText w:val=""/>
      <w:lvlJc w:val="left"/>
      <w:pPr>
        <w:ind w:left="720" w:hanging="360"/>
      </w:pPr>
      <w:rPr>
        <w:rFonts w:ascii="Wingdings" w:hAnsi="Wingdings" w:hint="default"/>
        <w:sz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4E02B28"/>
    <w:multiLevelType w:val="hybridMultilevel"/>
    <w:tmpl w:val="9C6C437E"/>
    <w:lvl w:ilvl="0" w:tplc="908A7374">
      <w:start w:val="1"/>
      <w:numFmt w:val="bullet"/>
      <w:lvlText w:val=""/>
      <w:lvlJc w:val="left"/>
      <w:pPr>
        <w:ind w:left="720" w:hanging="360"/>
      </w:pPr>
      <w:rPr>
        <w:rFonts w:ascii="Wingdings" w:hAnsi="Wingdings"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5680272"/>
    <w:multiLevelType w:val="hybridMultilevel"/>
    <w:tmpl w:val="C77EA500"/>
    <w:lvl w:ilvl="0" w:tplc="AFEA2A30">
      <w:start w:val="1"/>
      <w:numFmt w:val="bullet"/>
      <w:pStyle w:val="BulletNext3rdLevel"/>
      <w:lvlText w:val="-"/>
      <w:lvlJc w:val="left"/>
      <w:pPr>
        <w:tabs>
          <w:tab w:val="num" w:pos="1985"/>
        </w:tabs>
        <w:ind w:left="1985" w:hanging="284"/>
      </w:pPr>
      <w:rPr>
        <w:rFonts w:ascii="Franklin Gothic Book" w:hAnsi="Franklin Gothic Book" w:cs="Times New Roman" w:hint="default"/>
        <w:color w:val="auto"/>
        <w:sz w:val="20"/>
        <w:szCs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367F73AE"/>
    <w:multiLevelType w:val="hybridMultilevel"/>
    <w:tmpl w:val="47028C7E"/>
    <w:lvl w:ilvl="0" w:tplc="908A7374">
      <w:start w:val="1"/>
      <w:numFmt w:val="bullet"/>
      <w:lvlText w:val=""/>
      <w:lvlJc w:val="left"/>
      <w:pPr>
        <w:ind w:left="720" w:hanging="360"/>
      </w:pPr>
      <w:rPr>
        <w:rFonts w:ascii="Wingdings" w:hAnsi="Wingdings"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94C4B8D"/>
    <w:multiLevelType w:val="hybridMultilevel"/>
    <w:tmpl w:val="34864DF2"/>
    <w:lvl w:ilvl="0" w:tplc="908A7374">
      <w:start w:val="1"/>
      <w:numFmt w:val="bullet"/>
      <w:lvlText w:val=""/>
      <w:lvlJc w:val="left"/>
      <w:pPr>
        <w:ind w:left="720" w:hanging="360"/>
      </w:pPr>
      <w:rPr>
        <w:rFonts w:ascii="Wingdings" w:hAnsi="Wingdings"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1EE1B8B"/>
    <w:multiLevelType w:val="hybridMultilevel"/>
    <w:tmpl w:val="183AC830"/>
    <w:lvl w:ilvl="0" w:tplc="F216BC12">
      <w:start w:val="1"/>
      <w:numFmt w:val="bullet"/>
      <w:pStyle w:val="TableBulletNext"/>
      <w:lvlText w:val=""/>
      <w:lvlJc w:val="left"/>
      <w:pPr>
        <w:tabs>
          <w:tab w:val="num" w:pos="567"/>
        </w:tabs>
        <w:ind w:left="567" w:hanging="283"/>
      </w:pPr>
      <w:rPr>
        <w:rFonts w:ascii="Wingdings" w:hAnsi="Wingdings" w:hint="default"/>
        <w:strike w:val="0"/>
        <w:dstrike w:val="0"/>
        <w:color w:val="auto"/>
        <w:sz w:val="20"/>
        <w:szCs w:val="20"/>
        <w:vertAlign w:val="baseline"/>
      </w:rPr>
    </w:lvl>
    <w:lvl w:ilvl="1" w:tplc="14090003" w:tentative="1">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18">
    <w:nsid w:val="42422B5C"/>
    <w:multiLevelType w:val="multilevel"/>
    <w:tmpl w:val="BBCE5268"/>
    <w:styleLink w:val="TableBullets"/>
    <w:lvl w:ilvl="0">
      <w:start w:val="1"/>
      <w:numFmt w:val="bullet"/>
      <w:lvlText w:val=""/>
      <w:lvlJc w:val="left"/>
      <w:pPr>
        <w:tabs>
          <w:tab w:val="num" w:pos="227"/>
        </w:tabs>
        <w:ind w:left="227" w:hanging="227"/>
      </w:pPr>
      <w:rPr>
        <w:rFonts w:ascii="Wingdings 2" w:eastAsia="Wingdings 2" w:hAnsi="Wingdings 2" w:cs="Wingdings 2" w:hint="default"/>
        <w:b w:val="0"/>
        <w:bCs w:val="0"/>
        <w:i w:val="0"/>
        <w:iCs w:val="0"/>
        <w:color w:val="808080"/>
        <w:sz w:val="18"/>
        <w:szCs w:val="18"/>
      </w:rPr>
    </w:lvl>
    <w:lvl w:ilvl="1">
      <w:start w:val="1"/>
      <w:numFmt w:val="bullet"/>
      <w:lvlText w:val=""/>
      <w:lvlJc w:val="left"/>
      <w:pPr>
        <w:tabs>
          <w:tab w:val="num" w:pos="454"/>
        </w:tabs>
        <w:ind w:left="454" w:hanging="227"/>
      </w:pPr>
      <w:rPr>
        <w:rFonts w:ascii="Wingdings 2" w:eastAsia="Wingdings 2" w:hAnsi="Wingdings 2" w:cs="Wingdings 2" w:hint="default"/>
        <w:bCs w:val="0"/>
        <w:iCs w:val="0"/>
        <w:color w:val="808080"/>
        <w:sz w:val="18"/>
        <w:szCs w:val="18"/>
      </w:rPr>
    </w:lvl>
    <w:lvl w:ilvl="2">
      <w:start w:val="1"/>
      <w:numFmt w:val="bullet"/>
      <w:lvlText w:val=""/>
      <w:lvlJc w:val="left"/>
      <w:pPr>
        <w:tabs>
          <w:tab w:val="num" w:pos="680"/>
        </w:tabs>
        <w:ind w:left="680" w:hanging="226"/>
      </w:pPr>
      <w:rPr>
        <w:rFonts w:ascii="Wingdings 2" w:eastAsia="Wingdings 2" w:hAnsi="Wingdings 2" w:cs="Wingdings 2" w:hint="default"/>
        <w:color w:val="808080"/>
        <w:sz w:val="18"/>
        <w:szCs w:val="18"/>
      </w:rPr>
    </w:lvl>
    <w:lvl w:ilvl="3">
      <w:start w:val="1"/>
      <w:numFmt w:val="bullet"/>
      <w:lvlText w:val=""/>
      <w:lvlJc w:val="left"/>
      <w:pPr>
        <w:tabs>
          <w:tab w:val="num" w:pos="907"/>
        </w:tabs>
        <w:ind w:left="907" w:hanging="227"/>
      </w:pPr>
      <w:rPr>
        <w:rFonts w:ascii="Wingdings 2" w:eastAsia="Wingdings 2" w:hAnsi="Wingdings 2" w:cs="Wingdings 2" w:hint="default"/>
        <w:color w:val="808080"/>
        <w:sz w:val="18"/>
        <w:szCs w:val="1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438B6BC2"/>
    <w:multiLevelType w:val="hybridMultilevel"/>
    <w:tmpl w:val="A15AA036"/>
    <w:lvl w:ilvl="0" w:tplc="908A7374">
      <w:start w:val="1"/>
      <w:numFmt w:val="bullet"/>
      <w:lvlText w:val=""/>
      <w:lvlJc w:val="left"/>
      <w:pPr>
        <w:ind w:left="720" w:hanging="360"/>
      </w:pPr>
      <w:rPr>
        <w:rFonts w:ascii="Wingdings" w:hAnsi="Wingdings" w:hint="default"/>
        <w:sz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39B60D7"/>
    <w:multiLevelType w:val="hybridMultilevel"/>
    <w:tmpl w:val="6E66AC3E"/>
    <w:lvl w:ilvl="0" w:tplc="908A7374">
      <w:start w:val="1"/>
      <w:numFmt w:val="bullet"/>
      <w:lvlText w:val=""/>
      <w:lvlJc w:val="left"/>
      <w:pPr>
        <w:ind w:left="720" w:hanging="360"/>
      </w:pPr>
      <w:rPr>
        <w:rFonts w:ascii="Wingdings" w:hAnsi="Wingdings" w:hint="default"/>
        <w:sz w:val="18"/>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3FA1107"/>
    <w:multiLevelType w:val="hybridMultilevel"/>
    <w:tmpl w:val="9B884F9E"/>
    <w:lvl w:ilvl="0" w:tplc="07C43D8E">
      <w:start w:val="1"/>
      <w:numFmt w:val="bullet"/>
      <w:pStyle w:val="TableBullet"/>
      <w:lvlText w:val=""/>
      <w:lvlJc w:val="left"/>
      <w:pPr>
        <w:tabs>
          <w:tab w:val="num" w:pos="284"/>
        </w:tabs>
        <w:ind w:left="284" w:hanging="284"/>
      </w:pPr>
      <w:rPr>
        <w:rFonts w:ascii="Wingdings" w:hAnsi="Wingdings" w:hint="default"/>
        <w:strike w:val="0"/>
        <w:dstrike w:val="0"/>
        <w:color w:val="auto"/>
        <w:sz w:val="12"/>
        <w:szCs w:val="12"/>
        <w:vertAlign w:val="baseline"/>
      </w:rPr>
    </w:lvl>
    <w:lvl w:ilvl="1" w:tplc="14090003">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22">
    <w:nsid w:val="45D8271F"/>
    <w:multiLevelType w:val="hybridMultilevel"/>
    <w:tmpl w:val="FB4E95EE"/>
    <w:lvl w:ilvl="0" w:tplc="908A7374">
      <w:start w:val="1"/>
      <w:numFmt w:val="bullet"/>
      <w:lvlText w:val=""/>
      <w:lvlJc w:val="left"/>
      <w:pPr>
        <w:ind w:left="720" w:hanging="360"/>
      </w:pPr>
      <w:rPr>
        <w:rFonts w:ascii="Wingdings" w:hAnsi="Wingdings"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AE44FD8"/>
    <w:multiLevelType w:val="hybridMultilevel"/>
    <w:tmpl w:val="86FCFD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C5A6D9F"/>
    <w:multiLevelType w:val="hybridMultilevel"/>
    <w:tmpl w:val="8DE4EA8A"/>
    <w:lvl w:ilvl="0" w:tplc="908A7374">
      <w:start w:val="1"/>
      <w:numFmt w:val="bullet"/>
      <w:lvlText w:val=""/>
      <w:lvlJc w:val="left"/>
      <w:pPr>
        <w:ind w:left="720" w:hanging="360"/>
      </w:pPr>
      <w:rPr>
        <w:rFonts w:ascii="Wingdings" w:hAnsi="Wingdings"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CB44ED1"/>
    <w:multiLevelType w:val="hybridMultilevel"/>
    <w:tmpl w:val="FB3E2372"/>
    <w:lvl w:ilvl="0" w:tplc="908A7374">
      <w:start w:val="1"/>
      <w:numFmt w:val="bullet"/>
      <w:lvlText w:val=""/>
      <w:lvlJc w:val="left"/>
      <w:pPr>
        <w:ind w:left="720" w:hanging="360"/>
      </w:pPr>
      <w:rPr>
        <w:rFonts w:ascii="Wingdings" w:hAnsi="Wingdings"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D5048D6"/>
    <w:multiLevelType w:val="hybridMultilevel"/>
    <w:tmpl w:val="07386374"/>
    <w:lvl w:ilvl="0" w:tplc="908A7374">
      <w:start w:val="1"/>
      <w:numFmt w:val="bullet"/>
      <w:lvlText w:val=""/>
      <w:lvlJc w:val="left"/>
      <w:pPr>
        <w:ind w:left="720" w:hanging="360"/>
      </w:pPr>
      <w:rPr>
        <w:rFonts w:ascii="Wingdings" w:hAnsi="Wingdings"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5A9727F"/>
    <w:multiLevelType w:val="hybridMultilevel"/>
    <w:tmpl w:val="7AAEE55E"/>
    <w:lvl w:ilvl="0" w:tplc="908A7374">
      <w:start w:val="1"/>
      <w:numFmt w:val="bullet"/>
      <w:lvlText w:val=""/>
      <w:lvlJc w:val="left"/>
      <w:pPr>
        <w:ind w:left="720" w:hanging="360"/>
      </w:pPr>
      <w:rPr>
        <w:rFonts w:ascii="Wingdings" w:hAnsi="Wingdings" w:hint="default"/>
        <w:sz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6A13454"/>
    <w:multiLevelType w:val="hybridMultilevel"/>
    <w:tmpl w:val="562AFBFA"/>
    <w:lvl w:ilvl="0" w:tplc="908A7374">
      <w:start w:val="1"/>
      <w:numFmt w:val="bullet"/>
      <w:lvlText w:val=""/>
      <w:lvlJc w:val="left"/>
      <w:pPr>
        <w:ind w:left="720" w:hanging="360"/>
      </w:pPr>
      <w:rPr>
        <w:rFonts w:ascii="Wingdings" w:hAnsi="Wingdings"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6C044E8"/>
    <w:multiLevelType w:val="hybridMultilevel"/>
    <w:tmpl w:val="6386745E"/>
    <w:lvl w:ilvl="0" w:tplc="908A7374">
      <w:start w:val="1"/>
      <w:numFmt w:val="bullet"/>
      <w:lvlText w:val=""/>
      <w:lvlJc w:val="left"/>
      <w:pPr>
        <w:ind w:left="720" w:hanging="360"/>
      </w:pPr>
      <w:rPr>
        <w:rFonts w:ascii="Wingdings" w:hAnsi="Wingdings"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9DC05DC"/>
    <w:multiLevelType w:val="hybridMultilevel"/>
    <w:tmpl w:val="0DE42630"/>
    <w:lvl w:ilvl="0" w:tplc="12BC0332">
      <w:start w:val="1"/>
      <w:numFmt w:val="bullet"/>
      <w:pStyle w:val="BulletNext"/>
      <w:lvlText w:val=""/>
      <w:lvlJc w:val="left"/>
      <w:pPr>
        <w:tabs>
          <w:tab w:val="num" w:pos="1701"/>
        </w:tabs>
        <w:ind w:left="1701" w:hanging="283"/>
      </w:pPr>
      <w:rPr>
        <w:rFonts w:ascii="Symbol" w:hAnsi="Symbol" w:hint="default"/>
        <w:color w:val="auto"/>
        <w:sz w:val="18"/>
        <w:szCs w:val="18"/>
      </w:rPr>
    </w:lvl>
    <w:lvl w:ilvl="1" w:tplc="FC8AF83E">
      <w:start w:val="1"/>
      <w:numFmt w:val="bullet"/>
      <w:pStyle w:val="BulletNext"/>
      <w:lvlText w:val="-"/>
      <w:lvlJc w:val="left"/>
      <w:pPr>
        <w:tabs>
          <w:tab w:val="num" w:pos="2574"/>
        </w:tabs>
        <w:ind w:left="2574" w:hanging="360"/>
      </w:pPr>
      <w:rPr>
        <w:rFonts w:ascii="Courier New" w:hAnsi="Courier New" w:hint="default"/>
        <w:color w:val="auto"/>
        <w:sz w:val="28"/>
        <w:szCs w:val="28"/>
      </w:rPr>
    </w:lvl>
    <w:lvl w:ilvl="2" w:tplc="14090005" w:tentative="1">
      <w:start w:val="1"/>
      <w:numFmt w:val="bullet"/>
      <w:lvlText w:val=""/>
      <w:lvlJc w:val="left"/>
      <w:pPr>
        <w:tabs>
          <w:tab w:val="num" w:pos="3294"/>
        </w:tabs>
        <w:ind w:left="3294" w:hanging="360"/>
      </w:pPr>
      <w:rPr>
        <w:rFonts w:ascii="Wingdings" w:hAnsi="Wingdings" w:hint="default"/>
      </w:rPr>
    </w:lvl>
    <w:lvl w:ilvl="3" w:tplc="14090001" w:tentative="1">
      <w:start w:val="1"/>
      <w:numFmt w:val="bullet"/>
      <w:lvlText w:val=""/>
      <w:lvlJc w:val="left"/>
      <w:pPr>
        <w:tabs>
          <w:tab w:val="num" w:pos="4014"/>
        </w:tabs>
        <w:ind w:left="4014" w:hanging="360"/>
      </w:pPr>
      <w:rPr>
        <w:rFonts w:ascii="Symbol" w:hAnsi="Symbol" w:hint="default"/>
      </w:rPr>
    </w:lvl>
    <w:lvl w:ilvl="4" w:tplc="14090003" w:tentative="1">
      <w:start w:val="1"/>
      <w:numFmt w:val="bullet"/>
      <w:lvlText w:val="o"/>
      <w:lvlJc w:val="left"/>
      <w:pPr>
        <w:tabs>
          <w:tab w:val="num" w:pos="4734"/>
        </w:tabs>
        <w:ind w:left="4734" w:hanging="360"/>
      </w:pPr>
      <w:rPr>
        <w:rFonts w:ascii="Courier New" w:hAnsi="Courier New" w:cs="Courier New" w:hint="default"/>
      </w:rPr>
    </w:lvl>
    <w:lvl w:ilvl="5" w:tplc="14090005" w:tentative="1">
      <w:start w:val="1"/>
      <w:numFmt w:val="bullet"/>
      <w:lvlText w:val=""/>
      <w:lvlJc w:val="left"/>
      <w:pPr>
        <w:tabs>
          <w:tab w:val="num" w:pos="5454"/>
        </w:tabs>
        <w:ind w:left="5454" w:hanging="360"/>
      </w:pPr>
      <w:rPr>
        <w:rFonts w:ascii="Wingdings" w:hAnsi="Wingdings" w:hint="default"/>
      </w:rPr>
    </w:lvl>
    <w:lvl w:ilvl="6" w:tplc="14090001" w:tentative="1">
      <w:start w:val="1"/>
      <w:numFmt w:val="bullet"/>
      <w:lvlText w:val=""/>
      <w:lvlJc w:val="left"/>
      <w:pPr>
        <w:tabs>
          <w:tab w:val="num" w:pos="6174"/>
        </w:tabs>
        <w:ind w:left="6174" w:hanging="360"/>
      </w:pPr>
      <w:rPr>
        <w:rFonts w:ascii="Symbol" w:hAnsi="Symbol" w:hint="default"/>
      </w:rPr>
    </w:lvl>
    <w:lvl w:ilvl="7" w:tplc="14090003" w:tentative="1">
      <w:start w:val="1"/>
      <w:numFmt w:val="bullet"/>
      <w:lvlText w:val="o"/>
      <w:lvlJc w:val="left"/>
      <w:pPr>
        <w:tabs>
          <w:tab w:val="num" w:pos="6894"/>
        </w:tabs>
        <w:ind w:left="6894" w:hanging="360"/>
      </w:pPr>
      <w:rPr>
        <w:rFonts w:ascii="Courier New" w:hAnsi="Courier New" w:cs="Courier New" w:hint="default"/>
      </w:rPr>
    </w:lvl>
    <w:lvl w:ilvl="8" w:tplc="14090005" w:tentative="1">
      <w:start w:val="1"/>
      <w:numFmt w:val="bullet"/>
      <w:lvlText w:val=""/>
      <w:lvlJc w:val="left"/>
      <w:pPr>
        <w:tabs>
          <w:tab w:val="num" w:pos="7614"/>
        </w:tabs>
        <w:ind w:left="7614" w:hanging="360"/>
      </w:pPr>
      <w:rPr>
        <w:rFonts w:ascii="Wingdings" w:hAnsi="Wingdings" w:hint="default"/>
      </w:rPr>
    </w:lvl>
  </w:abstractNum>
  <w:abstractNum w:abstractNumId="31">
    <w:nsid w:val="5C185B93"/>
    <w:multiLevelType w:val="hybridMultilevel"/>
    <w:tmpl w:val="CEAC5506"/>
    <w:lvl w:ilvl="0" w:tplc="908A7374">
      <w:start w:val="1"/>
      <w:numFmt w:val="bullet"/>
      <w:lvlText w:val=""/>
      <w:lvlJc w:val="left"/>
      <w:pPr>
        <w:ind w:left="720" w:hanging="360"/>
      </w:pPr>
      <w:rPr>
        <w:rFonts w:ascii="Wingdings" w:hAnsi="Wingdings"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C80607F"/>
    <w:multiLevelType w:val="hybridMultilevel"/>
    <w:tmpl w:val="A93C01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DB77A1C"/>
    <w:multiLevelType w:val="hybridMultilevel"/>
    <w:tmpl w:val="C748BF4A"/>
    <w:lvl w:ilvl="0" w:tplc="908A7374">
      <w:start w:val="1"/>
      <w:numFmt w:val="bullet"/>
      <w:lvlText w:val=""/>
      <w:lvlJc w:val="left"/>
      <w:pPr>
        <w:ind w:left="1440" w:hanging="360"/>
      </w:pPr>
      <w:rPr>
        <w:rFonts w:ascii="Wingdings" w:hAnsi="Wingdings" w:hint="default"/>
        <w:sz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5DDA2DEA"/>
    <w:multiLevelType w:val="hybridMultilevel"/>
    <w:tmpl w:val="8D64DE2C"/>
    <w:lvl w:ilvl="0" w:tplc="C6BA5E9E">
      <w:start w:val="1"/>
      <w:numFmt w:val="bullet"/>
      <w:pStyle w:val="Bullet"/>
      <w:lvlText w:val=""/>
      <w:lvlJc w:val="left"/>
      <w:pPr>
        <w:tabs>
          <w:tab w:val="num" w:pos="284"/>
        </w:tabs>
        <w:ind w:left="284" w:hanging="284"/>
      </w:pPr>
      <w:rPr>
        <w:rFonts w:ascii="Wingdings" w:hAnsi="Wingdings" w:hint="default"/>
        <w:color w:val="auto"/>
        <w:sz w:val="16"/>
        <w:szCs w:val="16"/>
      </w:rPr>
    </w:lvl>
    <w:lvl w:ilvl="1" w:tplc="FC8AF83E">
      <w:start w:val="1"/>
      <w:numFmt w:val="bullet"/>
      <w:lvlText w:val="-"/>
      <w:lvlJc w:val="left"/>
      <w:pPr>
        <w:tabs>
          <w:tab w:val="num" w:pos="1440"/>
        </w:tabs>
        <w:ind w:left="1440" w:hanging="360"/>
      </w:pPr>
      <w:rPr>
        <w:rFonts w:ascii="Courier New" w:hAnsi="Courier New" w:hint="default"/>
        <w:color w:val="auto"/>
        <w:sz w:val="28"/>
        <w:szCs w:val="28"/>
      </w:rPr>
    </w:lvl>
    <w:lvl w:ilvl="2" w:tplc="14090005">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35">
    <w:nsid w:val="62CC6CCB"/>
    <w:multiLevelType w:val="hybridMultilevel"/>
    <w:tmpl w:val="FC32CCB8"/>
    <w:lvl w:ilvl="0" w:tplc="908A7374">
      <w:start w:val="1"/>
      <w:numFmt w:val="bullet"/>
      <w:lvlText w:val=""/>
      <w:lvlJc w:val="left"/>
      <w:pPr>
        <w:ind w:left="1080" w:hanging="360"/>
      </w:pPr>
      <w:rPr>
        <w:rFonts w:ascii="Wingdings" w:hAnsi="Wingdings" w:hint="default"/>
        <w:sz w:val="18"/>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63C9647C"/>
    <w:multiLevelType w:val="hybridMultilevel"/>
    <w:tmpl w:val="57F4A644"/>
    <w:lvl w:ilvl="0" w:tplc="908A7374">
      <w:start w:val="1"/>
      <w:numFmt w:val="bullet"/>
      <w:lvlText w:val=""/>
      <w:lvlJc w:val="left"/>
      <w:pPr>
        <w:ind w:left="720" w:hanging="360"/>
      </w:pPr>
      <w:rPr>
        <w:rFonts w:ascii="Wingdings" w:hAnsi="Wingdings"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4CE7EF7"/>
    <w:multiLevelType w:val="hybridMultilevel"/>
    <w:tmpl w:val="41FE1336"/>
    <w:lvl w:ilvl="0" w:tplc="908A7374">
      <w:start w:val="1"/>
      <w:numFmt w:val="bullet"/>
      <w:lvlText w:val=""/>
      <w:lvlJc w:val="left"/>
      <w:pPr>
        <w:ind w:left="720" w:hanging="360"/>
      </w:pPr>
      <w:rPr>
        <w:rFonts w:ascii="Wingdings" w:hAnsi="Wingdings"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737051C"/>
    <w:multiLevelType w:val="hybridMultilevel"/>
    <w:tmpl w:val="4544914E"/>
    <w:lvl w:ilvl="0" w:tplc="908A7374">
      <w:start w:val="1"/>
      <w:numFmt w:val="bullet"/>
      <w:lvlText w:val=""/>
      <w:lvlJc w:val="left"/>
      <w:pPr>
        <w:ind w:left="720" w:hanging="360"/>
      </w:pPr>
      <w:rPr>
        <w:rFonts w:ascii="Wingdings" w:hAnsi="Wingdings"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9762C64"/>
    <w:multiLevelType w:val="hybridMultilevel"/>
    <w:tmpl w:val="58ECBB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F43311B"/>
    <w:multiLevelType w:val="hybridMultilevel"/>
    <w:tmpl w:val="2D5EE8FC"/>
    <w:lvl w:ilvl="0" w:tplc="01044E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0AC365F"/>
    <w:multiLevelType w:val="multilevel"/>
    <w:tmpl w:val="BBCE5268"/>
    <w:numStyleLink w:val="TableBullets"/>
  </w:abstractNum>
  <w:abstractNum w:abstractNumId="42">
    <w:nsid w:val="72FB6A12"/>
    <w:multiLevelType w:val="hybridMultilevel"/>
    <w:tmpl w:val="9A5075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C076F68"/>
    <w:multiLevelType w:val="hybridMultilevel"/>
    <w:tmpl w:val="63042C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30"/>
  </w:num>
  <w:num w:numId="3">
    <w:abstractNumId w:val="14"/>
  </w:num>
  <w:num w:numId="4">
    <w:abstractNumId w:val="21"/>
  </w:num>
  <w:num w:numId="5">
    <w:abstractNumId w:val="17"/>
  </w:num>
  <w:num w:numId="6">
    <w:abstractNumId w:val="1"/>
  </w:num>
  <w:num w:numId="7">
    <w:abstractNumId w:val="9"/>
  </w:num>
  <w:num w:numId="8">
    <w:abstractNumId w:val="18"/>
  </w:num>
  <w:num w:numId="9">
    <w:abstractNumId w:val="41"/>
  </w:num>
  <w:num w:numId="10">
    <w:abstractNumId w:val="6"/>
  </w:num>
  <w:num w:numId="11">
    <w:abstractNumId w:val="15"/>
  </w:num>
  <w:num w:numId="12">
    <w:abstractNumId w:val="22"/>
  </w:num>
  <w:num w:numId="13">
    <w:abstractNumId w:val="16"/>
  </w:num>
  <w:num w:numId="14">
    <w:abstractNumId w:val="37"/>
  </w:num>
  <w:num w:numId="15">
    <w:abstractNumId w:val="10"/>
  </w:num>
  <w:num w:numId="16">
    <w:abstractNumId w:val="24"/>
  </w:num>
  <w:num w:numId="17">
    <w:abstractNumId w:val="31"/>
  </w:num>
  <w:num w:numId="18">
    <w:abstractNumId w:val="29"/>
  </w:num>
  <w:num w:numId="19">
    <w:abstractNumId w:val="12"/>
  </w:num>
  <w:num w:numId="20">
    <w:abstractNumId w:val="39"/>
  </w:num>
  <w:num w:numId="21">
    <w:abstractNumId w:val="36"/>
  </w:num>
  <w:num w:numId="22">
    <w:abstractNumId w:val="32"/>
  </w:num>
  <w:num w:numId="23">
    <w:abstractNumId w:val="43"/>
  </w:num>
  <w:num w:numId="24">
    <w:abstractNumId w:val="42"/>
  </w:num>
  <w:num w:numId="25">
    <w:abstractNumId w:val="23"/>
  </w:num>
  <w:num w:numId="26">
    <w:abstractNumId w:val="11"/>
  </w:num>
  <w:num w:numId="27">
    <w:abstractNumId w:val="40"/>
  </w:num>
  <w:num w:numId="28">
    <w:abstractNumId w:val="20"/>
  </w:num>
  <w:num w:numId="29">
    <w:abstractNumId w:val="27"/>
  </w:num>
  <w:num w:numId="30">
    <w:abstractNumId w:val="38"/>
  </w:num>
  <w:num w:numId="31">
    <w:abstractNumId w:val="33"/>
  </w:num>
  <w:num w:numId="32">
    <w:abstractNumId w:val="26"/>
  </w:num>
  <w:num w:numId="33">
    <w:abstractNumId w:val="35"/>
  </w:num>
  <w:num w:numId="34">
    <w:abstractNumId w:val="4"/>
  </w:num>
  <w:num w:numId="35">
    <w:abstractNumId w:val="25"/>
  </w:num>
  <w:num w:numId="36">
    <w:abstractNumId w:val="28"/>
  </w:num>
  <w:num w:numId="37">
    <w:abstractNumId w:val="13"/>
  </w:num>
  <w:num w:numId="38">
    <w:abstractNumId w:val="19"/>
  </w:num>
  <w:num w:numId="39">
    <w:abstractNumId w:val="8"/>
  </w:num>
  <w:num w:numId="40">
    <w:abstractNumId w:val="0"/>
  </w:num>
  <w:num w:numId="41">
    <w:abstractNumId w:val="3"/>
  </w:num>
  <w:num w:numId="42">
    <w:abstractNumId w:val="2"/>
  </w:num>
  <w:num w:numId="43">
    <w:abstractNumId w:val="7"/>
  </w:num>
  <w:num w:numId="44">
    <w:abstractNumId w:val="5"/>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3"/>
  <w:embedTrueTypeFonts/>
  <w:saveSubsetFonts/>
  <w:stylePaneFormatFilter w:val="1F08"/>
  <w:defaultTabStop w:val="720"/>
  <w:drawingGridHorizontalSpacing w:val="110"/>
  <w:drawingGridVerticalSpacing w:val="57"/>
  <w:displayHorizontalDrawingGridEvery w:val="0"/>
  <w:displayVerticalDrawingGridEvery w:val="0"/>
  <w:noPunctuationKerning/>
  <w:characterSpacingControl w:val="doNotCompress"/>
  <w:savePreviewPicture/>
  <w:hdrShapeDefaults>
    <o:shapedefaults v:ext="edit" spidmax="9218">
      <o:colormenu v:ext="edit" fillcolor="none" strokecolor="none"/>
    </o:shapedefaults>
    <o:shapelayout v:ext="edit">
      <o:idmap v:ext="edit" data="2"/>
      <o:rules v:ext="edit">
        <o:r id="V:Rule3" type="connector" idref="#_x0000_s2077"/>
        <o:r id="V:Rule4" type="connector" idref="#_x0000_s2082"/>
      </o:rules>
    </o:shapelayout>
  </w:hdrShapeDefaults>
  <w:footnotePr>
    <w:footnote w:id="0"/>
    <w:footnote w:id="1"/>
  </w:footnotePr>
  <w:endnotePr>
    <w:endnote w:id="0"/>
    <w:endnote w:id="1"/>
  </w:endnotePr>
  <w:compat>
    <w:useFELayout/>
  </w:compat>
  <w:rsids>
    <w:rsidRoot w:val="00DA78AE"/>
    <w:rsid w:val="00000C23"/>
    <w:rsid w:val="000020B4"/>
    <w:rsid w:val="0001342B"/>
    <w:rsid w:val="0001748C"/>
    <w:rsid w:val="0002297E"/>
    <w:rsid w:val="000237A5"/>
    <w:rsid w:val="00025381"/>
    <w:rsid w:val="00025546"/>
    <w:rsid w:val="00025CCD"/>
    <w:rsid w:val="000271FB"/>
    <w:rsid w:val="00036D6D"/>
    <w:rsid w:val="00047615"/>
    <w:rsid w:val="0005080B"/>
    <w:rsid w:val="0005159F"/>
    <w:rsid w:val="00053D4E"/>
    <w:rsid w:val="000612F8"/>
    <w:rsid w:val="00061CAC"/>
    <w:rsid w:val="000737AB"/>
    <w:rsid w:val="000751E4"/>
    <w:rsid w:val="00093927"/>
    <w:rsid w:val="00095850"/>
    <w:rsid w:val="000977D5"/>
    <w:rsid w:val="000A2106"/>
    <w:rsid w:val="000A412F"/>
    <w:rsid w:val="000B02B9"/>
    <w:rsid w:val="000B0996"/>
    <w:rsid w:val="000B1CCE"/>
    <w:rsid w:val="000B6806"/>
    <w:rsid w:val="000B70E8"/>
    <w:rsid w:val="000B714B"/>
    <w:rsid w:val="000C2287"/>
    <w:rsid w:val="000C54A7"/>
    <w:rsid w:val="000C75D6"/>
    <w:rsid w:val="000D2FE0"/>
    <w:rsid w:val="000D3789"/>
    <w:rsid w:val="000D42C8"/>
    <w:rsid w:val="000D66BC"/>
    <w:rsid w:val="000D735A"/>
    <w:rsid w:val="000D73CE"/>
    <w:rsid w:val="000E7468"/>
    <w:rsid w:val="000F099F"/>
    <w:rsid w:val="000F3910"/>
    <w:rsid w:val="000F6482"/>
    <w:rsid w:val="000F6D5D"/>
    <w:rsid w:val="00100A82"/>
    <w:rsid w:val="00105169"/>
    <w:rsid w:val="0010684E"/>
    <w:rsid w:val="00112D7B"/>
    <w:rsid w:val="001145EF"/>
    <w:rsid w:val="00114BB2"/>
    <w:rsid w:val="0012458A"/>
    <w:rsid w:val="001262D2"/>
    <w:rsid w:val="00127B58"/>
    <w:rsid w:val="00130652"/>
    <w:rsid w:val="001330D4"/>
    <w:rsid w:val="001334DC"/>
    <w:rsid w:val="001416A8"/>
    <w:rsid w:val="00143CC1"/>
    <w:rsid w:val="001460A4"/>
    <w:rsid w:val="001465CC"/>
    <w:rsid w:val="00150406"/>
    <w:rsid w:val="00154279"/>
    <w:rsid w:val="00156570"/>
    <w:rsid w:val="00156E6C"/>
    <w:rsid w:val="00160449"/>
    <w:rsid w:val="00161081"/>
    <w:rsid w:val="00161ED2"/>
    <w:rsid w:val="00163100"/>
    <w:rsid w:val="00163EE4"/>
    <w:rsid w:val="00165530"/>
    <w:rsid w:val="001660A4"/>
    <w:rsid w:val="0017336D"/>
    <w:rsid w:val="001764D9"/>
    <w:rsid w:val="00180B40"/>
    <w:rsid w:val="0018230A"/>
    <w:rsid w:val="0018302B"/>
    <w:rsid w:val="0018656E"/>
    <w:rsid w:val="00191A47"/>
    <w:rsid w:val="001A04C7"/>
    <w:rsid w:val="001A1C64"/>
    <w:rsid w:val="001A4DE0"/>
    <w:rsid w:val="001A668B"/>
    <w:rsid w:val="001B7DC1"/>
    <w:rsid w:val="001C0BF2"/>
    <w:rsid w:val="001C1066"/>
    <w:rsid w:val="001C2900"/>
    <w:rsid w:val="001C4E59"/>
    <w:rsid w:val="001C7F21"/>
    <w:rsid w:val="001D019F"/>
    <w:rsid w:val="001D0425"/>
    <w:rsid w:val="001D49E8"/>
    <w:rsid w:val="001E26FF"/>
    <w:rsid w:val="001E4667"/>
    <w:rsid w:val="001E4D0A"/>
    <w:rsid w:val="001E62AF"/>
    <w:rsid w:val="001F462F"/>
    <w:rsid w:val="001F522B"/>
    <w:rsid w:val="001F5775"/>
    <w:rsid w:val="001F7BFB"/>
    <w:rsid w:val="00200908"/>
    <w:rsid w:val="00203C79"/>
    <w:rsid w:val="00205FB1"/>
    <w:rsid w:val="00207687"/>
    <w:rsid w:val="00220873"/>
    <w:rsid w:val="00242101"/>
    <w:rsid w:val="00242DDC"/>
    <w:rsid w:val="0024448D"/>
    <w:rsid w:val="002475C9"/>
    <w:rsid w:val="00252D20"/>
    <w:rsid w:val="002537CD"/>
    <w:rsid w:val="00256E36"/>
    <w:rsid w:val="002679C8"/>
    <w:rsid w:val="00275DE2"/>
    <w:rsid w:val="002816B5"/>
    <w:rsid w:val="00283318"/>
    <w:rsid w:val="00285947"/>
    <w:rsid w:val="002870F8"/>
    <w:rsid w:val="0028753B"/>
    <w:rsid w:val="002912BD"/>
    <w:rsid w:val="00291EAC"/>
    <w:rsid w:val="00293150"/>
    <w:rsid w:val="0029709C"/>
    <w:rsid w:val="002A10D5"/>
    <w:rsid w:val="002A29CB"/>
    <w:rsid w:val="002A2CD0"/>
    <w:rsid w:val="002A3FD7"/>
    <w:rsid w:val="002A5A4E"/>
    <w:rsid w:val="002A67E2"/>
    <w:rsid w:val="002A717D"/>
    <w:rsid w:val="002B4988"/>
    <w:rsid w:val="002B4B93"/>
    <w:rsid w:val="002B4E17"/>
    <w:rsid w:val="002B4E50"/>
    <w:rsid w:val="002B5A6E"/>
    <w:rsid w:val="002C1774"/>
    <w:rsid w:val="002C28E9"/>
    <w:rsid w:val="002C4830"/>
    <w:rsid w:val="002D4955"/>
    <w:rsid w:val="002E29ED"/>
    <w:rsid w:val="002E4E95"/>
    <w:rsid w:val="002E5D54"/>
    <w:rsid w:val="002F0E73"/>
    <w:rsid w:val="002F7154"/>
    <w:rsid w:val="002F7ABF"/>
    <w:rsid w:val="00300AC0"/>
    <w:rsid w:val="00301C95"/>
    <w:rsid w:val="00302385"/>
    <w:rsid w:val="00310ADE"/>
    <w:rsid w:val="00313077"/>
    <w:rsid w:val="00315268"/>
    <w:rsid w:val="00320172"/>
    <w:rsid w:val="003243F5"/>
    <w:rsid w:val="0032499F"/>
    <w:rsid w:val="00333C4E"/>
    <w:rsid w:val="00334DA2"/>
    <w:rsid w:val="00335A1F"/>
    <w:rsid w:val="0033681A"/>
    <w:rsid w:val="0033777E"/>
    <w:rsid w:val="00342326"/>
    <w:rsid w:val="003456B2"/>
    <w:rsid w:val="00345D45"/>
    <w:rsid w:val="00347C58"/>
    <w:rsid w:val="0035098D"/>
    <w:rsid w:val="00351802"/>
    <w:rsid w:val="0035244B"/>
    <w:rsid w:val="00353B6C"/>
    <w:rsid w:val="00353F72"/>
    <w:rsid w:val="0036006B"/>
    <w:rsid w:val="003626B5"/>
    <w:rsid w:val="003753B7"/>
    <w:rsid w:val="003755F4"/>
    <w:rsid w:val="00375852"/>
    <w:rsid w:val="00377520"/>
    <w:rsid w:val="003849D0"/>
    <w:rsid w:val="00385D7C"/>
    <w:rsid w:val="00396A0E"/>
    <w:rsid w:val="003A1151"/>
    <w:rsid w:val="003C0CDB"/>
    <w:rsid w:val="003C20D1"/>
    <w:rsid w:val="003D1847"/>
    <w:rsid w:val="003D1E03"/>
    <w:rsid w:val="003F2AA3"/>
    <w:rsid w:val="003F4BB4"/>
    <w:rsid w:val="003F4DC1"/>
    <w:rsid w:val="003F7761"/>
    <w:rsid w:val="00404FE8"/>
    <w:rsid w:val="00407F9F"/>
    <w:rsid w:val="00410BC6"/>
    <w:rsid w:val="0041273B"/>
    <w:rsid w:val="00414D8B"/>
    <w:rsid w:val="00424732"/>
    <w:rsid w:val="004247EF"/>
    <w:rsid w:val="004300CA"/>
    <w:rsid w:val="004315EC"/>
    <w:rsid w:val="00434A0B"/>
    <w:rsid w:val="00436F8E"/>
    <w:rsid w:val="00440BD4"/>
    <w:rsid w:val="00440F4D"/>
    <w:rsid w:val="00441AC8"/>
    <w:rsid w:val="00443F2B"/>
    <w:rsid w:val="004466CE"/>
    <w:rsid w:val="00451286"/>
    <w:rsid w:val="004513AE"/>
    <w:rsid w:val="004568D1"/>
    <w:rsid w:val="00457312"/>
    <w:rsid w:val="004576AB"/>
    <w:rsid w:val="00464A7F"/>
    <w:rsid w:val="0046642A"/>
    <w:rsid w:val="0046758B"/>
    <w:rsid w:val="00470295"/>
    <w:rsid w:val="00471B77"/>
    <w:rsid w:val="0047363C"/>
    <w:rsid w:val="00474375"/>
    <w:rsid w:val="004816E1"/>
    <w:rsid w:val="00482121"/>
    <w:rsid w:val="0048615D"/>
    <w:rsid w:val="00492E80"/>
    <w:rsid w:val="004A0840"/>
    <w:rsid w:val="004A237B"/>
    <w:rsid w:val="004A783B"/>
    <w:rsid w:val="004A7DCA"/>
    <w:rsid w:val="004B0AF3"/>
    <w:rsid w:val="004B212F"/>
    <w:rsid w:val="004B2852"/>
    <w:rsid w:val="004B47FE"/>
    <w:rsid w:val="004B5E05"/>
    <w:rsid w:val="004C1200"/>
    <w:rsid w:val="004C641D"/>
    <w:rsid w:val="004D2F0A"/>
    <w:rsid w:val="004D739F"/>
    <w:rsid w:val="004E2AF2"/>
    <w:rsid w:val="004E3988"/>
    <w:rsid w:val="004E4C34"/>
    <w:rsid w:val="004E773C"/>
    <w:rsid w:val="004F11BB"/>
    <w:rsid w:val="004F6524"/>
    <w:rsid w:val="004F7E72"/>
    <w:rsid w:val="00505B1B"/>
    <w:rsid w:val="005071F1"/>
    <w:rsid w:val="00507DF3"/>
    <w:rsid w:val="00514F5E"/>
    <w:rsid w:val="00520551"/>
    <w:rsid w:val="0052213D"/>
    <w:rsid w:val="00524AFF"/>
    <w:rsid w:val="00525965"/>
    <w:rsid w:val="005260A3"/>
    <w:rsid w:val="005262CC"/>
    <w:rsid w:val="005268D5"/>
    <w:rsid w:val="00526BAA"/>
    <w:rsid w:val="00534C3C"/>
    <w:rsid w:val="00534D6C"/>
    <w:rsid w:val="00537642"/>
    <w:rsid w:val="0054167B"/>
    <w:rsid w:val="00544D7D"/>
    <w:rsid w:val="00546CEB"/>
    <w:rsid w:val="0054736F"/>
    <w:rsid w:val="0054781A"/>
    <w:rsid w:val="005513A4"/>
    <w:rsid w:val="005520B1"/>
    <w:rsid w:val="00553398"/>
    <w:rsid w:val="0055418A"/>
    <w:rsid w:val="00557EFD"/>
    <w:rsid w:val="005602F7"/>
    <w:rsid w:val="00561D0D"/>
    <w:rsid w:val="00561DA5"/>
    <w:rsid w:val="0056652E"/>
    <w:rsid w:val="005713D6"/>
    <w:rsid w:val="00572826"/>
    <w:rsid w:val="00572A56"/>
    <w:rsid w:val="00575487"/>
    <w:rsid w:val="00577459"/>
    <w:rsid w:val="0058286A"/>
    <w:rsid w:val="00582AE8"/>
    <w:rsid w:val="00584BC7"/>
    <w:rsid w:val="005874A4"/>
    <w:rsid w:val="00587A97"/>
    <w:rsid w:val="00590616"/>
    <w:rsid w:val="005A511A"/>
    <w:rsid w:val="005A540F"/>
    <w:rsid w:val="005A65D1"/>
    <w:rsid w:val="005A7389"/>
    <w:rsid w:val="005A7D14"/>
    <w:rsid w:val="005B070C"/>
    <w:rsid w:val="005B6EB9"/>
    <w:rsid w:val="005C6032"/>
    <w:rsid w:val="005C74D5"/>
    <w:rsid w:val="005D00E7"/>
    <w:rsid w:val="005D09D2"/>
    <w:rsid w:val="005D247A"/>
    <w:rsid w:val="005D7CEF"/>
    <w:rsid w:val="005E28C3"/>
    <w:rsid w:val="005E3733"/>
    <w:rsid w:val="005E4FBF"/>
    <w:rsid w:val="005F6895"/>
    <w:rsid w:val="006028CF"/>
    <w:rsid w:val="006046E2"/>
    <w:rsid w:val="00605734"/>
    <w:rsid w:val="00605F8E"/>
    <w:rsid w:val="006106AA"/>
    <w:rsid w:val="0062296D"/>
    <w:rsid w:val="00632838"/>
    <w:rsid w:val="00632DCD"/>
    <w:rsid w:val="0063441A"/>
    <w:rsid w:val="006349AD"/>
    <w:rsid w:val="0063752F"/>
    <w:rsid w:val="006464E1"/>
    <w:rsid w:val="00651984"/>
    <w:rsid w:val="006530A6"/>
    <w:rsid w:val="00653DF5"/>
    <w:rsid w:val="006564B1"/>
    <w:rsid w:val="00666B26"/>
    <w:rsid w:val="0067147E"/>
    <w:rsid w:val="00673CDF"/>
    <w:rsid w:val="00673FB6"/>
    <w:rsid w:val="0067580B"/>
    <w:rsid w:val="00680816"/>
    <w:rsid w:val="006842E0"/>
    <w:rsid w:val="00684885"/>
    <w:rsid w:val="00684E5F"/>
    <w:rsid w:val="00690EAE"/>
    <w:rsid w:val="00691DA8"/>
    <w:rsid w:val="00692A31"/>
    <w:rsid w:val="006946B4"/>
    <w:rsid w:val="00697D87"/>
    <w:rsid w:val="00697F02"/>
    <w:rsid w:val="006A1F91"/>
    <w:rsid w:val="006B0D74"/>
    <w:rsid w:val="006B22AA"/>
    <w:rsid w:val="006B3DE9"/>
    <w:rsid w:val="006B424A"/>
    <w:rsid w:val="006B497E"/>
    <w:rsid w:val="006C1B12"/>
    <w:rsid w:val="006C39F4"/>
    <w:rsid w:val="006C55D8"/>
    <w:rsid w:val="006C5970"/>
    <w:rsid w:val="006C6A51"/>
    <w:rsid w:val="006D0918"/>
    <w:rsid w:val="006D567C"/>
    <w:rsid w:val="006E1CC0"/>
    <w:rsid w:val="006E364B"/>
    <w:rsid w:val="006E38F5"/>
    <w:rsid w:val="006E430B"/>
    <w:rsid w:val="006E4699"/>
    <w:rsid w:val="006E5FA0"/>
    <w:rsid w:val="006E65A9"/>
    <w:rsid w:val="006E6A34"/>
    <w:rsid w:val="006F0AB9"/>
    <w:rsid w:val="006F16C4"/>
    <w:rsid w:val="006F2D91"/>
    <w:rsid w:val="006F3A1A"/>
    <w:rsid w:val="006F3BE7"/>
    <w:rsid w:val="006F4335"/>
    <w:rsid w:val="006F5FCE"/>
    <w:rsid w:val="00701ABD"/>
    <w:rsid w:val="0070687E"/>
    <w:rsid w:val="00711631"/>
    <w:rsid w:val="00723867"/>
    <w:rsid w:val="007259C8"/>
    <w:rsid w:val="00725CAE"/>
    <w:rsid w:val="00730303"/>
    <w:rsid w:val="00734647"/>
    <w:rsid w:val="007347D7"/>
    <w:rsid w:val="0073562E"/>
    <w:rsid w:val="007377F1"/>
    <w:rsid w:val="00742FD0"/>
    <w:rsid w:val="00744934"/>
    <w:rsid w:val="00750A9C"/>
    <w:rsid w:val="00751F2C"/>
    <w:rsid w:val="00757E56"/>
    <w:rsid w:val="00760DC7"/>
    <w:rsid w:val="00767C26"/>
    <w:rsid w:val="00770A39"/>
    <w:rsid w:val="0077518F"/>
    <w:rsid w:val="00781B6B"/>
    <w:rsid w:val="007832C5"/>
    <w:rsid w:val="00784210"/>
    <w:rsid w:val="007852EA"/>
    <w:rsid w:val="007858F3"/>
    <w:rsid w:val="007929A7"/>
    <w:rsid w:val="00794C12"/>
    <w:rsid w:val="007A0809"/>
    <w:rsid w:val="007A12B1"/>
    <w:rsid w:val="007A2A6C"/>
    <w:rsid w:val="007A4BE2"/>
    <w:rsid w:val="007B0EF2"/>
    <w:rsid w:val="007B195D"/>
    <w:rsid w:val="007B3CA6"/>
    <w:rsid w:val="007B52D9"/>
    <w:rsid w:val="007C246F"/>
    <w:rsid w:val="007C4397"/>
    <w:rsid w:val="007C6740"/>
    <w:rsid w:val="007C7A33"/>
    <w:rsid w:val="007D0620"/>
    <w:rsid w:val="007D0928"/>
    <w:rsid w:val="007D10F0"/>
    <w:rsid w:val="007D153B"/>
    <w:rsid w:val="007D3F45"/>
    <w:rsid w:val="007E0CB0"/>
    <w:rsid w:val="007E1719"/>
    <w:rsid w:val="007E2093"/>
    <w:rsid w:val="007E40D0"/>
    <w:rsid w:val="007E4368"/>
    <w:rsid w:val="007F4DCF"/>
    <w:rsid w:val="007F7BB3"/>
    <w:rsid w:val="00800785"/>
    <w:rsid w:val="00800F98"/>
    <w:rsid w:val="00804214"/>
    <w:rsid w:val="00804DCA"/>
    <w:rsid w:val="008119C9"/>
    <w:rsid w:val="00816584"/>
    <w:rsid w:val="00820E18"/>
    <w:rsid w:val="00821DD4"/>
    <w:rsid w:val="00822630"/>
    <w:rsid w:val="00823187"/>
    <w:rsid w:val="00832A87"/>
    <w:rsid w:val="0083513E"/>
    <w:rsid w:val="00835B41"/>
    <w:rsid w:val="00837CB6"/>
    <w:rsid w:val="00840A88"/>
    <w:rsid w:val="008410E4"/>
    <w:rsid w:val="008427C7"/>
    <w:rsid w:val="0084693A"/>
    <w:rsid w:val="00852F71"/>
    <w:rsid w:val="00855CF1"/>
    <w:rsid w:val="00867949"/>
    <w:rsid w:val="00880F1D"/>
    <w:rsid w:val="008847B7"/>
    <w:rsid w:val="008910FC"/>
    <w:rsid w:val="00891319"/>
    <w:rsid w:val="00894A96"/>
    <w:rsid w:val="00895ACE"/>
    <w:rsid w:val="008A0566"/>
    <w:rsid w:val="008A2781"/>
    <w:rsid w:val="008A2816"/>
    <w:rsid w:val="008A4987"/>
    <w:rsid w:val="008B0F1A"/>
    <w:rsid w:val="008B11C2"/>
    <w:rsid w:val="008B2858"/>
    <w:rsid w:val="008B2A3E"/>
    <w:rsid w:val="008B2BA4"/>
    <w:rsid w:val="008B45DD"/>
    <w:rsid w:val="008B5FD6"/>
    <w:rsid w:val="008B73D9"/>
    <w:rsid w:val="008C21A9"/>
    <w:rsid w:val="008C3BDC"/>
    <w:rsid w:val="008C7507"/>
    <w:rsid w:val="008D29B1"/>
    <w:rsid w:val="008E1EBB"/>
    <w:rsid w:val="008E23DD"/>
    <w:rsid w:val="008E3628"/>
    <w:rsid w:val="008E4364"/>
    <w:rsid w:val="008E4531"/>
    <w:rsid w:val="008F304E"/>
    <w:rsid w:val="008F5C4E"/>
    <w:rsid w:val="00907250"/>
    <w:rsid w:val="009073D0"/>
    <w:rsid w:val="00913725"/>
    <w:rsid w:val="00917B33"/>
    <w:rsid w:val="009217A3"/>
    <w:rsid w:val="0092337D"/>
    <w:rsid w:val="00926C04"/>
    <w:rsid w:val="009308D7"/>
    <w:rsid w:val="009343A3"/>
    <w:rsid w:val="00934725"/>
    <w:rsid w:val="00935BE4"/>
    <w:rsid w:val="0093605D"/>
    <w:rsid w:val="00936F8D"/>
    <w:rsid w:val="009448D0"/>
    <w:rsid w:val="00947933"/>
    <w:rsid w:val="00956E29"/>
    <w:rsid w:val="00957C57"/>
    <w:rsid w:val="0096010A"/>
    <w:rsid w:val="00965043"/>
    <w:rsid w:val="00965ACA"/>
    <w:rsid w:val="009661DF"/>
    <w:rsid w:val="00966D86"/>
    <w:rsid w:val="00967B3A"/>
    <w:rsid w:val="009708A9"/>
    <w:rsid w:val="00973F67"/>
    <w:rsid w:val="00975A20"/>
    <w:rsid w:val="00980DA6"/>
    <w:rsid w:val="00981184"/>
    <w:rsid w:val="009824A0"/>
    <w:rsid w:val="00984777"/>
    <w:rsid w:val="009955B5"/>
    <w:rsid w:val="009A100F"/>
    <w:rsid w:val="009A3D62"/>
    <w:rsid w:val="009A7C21"/>
    <w:rsid w:val="009B04F9"/>
    <w:rsid w:val="009B12F4"/>
    <w:rsid w:val="009B528E"/>
    <w:rsid w:val="009B568B"/>
    <w:rsid w:val="009B74FE"/>
    <w:rsid w:val="009C160D"/>
    <w:rsid w:val="009C4B50"/>
    <w:rsid w:val="009C4CF8"/>
    <w:rsid w:val="009C6A0C"/>
    <w:rsid w:val="009C6D22"/>
    <w:rsid w:val="009D16AA"/>
    <w:rsid w:val="009D34AB"/>
    <w:rsid w:val="009E165F"/>
    <w:rsid w:val="009E2A4F"/>
    <w:rsid w:val="009E42C3"/>
    <w:rsid w:val="009E6A9B"/>
    <w:rsid w:val="009F6FF4"/>
    <w:rsid w:val="00A0598C"/>
    <w:rsid w:val="00A0708C"/>
    <w:rsid w:val="00A1062C"/>
    <w:rsid w:val="00A115AF"/>
    <w:rsid w:val="00A11E00"/>
    <w:rsid w:val="00A13E9E"/>
    <w:rsid w:val="00A146FA"/>
    <w:rsid w:val="00A15CDB"/>
    <w:rsid w:val="00A164EB"/>
    <w:rsid w:val="00A21162"/>
    <w:rsid w:val="00A24D34"/>
    <w:rsid w:val="00A32F68"/>
    <w:rsid w:val="00A40849"/>
    <w:rsid w:val="00A44D54"/>
    <w:rsid w:val="00A452DA"/>
    <w:rsid w:val="00A456FB"/>
    <w:rsid w:val="00A46FF4"/>
    <w:rsid w:val="00A51EEF"/>
    <w:rsid w:val="00A52F20"/>
    <w:rsid w:val="00A55340"/>
    <w:rsid w:val="00A56431"/>
    <w:rsid w:val="00A63A36"/>
    <w:rsid w:val="00A71166"/>
    <w:rsid w:val="00A73EF8"/>
    <w:rsid w:val="00A82E57"/>
    <w:rsid w:val="00A91B60"/>
    <w:rsid w:val="00AA17F9"/>
    <w:rsid w:val="00AA3231"/>
    <w:rsid w:val="00AA4DDE"/>
    <w:rsid w:val="00AA57E9"/>
    <w:rsid w:val="00AA59B1"/>
    <w:rsid w:val="00AA5CE9"/>
    <w:rsid w:val="00AA6BC0"/>
    <w:rsid w:val="00AB712A"/>
    <w:rsid w:val="00AB754D"/>
    <w:rsid w:val="00AB7F14"/>
    <w:rsid w:val="00AC2368"/>
    <w:rsid w:val="00AC3036"/>
    <w:rsid w:val="00AC34F7"/>
    <w:rsid w:val="00AC3F4A"/>
    <w:rsid w:val="00AC4056"/>
    <w:rsid w:val="00AC5B28"/>
    <w:rsid w:val="00AC7484"/>
    <w:rsid w:val="00AD056C"/>
    <w:rsid w:val="00AD0A33"/>
    <w:rsid w:val="00AD6AE5"/>
    <w:rsid w:val="00AE0DDC"/>
    <w:rsid w:val="00AE0EA9"/>
    <w:rsid w:val="00AE6CA1"/>
    <w:rsid w:val="00AE7F3B"/>
    <w:rsid w:val="00AF019C"/>
    <w:rsid w:val="00AF41BB"/>
    <w:rsid w:val="00AF5A06"/>
    <w:rsid w:val="00AF629C"/>
    <w:rsid w:val="00B00305"/>
    <w:rsid w:val="00B01C83"/>
    <w:rsid w:val="00B042E7"/>
    <w:rsid w:val="00B0533C"/>
    <w:rsid w:val="00B0616B"/>
    <w:rsid w:val="00B063D9"/>
    <w:rsid w:val="00B12726"/>
    <w:rsid w:val="00B129AD"/>
    <w:rsid w:val="00B12C35"/>
    <w:rsid w:val="00B130D8"/>
    <w:rsid w:val="00B17BE2"/>
    <w:rsid w:val="00B22A15"/>
    <w:rsid w:val="00B24204"/>
    <w:rsid w:val="00B265AC"/>
    <w:rsid w:val="00B30373"/>
    <w:rsid w:val="00B319A7"/>
    <w:rsid w:val="00B411EB"/>
    <w:rsid w:val="00B41A83"/>
    <w:rsid w:val="00B45E85"/>
    <w:rsid w:val="00B57CBE"/>
    <w:rsid w:val="00B6081D"/>
    <w:rsid w:val="00B61012"/>
    <w:rsid w:val="00B624E4"/>
    <w:rsid w:val="00B63113"/>
    <w:rsid w:val="00B6385F"/>
    <w:rsid w:val="00B66C4E"/>
    <w:rsid w:val="00B6791C"/>
    <w:rsid w:val="00B67BA3"/>
    <w:rsid w:val="00B72092"/>
    <w:rsid w:val="00B75206"/>
    <w:rsid w:val="00B80D1A"/>
    <w:rsid w:val="00B820EF"/>
    <w:rsid w:val="00B85B98"/>
    <w:rsid w:val="00B85E82"/>
    <w:rsid w:val="00B95019"/>
    <w:rsid w:val="00B9635B"/>
    <w:rsid w:val="00B96C6E"/>
    <w:rsid w:val="00BA4CCF"/>
    <w:rsid w:val="00BA69A9"/>
    <w:rsid w:val="00BA6FA0"/>
    <w:rsid w:val="00BB61E2"/>
    <w:rsid w:val="00BB7A93"/>
    <w:rsid w:val="00BC2001"/>
    <w:rsid w:val="00BC30B0"/>
    <w:rsid w:val="00BC3610"/>
    <w:rsid w:val="00BC3B50"/>
    <w:rsid w:val="00BD09DE"/>
    <w:rsid w:val="00BD1626"/>
    <w:rsid w:val="00BE188E"/>
    <w:rsid w:val="00BE1B09"/>
    <w:rsid w:val="00BE41F9"/>
    <w:rsid w:val="00BE5C2A"/>
    <w:rsid w:val="00BE6454"/>
    <w:rsid w:val="00BF1E1F"/>
    <w:rsid w:val="00BF70E2"/>
    <w:rsid w:val="00C0051D"/>
    <w:rsid w:val="00C03D6A"/>
    <w:rsid w:val="00C0614C"/>
    <w:rsid w:val="00C07469"/>
    <w:rsid w:val="00C116AD"/>
    <w:rsid w:val="00C13DDA"/>
    <w:rsid w:val="00C20F6F"/>
    <w:rsid w:val="00C21B61"/>
    <w:rsid w:val="00C2342F"/>
    <w:rsid w:val="00C24E86"/>
    <w:rsid w:val="00C257B3"/>
    <w:rsid w:val="00C300CC"/>
    <w:rsid w:val="00C30740"/>
    <w:rsid w:val="00C317D8"/>
    <w:rsid w:val="00C348D6"/>
    <w:rsid w:val="00C42277"/>
    <w:rsid w:val="00C4593B"/>
    <w:rsid w:val="00C503D9"/>
    <w:rsid w:val="00C525D1"/>
    <w:rsid w:val="00C52F23"/>
    <w:rsid w:val="00C600FD"/>
    <w:rsid w:val="00C6512F"/>
    <w:rsid w:val="00C66008"/>
    <w:rsid w:val="00C70084"/>
    <w:rsid w:val="00C7329B"/>
    <w:rsid w:val="00C76C71"/>
    <w:rsid w:val="00C77CF6"/>
    <w:rsid w:val="00C80132"/>
    <w:rsid w:val="00C801F6"/>
    <w:rsid w:val="00C818BF"/>
    <w:rsid w:val="00C83F09"/>
    <w:rsid w:val="00C8566A"/>
    <w:rsid w:val="00C865EC"/>
    <w:rsid w:val="00C877E5"/>
    <w:rsid w:val="00C878F4"/>
    <w:rsid w:val="00C90421"/>
    <w:rsid w:val="00C92F5D"/>
    <w:rsid w:val="00C95B07"/>
    <w:rsid w:val="00C96D55"/>
    <w:rsid w:val="00CA03C2"/>
    <w:rsid w:val="00CA3047"/>
    <w:rsid w:val="00CA6CCE"/>
    <w:rsid w:val="00CC161A"/>
    <w:rsid w:val="00CC4A82"/>
    <w:rsid w:val="00CC66A6"/>
    <w:rsid w:val="00CD0A84"/>
    <w:rsid w:val="00CD1F80"/>
    <w:rsid w:val="00CE0D12"/>
    <w:rsid w:val="00CE5667"/>
    <w:rsid w:val="00CF004B"/>
    <w:rsid w:val="00CF1BDF"/>
    <w:rsid w:val="00CF1DA6"/>
    <w:rsid w:val="00CF2507"/>
    <w:rsid w:val="00CF488E"/>
    <w:rsid w:val="00CF5C8C"/>
    <w:rsid w:val="00D014A9"/>
    <w:rsid w:val="00D1189A"/>
    <w:rsid w:val="00D125DF"/>
    <w:rsid w:val="00D13513"/>
    <w:rsid w:val="00D14B90"/>
    <w:rsid w:val="00D158BD"/>
    <w:rsid w:val="00D164CE"/>
    <w:rsid w:val="00D17E43"/>
    <w:rsid w:val="00D2606C"/>
    <w:rsid w:val="00D26F6D"/>
    <w:rsid w:val="00D2794D"/>
    <w:rsid w:val="00D31E1F"/>
    <w:rsid w:val="00D32B44"/>
    <w:rsid w:val="00D371CA"/>
    <w:rsid w:val="00D46650"/>
    <w:rsid w:val="00D473B2"/>
    <w:rsid w:val="00D50AAE"/>
    <w:rsid w:val="00D51E12"/>
    <w:rsid w:val="00D56FD1"/>
    <w:rsid w:val="00D5713F"/>
    <w:rsid w:val="00D57F3E"/>
    <w:rsid w:val="00D616E9"/>
    <w:rsid w:val="00D61E0C"/>
    <w:rsid w:val="00D63439"/>
    <w:rsid w:val="00D64C59"/>
    <w:rsid w:val="00D673D3"/>
    <w:rsid w:val="00D74678"/>
    <w:rsid w:val="00D74ACE"/>
    <w:rsid w:val="00D75A6C"/>
    <w:rsid w:val="00D80029"/>
    <w:rsid w:val="00D90FC3"/>
    <w:rsid w:val="00D9125A"/>
    <w:rsid w:val="00D922F1"/>
    <w:rsid w:val="00DA53A4"/>
    <w:rsid w:val="00DA77DB"/>
    <w:rsid w:val="00DA78AE"/>
    <w:rsid w:val="00DB0D0A"/>
    <w:rsid w:val="00DB41DC"/>
    <w:rsid w:val="00DB6681"/>
    <w:rsid w:val="00DC13AA"/>
    <w:rsid w:val="00DC21DF"/>
    <w:rsid w:val="00DD53F2"/>
    <w:rsid w:val="00DD732F"/>
    <w:rsid w:val="00DE130A"/>
    <w:rsid w:val="00DE2126"/>
    <w:rsid w:val="00DE7F94"/>
    <w:rsid w:val="00DF7D8D"/>
    <w:rsid w:val="00E0080B"/>
    <w:rsid w:val="00E01C37"/>
    <w:rsid w:val="00E0219E"/>
    <w:rsid w:val="00E02C94"/>
    <w:rsid w:val="00E1239E"/>
    <w:rsid w:val="00E12BE3"/>
    <w:rsid w:val="00E158AF"/>
    <w:rsid w:val="00E203FF"/>
    <w:rsid w:val="00E20AE4"/>
    <w:rsid w:val="00E2148E"/>
    <w:rsid w:val="00E228D5"/>
    <w:rsid w:val="00E24ACB"/>
    <w:rsid w:val="00E30C2A"/>
    <w:rsid w:val="00E37768"/>
    <w:rsid w:val="00E37EF0"/>
    <w:rsid w:val="00E37F07"/>
    <w:rsid w:val="00E5223E"/>
    <w:rsid w:val="00E55E8C"/>
    <w:rsid w:val="00E56BB9"/>
    <w:rsid w:val="00E64242"/>
    <w:rsid w:val="00E65923"/>
    <w:rsid w:val="00E7284A"/>
    <w:rsid w:val="00E77CD7"/>
    <w:rsid w:val="00E8760E"/>
    <w:rsid w:val="00E8773E"/>
    <w:rsid w:val="00E87915"/>
    <w:rsid w:val="00E91F60"/>
    <w:rsid w:val="00E93C39"/>
    <w:rsid w:val="00EA13AE"/>
    <w:rsid w:val="00EB13A8"/>
    <w:rsid w:val="00EB711D"/>
    <w:rsid w:val="00EC04A3"/>
    <w:rsid w:val="00EC3315"/>
    <w:rsid w:val="00EC4053"/>
    <w:rsid w:val="00EC6029"/>
    <w:rsid w:val="00EC6C55"/>
    <w:rsid w:val="00ED2844"/>
    <w:rsid w:val="00ED2EF1"/>
    <w:rsid w:val="00ED60BA"/>
    <w:rsid w:val="00ED741F"/>
    <w:rsid w:val="00ED7E46"/>
    <w:rsid w:val="00EE3963"/>
    <w:rsid w:val="00EF121D"/>
    <w:rsid w:val="00EF4724"/>
    <w:rsid w:val="00EF5A32"/>
    <w:rsid w:val="00EF7A20"/>
    <w:rsid w:val="00F02909"/>
    <w:rsid w:val="00F0349A"/>
    <w:rsid w:val="00F05166"/>
    <w:rsid w:val="00F0609B"/>
    <w:rsid w:val="00F0633E"/>
    <w:rsid w:val="00F105E1"/>
    <w:rsid w:val="00F10C4A"/>
    <w:rsid w:val="00F111B0"/>
    <w:rsid w:val="00F13BDD"/>
    <w:rsid w:val="00F17181"/>
    <w:rsid w:val="00F179C8"/>
    <w:rsid w:val="00F20CD3"/>
    <w:rsid w:val="00F2536A"/>
    <w:rsid w:val="00F26A0F"/>
    <w:rsid w:val="00F315DE"/>
    <w:rsid w:val="00F32380"/>
    <w:rsid w:val="00F327B7"/>
    <w:rsid w:val="00F37C0A"/>
    <w:rsid w:val="00F4397B"/>
    <w:rsid w:val="00F542CC"/>
    <w:rsid w:val="00F55C1C"/>
    <w:rsid w:val="00F60BA3"/>
    <w:rsid w:val="00F61161"/>
    <w:rsid w:val="00F62921"/>
    <w:rsid w:val="00F64EF0"/>
    <w:rsid w:val="00F67579"/>
    <w:rsid w:val="00F71E15"/>
    <w:rsid w:val="00F757A9"/>
    <w:rsid w:val="00F85CAF"/>
    <w:rsid w:val="00F90F8B"/>
    <w:rsid w:val="00F96DD1"/>
    <w:rsid w:val="00F97E2A"/>
    <w:rsid w:val="00FA378E"/>
    <w:rsid w:val="00FA6C73"/>
    <w:rsid w:val="00FA7684"/>
    <w:rsid w:val="00FA7CAD"/>
    <w:rsid w:val="00FB0531"/>
    <w:rsid w:val="00FC2418"/>
    <w:rsid w:val="00FC553A"/>
    <w:rsid w:val="00FC684C"/>
    <w:rsid w:val="00FC754B"/>
    <w:rsid w:val="00FD0832"/>
    <w:rsid w:val="00FD3BCB"/>
    <w:rsid w:val="00FD3E9F"/>
    <w:rsid w:val="00FD4498"/>
    <w:rsid w:val="00FD4C95"/>
    <w:rsid w:val="00FD7B93"/>
    <w:rsid w:val="00FF067E"/>
    <w:rsid w:val="00FF6FE6"/>
    <w:rsid w:val="00FF75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header" w:uiPriority="99"/>
    <w:lsdException w:name="caption" w:uiPriority="35" w:qFormat="1"/>
    <w:lsdException w:name="Title" w:uiPriority="10" w:qFormat="1"/>
    <w:lsdException w:name="Subtitle" w:uiPriority="11" w:qFormat="1"/>
    <w:lsdException w:name="Hyperlink" w:uiPriority="99"/>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1E4667"/>
  </w:style>
  <w:style w:type="paragraph" w:styleId="Heading1">
    <w:name w:val="heading 1"/>
    <w:basedOn w:val="Normal"/>
    <w:next w:val="Normal"/>
    <w:link w:val="Heading1Char"/>
    <w:uiPriority w:val="9"/>
    <w:qFormat/>
    <w:rsid w:val="001E46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E466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E466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E466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E4667"/>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E466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E4667"/>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E4667"/>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1E4667"/>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rsid w:val="0067580B"/>
    <w:pPr>
      <w:numPr>
        <w:numId w:val="1"/>
      </w:numPr>
    </w:pPr>
    <w:rPr>
      <w:lang w:val="en-NZ"/>
    </w:rPr>
  </w:style>
  <w:style w:type="paragraph" w:customStyle="1" w:styleId="BulletNext">
    <w:name w:val="Bullet Next"/>
    <w:basedOn w:val="Bullet"/>
    <w:rsid w:val="0067580B"/>
    <w:pPr>
      <w:numPr>
        <w:numId w:val="2"/>
      </w:numPr>
      <w:ind w:left="1702" w:hanging="284"/>
    </w:pPr>
    <w:rPr>
      <w:rFonts w:ascii="Franklin Gothic Book" w:hAnsi="Franklin Gothic Book"/>
      <w:sz w:val="21"/>
      <w:szCs w:val="24"/>
      <w:lang w:eastAsia="en-NZ" w:bidi="ar-SA"/>
    </w:rPr>
  </w:style>
  <w:style w:type="paragraph" w:customStyle="1" w:styleId="BulletNumbering">
    <w:name w:val="Bullet Numbering"/>
    <w:basedOn w:val="Normal"/>
    <w:rsid w:val="0067580B"/>
    <w:rPr>
      <w:lang w:val="en-NZ"/>
    </w:rPr>
  </w:style>
  <w:style w:type="paragraph" w:styleId="Footer">
    <w:name w:val="footer"/>
    <w:basedOn w:val="Normal"/>
    <w:rsid w:val="00291EAC"/>
    <w:pPr>
      <w:pBdr>
        <w:top w:val="single" w:sz="8" w:space="6" w:color="709302"/>
      </w:pBdr>
      <w:tabs>
        <w:tab w:val="right" w:pos="9639"/>
      </w:tabs>
      <w:spacing w:after="0" w:line="240" w:lineRule="auto"/>
      <w:ind w:left="-567" w:right="-567"/>
    </w:pPr>
    <w:rPr>
      <w:color w:val="709302"/>
      <w:sz w:val="16"/>
      <w:szCs w:val="16"/>
    </w:rPr>
  </w:style>
  <w:style w:type="paragraph" w:styleId="Header">
    <w:name w:val="header"/>
    <w:basedOn w:val="Footer"/>
    <w:link w:val="HeaderChar"/>
    <w:uiPriority w:val="99"/>
    <w:rsid w:val="00291EAC"/>
    <w:pPr>
      <w:pBdr>
        <w:top w:val="none" w:sz="0" w:space="0" w:color="auto"/>
        <w:bottom w:val="single" w:sz="8" w:space="6" w:color="709302"/>
      </w:pBdr>
      <w:tabs>
        <w:tab w:val="center" w:pos="4153"/>
        <w:tab w:val="right" w:pos="8306"/>
      </w:tabs>
    </w:pPr>
    <w:rPr>
      <w:rFonts w:ascii="Franklin Gothic Book" w:hAnsi="Franklin Gothic Book"/>
      <w:lang w:val="en-NZ" w:eastAsia="en-NZ" w:bidi="ar-SA"/>
    </w:rPr>
  </w:style>
  <w:style w:type="paragraph" w:customStyle="1" w:styleId="TableBullet">
    <w:name w:val="Table Bullet"/>
    <w:basedOn w:val="Bullet"/>
    <w:rsid w:val="0067580B"/>
    <w:pPr>
      <w:numPr>
        <w:numId w:val="4"/>
      </w:numPr>
      <w:spacing w:line="240" w:lineRule="auto"/>
    </w:pPr>
    <w:rPr>
      <w:sz w:val="18"/>
      <w:szCs w:val="18"/>
    </w:rPr>
  </w:style>
  <w:style w:type="paragraph" w:customStyle="1" w:styleId="TableBulletNext">
    <w:name w:val="Table Bullet Next"/>
    <w:basedOn w:val="TableBullet"/>
    <w:rsid w:val="0067580B"/>
    <w:pPr>
      <w:numPr>
        <w:numId w:val="5"/>
      </w:numPr>
      <w:tabs>
        <w:tab w:val="left" w:pos="601"/>
      </w:tabs>
      <w:ind w:left="568" w:hanging="284"/>
    </w:pPr>
  </w:style>
  <w:style w:type="paragraph" w:customStyle="1" w:styleId="TableText">
    <w:name w:val="Table Text"/>
    <w:basedOn w:val="Normal"/>
    <w:link w:val="TableTextChar"/>
    <w:rsid w:val="004D2F0A"/>
    <w:pPr>
      <w:spacing w:line="240" w:lineRule="auto"/>
    </w:pPr>
    <w:rPr>
      <w:rFonts w:ascii="Franklin Gothic Book" w:hAnsi="Franklin Gothic Book" w:cs="Arial"/>
      <w:sz w:val="18"/>
      <w:szCs w:val="18"/>
      <w:lang w:val="en-NZ" w:eastAsia="en-NZ" w:bidi="ar-SA"/>
    </w:rPr>
  </w:style>
  <w:style w:type="paragraph" w:customStyle="1" w:styleId="TableHeading">
    <w:name w:val="Table Heading"/>
    <w:basedOn w:val="Normal"/>
    <w:link w:val="TableHeadingChar"/>
    <w:rsid w:val="004D2F0A"/>
    <w:rPr>
      <w:rFonts w:ascii="Franklin Gothic Book" w:hAnsi="Franklin Gothic Book"/>
      <w:b/>
      <w:lang w:val="en-NZ" w:eastAsia="en-NZ" w:bidi="ar-SA"/>
    </w:rPr>
  </w:style>
  <w:style w:type="paragraph" w:customStyle="1" w:styleId="Coverspacing">
    <w:name w:val="Cover spacing"/>
    <w:basedOn w:val="Normal"/>
    <w:rsid w:val="00291EAC"/>
    <w:pPr>
      <w:spacing w:after="0" w:line="240" w:lineRule="auto"/>
    </w:pPr>
    <w:rPr>
      <w:sz w:val="12"/>
      <w:szCs w:val="12"/>
      <w:lang w:val="en-NZ"/>
    </w:rPr>
  </w:style>
  <w:style w:type="paragraph" w:customStyle="1" w:styleId="CoverDocumentName">
    <w:name w:val="Cover Document Name"/>
    <w:basedOn w:val="Coverspacing"/>
    <w:next w:val="Normal"/>
    <w:rsid w:val="00291EAC"/>
    <w:pPr>
      <w:framePr w:hSpace="181" w:wrap="around" w:vAnchor="page" w:hAnchor="margin" w:xAlign="right" w:y="6329"/>
      <w:jc w:val="right"/>
    </w:pPr>
    <w:rPr>
      <w:b/>
      <w:sz w:val="32"/>
      <w:szCs w:val="32"/>
    </w:rPr>
  </w:style>
  <w:style w:type="paragraph" w:customStyle="1" w:styleId="CoverClientName">
    <w:name w:val="Cover Client Name"/>
    <w:basedOn w:val="CoverDocumentName"/>
    <w:rsid w:val="00291EAC"/>
    <w:pPr>
      <w:framePr w:wrap="around" w:y="6211"/>
    </w:pPr>
  </w:style>
  <w:style w:type="paragraph" w:customStyle="1" w:styleId="CoverDate">
    <w:name w:val="Cover Date"/>
    <w:basedOn w:val="CoverDocumentName"/>
    <w:rsid w:val="00291EAC"/>
    <w:pPr>
      <w:framePr w:wrap="around"/>
    </w:pPr>
    <w:rPr>
      <w:sz w:val="24"/>
      <w:szCs w:val="24"/>
    </w:rPr>
  </w:style>
  <w:style w:type="table" w:customStyle="1" w:styleId="TableSimpl">
    <w:name w:val="Table Simpl"/>
    <w:basedOn w:val="TableNormal"/>
    <w:rsid w:val="004D2F0A"/>
    <w:rPr>
      <w:rFonts w:ascii="Franklin Gothic Book" w:hAnsi="Franklin Gothic Book"/>
      <w:sz w:val="18"/>
      <w:szCs w:val="18"/>
    </w:rPr>
    <w:tblPr>
      <w:tblStyleRowBandSize w:val="1"/>
      <w:tblStyleColBandSize w:val="1"/>
      <w:tblInd w:w="964"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CellMar>
        <w:top w:w="0" w:type="dxa"/>
        <w:left w:w="108" w:type="dxa"/>
        <w:bottom w:w="0" w:type="dxa"/>
        <w:right w:w="108" w:type="dxa"/>
      </w:tblCellMar>
    </w:tblPr>
    <w:tcPr>
      <w:shd w:val="clear" w:color="auto" w:fill="auto"/>
    </w:tcPr>
    <w:tblStylePr w:type="firstRow">
      <w:pPr>
        <w:keepNext/>
        <w:wordWrap/>
        <w:spacing w:beforeLines="0" w:beforeAutospacing="0" w:afterLines="0" w:afterAutospacing="0" w:line="240" w:lineRule="auto"/>
        <w:ind w:leftChars="0" w:left="0" w:rightChars="0" w:right="0" w:firstLineChars="0" w:firstLine="0"/>
        <w:contextualSpacing w:val="0"/>
      </w:pPr>
      <w:rPr>
        <w:rFonts w:ascii="Cambria" w:hAnsi="Cambria"/>
        <w:b w:val="0"/>
        <w:bCs/>
        <w:i w:val="0"/>
        <w:color w:val="auto"/>
        <w:sz w:val="20"/>
        <w:szCs w:val="20"/>
        <w:u w:val="none"/>
      </w:rPr>
      <w:tblPr/>
      <w:trPr>
        <w:tblHeader/>
      </w:trPr>
      <w:tcPr>
        <w:tcBorders>
          <w:top w:val="single" w:sz="6" w:space="0" w:color="FFFFFF"/>
          <w:left w:val="single" w:sz="12" w:space="0" w:color="C4D4C9"/>
          <w:bottom w:val="nil"/>
          <w:right w:val="single" w:sz="12" w:space="0" w:color="C4D4C9"/>
          <w:insideH w:val="single" w:sz="12" w:space="0" w:color="C4D4C9"/>
          <w:insideV w:val="single" w:sz="6" w:space="0" w:color="FFFFFF"/>
          <w:tl2br w:val="nil"/>
          <w:tr2bl w:val="nil"/>
        </w:tcBorders>
        <w:shd w:val="solid" w:color="C4D4C9" w:fill="FFFFFF"/>
      </w:tcPr>
    </w:tblStylePr>
    <w:tblStylePr w:type="lastRow">
      <w:rPr>
        <w:b w:val="0"/>
        <w:bCs/>
        <w:color w:val="auto"/>
      </w:rPr>
      <w:tblPr/>
      <w:tcPr>
        <w:tcBorders>
          <w:tl2br w:val="none" w:sz="0" w:space="0" w:color="auto"/>
          <w:tr2bl w:val="none" w:sz="0" w:space="0" w:color="auto"/>
        </w:tcBorders>
      </w:tcPr>
    </w:tblStylePr>
    <w:tblStylePr w:type="lastCol">
      <w:rPr>
        <w:b w:val="0"/>
        <w:bCs/>
        <w:color w:val="auto"/>
      </w:rPr>
      <w:tblPr/>
      <w:tcPr>
        <w:tcBorders>
          <w:tl2br w:val="none" w:sz="0" w:space="0" w:color="auto"/>
          <w:tr2bl w:val="none" w:sz="0" w:space="0" w:color="auto"/>
        </w:tcBorders>
      </w:tcPr>
    </w:tblStylePr>
  </w:style>
  <w:style w:type="paragraph" w:styleId="TOCHeading">
    <w:name w:val="TOC Heading"/>
    <w:basedOn w:val="Heading1"/>
    <w:next w:val="Normal"/>
    <w:uiPriority w:val="39"/>
    <w:unhideWhenUsed/>
    <w:qFormat/>
    <w:rsid w:val="001E4667"/>
    <w:pPr>
      <w:outlineLvl w:val="9"/>
    </w:pPr>
  </w:style>
  <w:style w:type="paragraph" w:styleId="TOC1">
    <w:name w:val="toc 1"/>
    <w:basedOn w:val="Normal"/>
    <w:next w:val="Normal"/>
    <w:autoRedefine/>
    <w:uiPriority w:val="39"/>
    <w:rsid w:val="00C116AD"/>
    <w:pPr>
      <w:tabs>
        <w:tab w:val="left" w:pos="851"/>
        <w:tab w:val="left" w:pos="1560"/>
        <w:tab w:val="right" w:leader="dot" w:pos="9071"/>
      </w:tabs>
      <w:spacing w:before="240" w:after="0" w:line="240" w:lineRule="auto"/>
    </w:pPr>
    <w:rPr>
      <w:b/>
      <w:noProof/>
      <w:sz w:val="23"/>
      <w:szCs w:val="21"/>
    </w:rPr>
  </w:style>
  <w:style w:type="character" w:styleId="Hyperlink">
    <w:name w:val="Hyperlink"/>
    <w:basedOn w:val="DefaultParagraphFont"/>
    <w:uiPriority w:val="99"/>
    <w:rsid w:val="00894A96"/>
    <w:rPr>
      <w:color w:val="0000FF"/>
      <w:u w:val="single"/>
    </w:rPr>
  </w:style>
  <w:style w:type="paragraph" w:customStyle="1" w:styleId="AppendixDetails">
    <w:name w:val="Appendix Details"/>
    <w:basedOn w:val="Normal"/>
    <w:rsid w:val="00894A96"/>
    <w:pPr>
      <w:framePr w:hSpace="181" w:wrap="around" w:vAnchor="page" w:hAnchor="margin" w:xAlign="right" w:y="6329"/>
      <w:spacing w:line="240" w:lineRule="auto"/>
      <w:jc w:val="right"/>
    </w:pPr>
    <w:rPr>
      <w:b/>
      <w:sz w:val="32"/>
      <w:szCs w:val="32"/>
      <w:lang w:val="en-NZ"/>
    </w:rPr>
  </w:style>
  <w:style w:type="paragraph" w:customStyle="1" w:styleId="AppendixHeading">
    <w:name w:val="Appendix Heading"/>
    <w:basedOn w:val="AppendixDetails"/>
    <w:next w:val="Normal"/>
    <w:rsid w:val="00DD732F"/>
    <w:pPr>
      <w:keepNext/>
      <w:pageBreakBefore/>
      <w:framePr w:hSpace="0" w:wrap="auto" w:vAnchor="margin" w:hAnchor="text" w:xAlign="left" w:yAlign="inline"/>
      <w:tabs>
        <w:tab w:val="left" w:pos="1985"/>
      </w:tabs>
      <w:spacing w:after="0"/>
      <w:jc w:val="left"/>
    </w:pPr>
    <w:rPr>
      <w:color w:val="709302"/>
    </w:rPr>
  </w:style>
  <w:style w:type="paragraph" w:customStyle="1" w:styleId="AppendixHeading2">
    <w:name w:val="Appendix Heading 2"/>
    <w:basedOn w:val="AppendixHeading"/>
    <w:next w:val="Normal"/>
    <w:rsid w:val="00DD732F"/>
    <w:pPr>
      <w:pageBreakBefore w:val="0"/>
      <w:spacing w:before="600"/>
    </w:pPr>
    <w:rPr>
      <w:sz w:val="28"/>
      <w:szCs w:val="28"/>
    </w:rPr>
  </w:style>
  <w:style w:type="paragraph" w:customStyle="1" w:styleId="BulletNext3rdLevel">
    <w:name w:val="Bullet Next 3rd Level"/>
    <w:basedOn w:val="BulletNext"/>
    <w:rsid w:val="0067580B"/>
    <w:pPr>
      <w:numPr>
        <w:numId w:val="3"/>
      </w:numPr>
    </w:pPr>
  </w:style>
  <w:style w:type="paragraph" w:styleId="Caption">
    <w:name w:val="caption"/>
    <w:basedOn w:val="Normal"/>
    <w:next w:val="Normal"/>
    <w:link w:val="CaptionChar"/>
    <w:uiPriority w:val="35"/>
    <w:unhideWhenUsed/>
    <w:qFormat/>
    <w:rsid w:val="001E4667"/>
    <w:pPr>
      <w:spacing w:line="240" w:lineRule="auto"/>
    </w:pPr>
    <w:rPr>
      <w:b/>
      <w:bCs/>
      <w:color w:val="4F81BD" w:themeColor="accent1"/>
      <w:sz w:val="18"/>
      <w:szCs w:val="18"/>
    </w:rPr>
  </w:style>
  <w:style w:type="paragraph" w:customStyle="1" w:styleId="ClientText">
    <w:name w:val="Client Text"/>
    <w:next w:val="Normal"/>
    <w:rsid w:val="004F6524"/>
    <w:pPr>
      <w:spacing w:before="120" w:after="120"/>
      <w:ind w:left="851"/>
    </w:pPr>
    <w:rPr>
      <w:color w:val="0000FF"/>
      <w:lang w:val="en-NZ" w:bidi="ar-SA"/>
    </w:rPr>
  </w:style>
  <w:style w:type="paragraph" w:customStyle="1" w:styleId="Delete">
    <w:name w:val="Delete"/>
    <w:basedOn w:val="Normal"/>
    <w:rsid w:val="004D2F0A"/>
    <w:pPr>
      <w:spacing w:line="240" w:lineRule="auto"/>
    </w:pPr>
    <w:rPr>
      <w:rFonts w:ascii="Comic Sans MS" w:hAnsi="Comic Sans MS"/>
      <w:b/>
      <w:color w:val="800000"/>
      <w:sz w:val="20"/>
    </w:rPr>
  </w:style>
  <w:style w:type="character" w:styleId="FootnoteReference">
    <w:name w:val="footnote reference"/>
    <w:basedOn w:val="DefaultParagraphFont"/>
    <w:rsid w:val="00894A96"/>
    <w:rPr>
      <w:rFonts w:ascii="Franklin Gothic Book" w:hAnsi="Franklin Gothic Book"/>
      <w:sz w:val="21"/>
      <w:vertAlign w:val="superscript"/>
    </w:rPr>
  </w:style>
  <w:style w:type="paragraph" w:styleId="FootnoteText">
    <w:name w:val="footnote text"/>
    <w:basedOn w:val="Normal"/>
    <w:rsid w:val="00894A96"/>
    <w:rPr>
      <w:sz w:val="19"/>
      <w:szCs w:val="20"/>
      <w:lang w:val="en-NZ"/>
    </w:rPr>
  </w:style>
  <w:style w:type="paragraph" w:customStyle="1" w:styleId="NoFormatting">
    <w:name w:val="No Formatting"/>
    <w:basedOn w:val="Normal"/>
    <w:rsid w:val="004D2F0A"/>
    <w:pPr>
      <w:spacing w:after="0" w:line="240" w:lineRule="auto"/>
    </w:pPr>
    <w:rPr>
      <w:lang w:val="en-NZ"/>
    </w:rPr>
  </w:style>
  <w:style w:type="paragraph" w:customStyle="1" w:styleId="TableBulletNext3rdLevel">
    <w:name w:val="Table Bullet Next 3rd Level"/>
    <w:basedOn w:val="TableBullet"/>
    <w:rsid w:val="0067580B"/>
    <w:pPr>
      <w:numPr>
        <w:numId w:val="6"/>
      </w:numPr>
    </w:pPr>
  </w:style>
  <w:style w:type="paragraph" w:customStyle="1" w:styleId="TableBulletNumbering">
    <w:name w:val="Table Bullet Numbering"/>
    <w:basedOn w:val="TableBullet"/>
    <w:rsid w:val="0067580B"/>
    <w:pPr>
      <w:numPr>
        <w:numId w:val="7"/>
      </w:numPr>
    </w:pPr>
  </w:style>
  <w:style w:type="table" w:styleId="TableGrid">
    <w:name w:val="Table Grid"/>
    <w:basedOn w:val="TableNormal"/>
    <w:rsid w:val="004D2F0A"/>
    <w:rPr>
      <w:rFonts w:ascii="Franklin Gothic Book" w:hAnsi="Franklin Gothic Book"/>
      <w:sz w:val="18"/>
      <w:szCs w:val="18"/>
    </w:rPr>
    <w:tblPr>
      <w:tblInd w:w="964" w:type="dxa"/>
      <w:tblBorders>
        <w:top w:val="single" w:sz="12" w:space="0" w:color="C4D4C9"/>
        <w:left w:val="single" w:sz="12" w:space="0" w:color="C4D4C9"/>
        <w:bottom w:val="single" w:sz="12" w:space="0" w:color="C4D4C9"/>
        <w:right w:val="single" w:sz="12" w:space="0" w:color="C4D4C9"/>
        <w:insideH w:val="single" w:sz="2" w:space="0" w:color="C4D4C9"/>
        <w:insideV w:val="single" w:sz="2" w:space="0" w:color="C4D4C9"/>
      </w:tblBorders>
      <w:tblCellMar>
        <w:top w:w="0" w:type="dxa"/>
        <w:left w:w="108" w:type="dxa"/>
        <w:bottom w:w="0" w:type="dxa"/>
        <w:right w:w="108" w:type="dxa"/>
      </w:tblCellMar>
    </w:tblPr>
    <w:tblStylePr w:type="firstRow">
      <w:rPr>
        <w:rFonts w:ascii="Calibri" w:hAnsi="Calibri"/>
        <w:b w:val="0"/>
        <w:sz w:val="18"/>
      </w:rPr>
    </w:tblStylePr>
  </w:style>
  <w:style w:type="paragraph" w:styleId="TOC2">
    <w:name w:val="toc 2"/>
    <w:basedOn w:val="TOC1"/>
    <w:next w:val="Normal"/>
    <w:autoRedefine/>
    <w:uiPriority w:val="39"/>
    <w:rsid w:val="004F6524"/>
    <w:pPr>
      <w:tabs>
        <w:tab w:val="clear" w:pos="9071"/>
        <w:tab w:val="right" w:leader="dot" w:pos="9072"/>
      </w:tabs>
      <w:spacing w:before="0"/>
    </w:pPr>
    <w:rPr>
      <w:b w:val="0"/>
      <w:sz w:val="21"/>
    </w:rPr>
  </w:style>
  <w:style w:type="paragraph" w:styleId="TOC3">
    <w:name w:val="toc 3"/>
    <w:basedOn w:val="TOC2"/>
    <w:next w:val="Normal"/>
    <w:autoRedefine/>
    <w:uiPriority w:val="39"/>
    <w:rsid w:val="00894A96"/>
    <w:rPr>
      <w:rFonts w:ascii="Franklin Gothic Book" w:hAnsi="Franklin Gothic Book"/>
      <w:lang w:val="en-GB" w:eastAsia="en-NZ" w:bidi="ar-SA"/>
    </w:rPr>
  </w:style>
  <w:style w:type="paragraph" w:styleId="TOC4">
    <w:name w:val="toc 4"/>
    <w:basedOn w:val="Normal"/>
    <w:next w:val="Normal"/>
    <w:autoRedefine/>
    <w:semiHidden/>
    <w:rsid w:val="00894A96"/>
    <w:pPr>
      <w:tabs>
        <w:tab w:val="left" w:pos="851"/>
        <w:tab w:val="right" w:leader="dot" w:pos="9062"/>
      </w:tabs>
    </w:pPr>
    <w:rPr>
      <w:noProof/>
      <w:szCs w:val="21"/>
      <w:lang w:val="en-NZ"/>
    </w:rPr>
  </w:style>
  <w:style w:type="character" w:styleId="CommentReference">
    <w:name w:val="annotation reference"/>
    <w:basedOn w:val="DefaultParagraphFont"/>
    <w:semiHidden/>
    <w:rsid w:val="007C7A33"/>
    <w:rPr>
      <w:sz w:val="16"/>
      <w:szCs w:val="16"/>
    </w:rPr>
  </w:style>
  <w:style w:type="paragraph" w:styleId="CommentText">
    <w:name w:val="annotation text"/>
    <w:basedOn w:val="Normal"/>
    <w:semiHidden/>
    <w:rsid w:val="007C7A33"/>
    <w:pPr>
      <w:spacing w:before="240" w:after="0"/>
    </w:pPr>
    <w:rPr>
      <w:sz w:val="20"/>
      <w:szCs w:val="20"/>
      <w:lang w:val="en-GB"/>
    </w:rPr>
  </w:style>
  <w:style w:type="paragraph" w:styleId="BalloonText">
    <w:name w:val="Balloon Text"/>
    <w:basedOn w:val="Normal"/>
    <w:semiHidden/>
    <w:rsid w:val="007C7A33"/>
    <w:rPr>
      <w:rFonts w:ascii="Tahoma" w:hAnsi="Tahoma" w:cs="Tahoma"/>
      <w:sz w:val="16"/>
      <w:szCs w:val="16"/>
    </w:rPr>
  </w:style>
  <w:style w:type="character" w:customStyle="1" w:styleId="TableHeadingChar">
    <w:name w:val="Table Heading Char"/>
    <w:basedOn w:val="DefaultParagraphFont"/>
    <w:link w:val="TableHeading"/>
    <w:rsid w:val="00E87915"/>
    <w:rPr>
      <w:rFonts w:ascii="Franklin Gothic Book" w:hAnsi="Franklin Gothic Book"/>
      <w:b/>
      <w:sz w:val="21"/>
      <w:szCs w:val="24"/>
      <w:lang w:val="en-NZ" w:eastAsia="en-NZ" w:bidi="ar-SA"/>
    </w:rPr>
  </w:style>
  <w:style w:type="character" w:customStyle="1" w:styleId="TableTextChar">
    <w:name w:val="Table Text Char"/>
    <w:basedOn w:val="DefaultParagraphFont"/>
    <w:link w:val="TableText"/>
    <w:rsid w:val="00E87915"/>
    <w:rPr>
      <w:rFonts w:ascii="Franklin Gothic Book" w:hAnsi="Franklin Gothic Book" w:cs="Arial"/>
      <w:sz w:val="18"/>
      <w:szCs w:val="18"/>
      <w:lang w:val="en-NZ" w:eastAsia="en-NZ" w:bidi="ar-SA"/>
    </w:rPr>
  </w:style>
  <w:style w:type="numbering" w:customStyle="1" w:styleId="TableBullets">
    <w:name w:val="Table Bullets"/>
    <w:basedOn w:val="NoList"/>
    <w:rsid w:val="00E87915"/>
    <w:pPr>
      <w:numPr>
        <w:numId w:val="8"/>
      </w:numPr>
    </w:pPr>
  </w:style>
  <w:style w:type="table" w:styleId="TableProfessional">
    <w:name w:val="Table Professional"/>
    <w:basedOn w:val="TableNormal"/>
    <w:rsid w:val="00B265A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FollowedHyperlink">
    <w:name w:val="FollowedHyperlink"/>
    <w:basedOn w:val="DefaultParagraphFont"/>
    <w:rsid w:val="00FA378E"/>
    <w:rPr>
      <w:color w:val="800080"/>
      <w:u w:val="single"/>
    </w:rPr>
  </w:style>
  <w:style w:type="paragraph" w:customStyle="1" w:styleId="CharChar1CharCharCharCharCharCharCharCharCharCharChar">
    <w:name w:val="Char Char1 Char Char Char Char Char Char Char Char Char Char Char"/>
    <w:basedOn w:val="Normal"/>
    <w:rsid w:val="00100A82"/>
    <w:pPr>
      <w:spacing w:after="0" w:line="240" w:lineRule="auto"/>
      <w:ind w:left="1440"/>
    </w:pPr>
    <w:rPr>
      <w:rFonts w:ascii="Verdana" w:hAnsi="Verdana"/>
      <w:sz w:val="20"/>
      <w:szCs w:val="20"/>
    </w:rPr>
  </w:style>
  <w:style w:type="numbering" w:customStyle="1" w:styleId="Bullets">
    <w:name w:val="Bullets"/>
    <w:rsid w:val="00B00305"/>
    <w:pPr>
      <w:numPr>
        <w:numId w:val="10"/>
      </w:numPr>
    </w:pPr>
  </w:style>
  <w:style w:type="paragraph" w:styleId="TOC5">
    <w:name w:val="toc 5"/>
    <w:basedOn w:val="Normal"/>
    <w:next w:val="Normal"/>
    <w:autoRedefine/>
    <w:semiHidden/>
    <w:rsid w:val="001F462F"/>
    <w:pPr>
      <w:spacing w:after="0" w:line="240" w:lineRule="auto"/>
      <w:ind w:left="960"/>
    </w:pPr>
    <w:rPr>
      <w:rFonts w:ascii="Times New Roman" w:hAnsi="Times New Roman"/>
      <w:sz w:val="24"/>
      <w:lang w:val="en-GB" w:eastAsia="en-GB"/>
    </w:rPr>
  </w:style>
  <w:style w:type="paragraph" w:styleId="TOC6">
    <w:name w:val="toc 6"/>
    <w:basedOn w:val="Normal"/>
    <w:next w:val="Normal"/>
    <w:autoRedefine/>
    <w:semiHidden/>
    <w:rsid w:val="001F462F"/>
    <w:pPr>
      <w:spacing w:after="0" w:line="240" w:lineRule="auto"/>
      <w:ind w:left="1200"/>
    </w:pPr>
    <w:rPr>
      <w:rFonts w:ascii="Times New Roman" w:hAnsi="Times New Roman"/>
      <w:sz w:val="24"/>
      <w:lang w:val="en-GB" w:eastAsia="en-GB"/>
    </w:rPr>
  </w:style>
  <w:style w:type="paragraph" w:styleId="TOC7">
    <w:name w:val="toc 7"/>
    <w:basedOn w:val="Normal"/>
    <w:next w:val="Normal"/>
    <w:autoRedefine/>
    <w:semiHidden/>
    <w:rsid w:val="001F462F"/>
    <w:pPr>
      <w:spacing w:after="0" w:line="240" w:lineRule="auto"/>
      <w:ind w:left="1440"/>
    </w:pPr>
    <w:rPr>
      <w:rFonts w:ascii="Times New Roman" w:hAnsi="Times New Roman"/>
      <w:sz w:val="24"/>
      <w:lang w:val="en-GB" w:eastAsia="en-GB"/>
    </w:rPr>
  </w:style>
  <w:style w:type="paragraph" w:styleId="TOC8">
    <w:name w:val="toc 8"/>
    <w:basedOn w:val="Normal"/>
    <w:next w:val="Normal"/>
    <w:autoRedefine/>
    <w:semiHidden/>
    <w:rsid w:val="001F462F"/>
    <w:pPr>
      <w:spacing w:after="0" w:line="240" w:lineRule="auto"/>
      <w:ind w:left="1680"/>
    </w:pPr>
    <w:rPr>
      <w:rFonts w:ascii="Times New Roman" w:hAnsi="Times New Roman"/>
      <w:sz w:val="24"/>
      <w:lang w:val="en-GB" w:eastAsia="en-GB"/>
    </w:rPr>
  </w:style>
  <w:style w:type="paragraph" w:styleId="TOC9">
    <w:name w:val="toc 9"/>
    <w:basedOn w:val="Normal"/>
    <w:next w:val="Normal"/>
    <w:autoRedefine/>
    <w:semiHidden/>
    <w:rsid w:val="001F462F"/>
    <w:pPr>
      <w:spacing w:after="0" w:line="240" w:lineRule="auto"/>
      <w:ind w:left="1920"/>
    </w:pPr>
    <w:rPr>
      <w:rFonts w:ascii="Times New Roman" w:hAnsi="Times New Roman"/>
      <w:sz w:val="24"/>
      <w:lang w:val="en-GB" w:eastAsia="en-GB"/>
    </w:rPr>
  </w:style>
  <w:style w:type="paragraph" w:styleId="CommentSubject">
    <w:name w:val="annotation subject"/>
    <w:basedOn w:val="CommentText"/>
    <w:next w:val="CommentText"/>
    <w:semiHidden/>
    <w:rsid w:val="0018302B"/>
    <w:pPr>
      <w:spacing w:before="120" w:after="120"/>
      <w:ind w:left="851"/>
    </w:pPr>
    <w:rPr>
      <w:b/>
      <w:bCs/>
      <w:lang w:val="en-NZ"/>
    </w:rPr>
  </w:style>
  <w:style w:type="paragraph" w:customStyle="1" w:styleId="tableheading0">
    <w:name w:val="tableheading"/>
    <w:basedOn w:val="Normal"/>
    <w:rsid w:val="00000C23"/>
    <w:pPr>
      <w:spacing w:before="100" w:beforeAutospacing="1" w:after="100" w:afterAutospacing="1" w:line="240" w:lineRule="auto"/>
    </w:pPr>
    <w:rPr>
      <w:rFonts w:ascii="Times New Roman" w:hAnsi="Times New Roman"/>
      <w:sz w:val="24"/>
      <w:lang w:val="en-GB" w:eastAsia="en-GB"/>
    </w:rPr>
  </w:style>
  <w:style w:type="character" w:styleId="Strong">
    <w:name w:val="Strong"/>
    <w:basedOn w:val="DefaultParagraphFont"/>
    <w:uiPriority w:val="22"/>
    <w:qFormat/>
    <w:rsid w:val="001E4667"/>
    <w:rPr>
      <w:b/>
      <w:bCs/>
    </w:rPr>
  </w:style>
  <w:style w:type="paragraph" w:customStyle="1" w:styleId="tabletext0">
    <w:name w:val="tabletext"/>
    <w:basedOn w:val="Normal"/>
    <w:rsid w:val="00000C23"/>
    <w:pPr>
      <w:spacing w:before="100" w:beforeAutospacing="1" w:after="100" w:afterAutospacing="1" w:line="240" w:lineRule="auto"/>
    </w:pPr>
    <w:rPr>
      <w:rFonts w:ascii="Times New Roman" w:hAnsi="Times New Roman"/>
      <w:sz w:val="24"/>
      <w:lang w:val="en-GB" w:eastAsia="en-GB"/>
    </w:rPr>
  </w:style>
  <w:style w:type="character" w:customStyle="1" w:styleId="CaptionChar">
    <w:name w:val="Caption Char"/>
    <w:basedOn w:val="DefaultParagraphFont"/>
    <w:link w:val="Caption"/>
    <w:uiPriority w:val="35"/>
    <w:rsid w:val="00000C23"/>
    <w:rPr>
      <w:b/>
      <w:bCs/>
      <w:color w:val="4F81BD" w:themeColor="accent1"/>
      <w:sz w:val="18"/>
      <w:szCs w:val="18"/>
    </w:rPr>
  </w:style>
  <w:style w:type="character" w:styleId="PageNumber">
    <w:name w:val="page number"/>
    <w:basedOn w:val="DefaultParagraphFont"/>
    <w:rsid w:val="00E93C39"/>
  </w:style>
  <w:style w:type="paragraph" w:customStyle="1" w:styleId="DefaultParagraphFontParaCharCharCharCharCharCharCharCharCharChar">
    <w:name w:val="Default Paragraph Font Para Char Char Char Char Char Char Char Char Char Char"/>
    <w:basedOn w:val="Normal"/>
    <w:rsid w:val="00EC6029"/>
    <w:pPr>
      <w:spacing w:after="160" w:line="240" w:lineRule="exact"/>
    </w:pPr>
    <w:rPr>
      <w:rFonts w:ascii="Verdana" w:hAnsi="Verdana"/>
      <w:sz w:val="20"/>
      <w:szCs w:val="20"/>
    </w:rPr>
  </w:style>
  <w:style w:type="paragraph" w:styleId="DocumentMap">
    <w:name w:val="Document Map"/>
    <w:basedOn w:val="Normal"/>
    <w:semiHidden/>
    <w:rsid w:val="00697D87"/>
    <w:pPr>
      <w:shd w:val="clear" w:color="auto" w:fill="000080"/>
    </w:pPr>
    <w:rPr>
      <w:rFonts w:ascii="Tahoma" w:hAnsi="Tahoma" w:cs="Tahoma"/>
      <w:sz w:val="20"/>
      <w:szCs w:val="20"/>
    </w:rPr>
  </w:style>
  <w:style w:type="character" w:customStyle="1" w:styleId="Heading1Char">
    <w:name w:val="Heading 1 Char"/>
    <w:basedOn w:val="DefaultParagraphFont"/>
    <w:link w:val="Heading1"/>
    <w:uiPriority w:val="9"/>
    <w:rsid w:val="001E466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E466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E466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E4667"/>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1E466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1E4667"/>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1E466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1E4667"/>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1E4667"/>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1E466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E4667"/>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1E466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E4667"/>
    <w:rPr>
      <w:rFonts w:asciiTheme="majorHAnsi" w:eastAsiaTheme="majorEastAsia" w:hAnsiTheme="majorHAnsi" w:cstheme="majorBidi"/>
      <w:i/>
      <w:iCs/>
      <w:color w:val="4F81BD" w:themeColor="accent1"/>
      <w:spacing w:val="15"/>
      <w:sz w:val="24"/>
      <w:szCs w:val="24"/>
    </w:rPr>
  </w:style>
  <w:style w:type="character" w:styleId="Emphasis">
    <w:name w:val="Emphasis"/>
    <w:basedOn w:val="DefaultParagraphFont"/>
    <w:uiPriority w:val="20"/>
    <w:qFormat/>
    <w:rsid w:val="001E4667"/>
    <w:rPr>
      <w:i/>
      <w:iCs/>
    </w:rPr>
  </w:style>
  <w:style w:type="paragraph" w:styleId="NoSpacing">
    <w:name w:val="No Spacing"/>
    <w:link w:val="NoSpacingChar"/>
    <w:uiPriority w:val="1"/>
    <w:qFormat/>
    <w:rsid w:val="001E4667"/>
    <w:pPr>
      <w:spacing w:after="0" w:line="240" w:lineRule="auto"/>
    </w:pPr>
  </w:style>
  <w:style w:type="paragraph" w:styleId="ListParagraph">
    <w:name w:val="List Paragraph"/>
    <w:basedOn w:val="Normal"/>
    <w:uiPriority w:val="34"/>
    <w:qFormat/>
    <w:rsid w:val="001E4667"/>
    <w:pPr>
      <w:ind w:left="720"/>
      <w:contextualSpacing/>
    </w:pPr>
  </w:style>
  <w:style w:type="paragraph" w:styleId="Quote">
    <w:name w:val="Quote"/>
    <w:basedOn w:val="Normal"/>
    <w:next w:val="Normal"/>
    <w:link w:val="QuoteChar"/>
    <w:uiPriority w:val="29"/>
    <w:qFormat/>
    <w:rsid w:val="001E4667"/>
    <w:rPr>
      <w:i/>
      <w:iCs/>
      <w:color w:val="000000" w:themeColor="text1"/>
    </w:rPr>
  </w:style>
  <w:style w:type="character" w:customStyle="1" w:styleId="QuoteChar">
    <w:name w:val="Quote Char"/>
    <w:basedOn w:val="DefaultParagraphFont"/>
    <w:link w:val="Quote"/>
    <w:uiPriority w:val="29"/>
    <w:rsid w:val="001E4667"/>
    <w:rPr>
      <w:i/>
      <w:iCs/>
      <w:color w:val="000000" w:themeColor="text1"/>
    </w:rPr>
  </w:style>
  <w:style w:type="paragraph" w:styleId="IntenseQuote">
    <w:name w:val="Intense Quote"/>
    <w:basedOn w:val="Normal"/>
    <w:next w:val="Normal"/>
    <w:link w:val="IntenseQuoteChar"/>
    <w:uiPriority w:val="30"/>
    <w:qFormat/>
    <w:rsid w:val="001E4667"/>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E4667"/>
    <w:rPr>
      <w:b/>
      <w:bCs/>
      <w:i/>
      <w:iCs/>
      <w:color w:val="4F81BD" w:themeColor="accent1"/>
    </w:rPr>
  </w:style>
  <w:style w:type="character" w:styleId="SubtleEmphasis">
    <w:name w:val="Subtle Emphasis"/>
    <w:basedOn w:val="DefaultParagraphFont"/>
    <w:uiPriority w:val="19"/>
    <w:qFormat/>
    <w:rsid w:val="001E4667"/>
    <w:rPr>
      <w:i/>
      <w:iCs/>
      <w:color w:val="808080" w:themeColor="text1" w:themeTint="7F"/>
    </w:rPr>
  </w:style>
  <w:style w:type="character" w:styleId="IntenseEmphasis">
    <w:name w:val="Intense Emphasis"/>
    <w:basedOn w:val="DefaultParagraphFont"/>
    <w:uiPriority w:val="21"/>
    <w:qFormat/>
    <w:rsid w:val="001E4667"/>
    <w:rPr>
      <w:b/>
      <w:bCs/>
      <w:i/>
      <w:iCs/>
      <w:color w:val="4F81BD" w:themeColor="accent1"/>
    </w:rPr>
  </w:style>
  <w:style w:type="character" w:styleId="SubtleReference">
    <w:name w:val="Subtle Reference"/>
    <w:basedOn w:val="DefaultParagraphFont"/>
    <w:uiPriority w:val="31"/>
    <w:qFormat/>
    <w:rsid w:val="001E4667"/>
    <w:rPr>
      <w:smallCaps/>
      <w:color w:val="C0504D" w:themeColor="accent2"/>
      <w:u w:val="single"/>
    </w:rPr>
  </w:style>
  <w:style w:type="character" w:styleId="IntenseReference">
    <w:name w:val="Intense Reference"/>
    <w:basedOn w:val="DefaultParagraphFont"/>
    <w:uiPriority w:val="32"/>
    <w:qFormat/>
    <w:rsid w:val="001E4667"/>
    <w:rPr>
      <w:b/>
      <w:bCs/>
      <w:smallCaps/>
      <w:color w:val="C0504D" w:themeColor="accent2"/>
      <w:spacing w:val="5"/>
      <w:u w:val="single"/>
    </w:rPr>
  </w:style>
  <w:style w:type="character" w:styleId="BookTitle">
    <w:name w:val="Book Title"/>
    <w:basedOn w:val="DefaultParagraphFont"/>
    <w:uiPriority w:val="33"/>
    <w:qFormat/>
    <w:rsid w:val="001E4667"/>
    <w:rPr>
      <w:b/>
      <w:bCs/>
      <w:smallCaps/>
      <w:spacing w:val="5"/>
    </w:rPr>
  </w:style>
  <w:style w:type="character" w:customStyle="1" w:styleId="NoSpacingChar">
    <w:name w:val="No Spacing Char"/>
    <w:basedOn w:val="DefaultParagraphFont"/>
    <w:link w:val="NoSpacing"/>
    <w:uiPriority w:val="1"/>
    <w:rsid w:val="001E4667"/>
  </w:style>
  <w:style w:type="paragraph" w:customStyle="1" w:styleId="DB0ACCEC1AB64382860E628D30FF91C4">
    <w:name w:val="DB0ACCEC1AB64382860E628D30FF91C4"/>
    <w:rsid w:val="001E4667"/>
    <w:rPr>
      <w:lang w:bidi="ar-SA"/>
    </w:rPr>
  </w:style>
  <w:style w:type="character" w:customStyle="1" w:styleId="HeaderChar">
    <w:name w:val="Header Char"/>
    <w:basedOn w:val="DefaultParagraphFont"/>
    <w:link w:val="Header"/>
    <w:uiPriority w:val="99"/>
    <w:rsid w:val="001E4667"/>
    <w:rPr>
      <w:rFonts w:ascii="Franklin Gothic Book" w:hAnsi="Franklin Gothic Book"/>
      <w:color w:val="709302"/>
      <w:sz w:val="16"/>
      <w:szCs w:val="16"/>
      <w:lang w:val="en-NZ" w:eastAsia="en-NZ" w:bidi="ar-SA"/>
    </w:rPr>
  </w:style>
</w:styles>
</file>

<file path=word/webSettings.xml><?xml version="1.0" encoding="utf-8"?>
<w:webSettings xmlns:r="http://schemas.openxmlformats.org/officeDocument/2006/relationships" xmlns:w="http://schemas.openxmlformats.org/wordprocessingml/2006/main">
  <w:divs>
    <w:div w:id="1513956513">
      <w:bodyDiv w:val="1"/>
      <w:marLeft w:val="0"/>
      <w:marRight w:val="0"/>
      <w:marTop w:val="0"/>
      <w:marBottom w:val="0"/>
      <w:divBdr>
        <w:top w:val="none" w:sz="0" w:space="0" w:color="auto"/>
        <w:left w:val="none" w:sz="0" w:space="0" w:color="auto"/>
        <w:bottom w:val="none" w:sz="0" w:space="0" w:color="auto"/>
        <w:right w:val="none" w:sz="0" w:space="0" w:color="auto"/>
      </w:divBdr>
      <w:divsChild>
        <w:div w:id="204366413">
          <w:marLeft w:val="0"/>
          <w:marRight w:val="0"/>
          <w:marTop w:val="0"/>
          <w:marBottom w:val="0"/>
          <w:divBdr>
            <w:top w:val="none" w:sz="0" w:space="0" w:color="auto"/>
            <w:left w:val="none" w:sz="0" w:space="0" w:color="auto"/>
            <w:bottom w:val="none" w:sz="0" w:space="0" w:color="auto"/>
            <w:right w:val="none" w:sz="0" w:space="0" w:color="auto"/>
          </w:divBdr>
        </w:div>
        <w:div w:id="268506701">
          <w:marLeft w:val="0"/>
          <w:marRight w:val="0"/>
          <w:marTop w:val="0"/>
          <w:marBottom w:val="0"/>
          <w:divBdr>
            <w:top w:val="none" w:sz="0" w:space="0" w:color="auto"/>
            <w:left w:val="none" w:sz="0" w:space="0" w:color="auto"/>
            <w:bottom w:val="none" w:sz="0" w:space="0" w:color="auto"/>
            <w:right w:val="none" w:sz="0" w:space="0" w:color="auto"/>
          </w:divBdr>
        </w:div>
        <w:div w:id="739133821">
          <w:marLeft w:val="0"/>
          <w:marRight w:val="0"/>
          <w:marTop w:val="0"/>
          <w:marBottom w:val="0"/>
          <w:divBdr>
            <w:top w:val="none" w:sz="0" w:space="0" w:color="auto"/>
            <w:left w:val="none" w:sz="0" w:space="0" w:color="auto"/>
            <w:bottom w:val="none" w:sz="0" w:space="0" w:color="auto"/>
            <w:right w:val="none" w:sz="0" w:space="0" w:color="auto"/>
          </w:divBdr>
        </w:div>
        <w:div w:id="1194612113">
          <w:marLeft w:val="0"/>
          <w:marRight w:val="0"/>
          <w:marTop w:val="0"/>
          <w:marBottom w:val="0"/>
          <w:divBdr>
            <w:top w:val="none" w:sz="0" w:space="0" w:color="auto"/>
            <w:left w:val="none" w:sz="0" w:space="0" w:color="auto"/>
            <w:bottom w:val="none" w:sz="0" w:space="0" w:color="auto"/>
            <w:right w:val="none" w:sz="0" w:space="0" w:color="auto"/>
          </w:divBdr>
        </w:div>
        <w:div w:id="1259561747">
          <w:marLeft w:val="0"/>
          <w:marRight w:val="0"/>
          <w:marTop w:val="0"/>
          <w:marBottom w:val="0"/>
          <w:divBdr>
            <w:top w:val="none" w:sz="0" w:space="0" w:color="auto"/>
            <w:left w:val="none" w:sz="0" w:space="0" w:color="auto"/>
            <w:bottom w:val="none" w:sz="0" w:space="0" w:color="auto"/>
            <w:right w:val="none" w:sz="0" w:space="0" w:color="auto"/>
          </w:divBdr>
        </w:div>
        <w:div w:id="1545020559">
          <w:marLeft w:val="0"/>
          <w:marRight w:val="0"/>
          <w:marTop w:val="0"/>
          <w:marBottom w:val="0"/>
          <w:divBdr>
            <w:top w:val="none" w:sz="0" w:space="0" w:color="auto"/>
            <w:left w:val="none" w:sz="0" w:space="0" w:color="auto"/>
            <w:bottom w:val="none" w:sz="0" w:space="0" w:color="auto"/>
            <w:right w:val="none" w:sz="0" w:space="0" w:color="auto"/>
          </w:divBdr>
        </w:div>
        <w:div w:id="17153511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hyperlink" Target="http://hce21dev.simpl.co.nz/ServiceProviderRegisterWS/ConnectionEngineValidation.asmx" TargetMode="External"/><Relationship Id="rId26" Type="http://schemas.openxmlformats.org/officeDocument/2006/relationships/image" Target="media/image14.wmf"/><Relationship Id="rId39" Type="http://schemas.openxmlformats.org/officeDocument/2006/relationships/image" Target="media/image26.png"/><Relationship Id="rId21" Type="http://schemas.openxmlformats.org/officeDocument/2006/relationships/image" Target="media/image10.png"/><Relationship Id="rId34" Type="http://schemas.openxmlformats.org/officeDocument/2006/relationships/hyperlink" Target="http://Microsoft.ConnectionEngine.Messaging" TargetMode="External"/><Relationship Id="rId42" Type="http://schemas.openxmlformats.org/officeDocument/2006/relationships/image" Target="media/image29.png"/><Relationship Id="rId47" Type="http://schemas.openxmlformats.org/officeDocument/2006/relationships/image" Target="media/image34.png"/><Relationship Id="rId50" Type="http://schemas.openxmlformats.org/officeDocument/2006/relationships/image" Target="media/image37.png"/><Relationship Id="rId55" Type="http://schemas.openxmlformats.org/officeDocument/2006/relationships/image" Target="media/image42.png"/><Relationship Id="rId63" Type="http://schemas.openxmlformats.org/officeDocument/2006/relationships/image" Target="media/image50.png"/><Relationship Id="rId68" Type="http://schemas.openxmlformats.org/officeDocument/2006/relationships/image" Target="media/image55.png"/><Relationship Id="rId7" Type="http://schemas.openxmlformats.org/officeDocument/2006/relationships/footnotes" Target="footnote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emf"/><Relationship Id="rId29" Type="http://schemas.openxmlformats.org/officeDocument/2006/relationships/image" Target="media/image17.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24" Type="http://schemas.openxmlformats.org/officeDocument/2006/relationships/image" Target="media/image12.emf"/><Relationship Id="rId32" Type="http://schemas.openxmlformats.org/officeDocument/2006/relationships/image" Target="media/image20.wmf"/><Relationship Id="rId37" Type="http://schemas.openxmlformats.org/officeDocument/2006/relationships/image" Target="media/image24.png"/><Relationship Id="rId40" Type="http://schemas.openxmlformats.org/officeDocument/2006/relationships/image" Target="media/image27.png"/><Relationship Id="rId45" Type="http://schemas.openxmlformats.org/officeDocument/2006/relationships/image" Target="media/image32.png"/><Relationship Id="rId53" Type="http://schemas.openxmlformats.org/officeDocument/2006/relationships/image" Target="media/image40.png"/><Relationship Id="rId58" Type="http://schemas.openxmlformats.org/officeDocument/2006/relationships/image" Target="media/image45.png"/><Relationship Id="rId66" Type="http://schemas.openxmlformats.org/officeDocument/2006/relationships/image" Target="media/image53.png"/><Relationship Id="rId5" Type="http://schemas.openxmlformats.org/officeDocument/2006/relationships/settings" Target="settings.xml"/><Relationship Id="rId15" Type="http://schemas.openxmlformats.org/officeDocument/2006/relationships/image" Target="media/image5.emf"/><Relationship Id="rId23" Type="http://schemas.openxmlformats.org/officeDocument/2006/relationships/image" Target="media/image11.emf"/><Relationship Id="rId28" Type="http://schemas.openxmlformats.org/officeDocument/2006/relationships/image" Target="media/image16.emf"/><Relationship Id="rId36" Type="http://schemas.openxmlformats.org/officeDocument/2006/relationships/image" Target="media/image23.png"/><Relationship Id="rId49" Type="http://schemas.openxmlformats.org/officeDocument/2006/relationships/image" Target="media/image36.png"/><Relationship Id="rId57" Type="http://schemas.openxmlformats.org/officeDocument/2006/relationships/image" Target="media/image44.png"/><Relationship Id="rId61" Type="http://schemas.openxmlformats.org/officeDocument/2006/relationships/image" Target="media/image48.png"/><Relationship Id="rId10" Type="http://schemas.openxmlformats.org/officeDocument/2006/relationships/footer" Target="footer1.xml"/><Relationship Id="rId19" Type="http://schemas.openxmlformats.org/officeDocument/2006/relationships/image" Target="media/image8.emf"/><Relationship Id="rId31" Type="http://schemas.openxmlformats.org/officeDocument/2006/relationships/image" Target="media/image19.wmf"/><Relationship Id="rId44" Type="http://schemas.openxmlformats.org/officeDocument/2006/relationships/image" Target="media/image31.png"/><Relationship Id="rId52" Type="http://schemas.openxmlformats.org/officeDocument/2006/relationships/image" Target="media/image39.png"/><Relationship Id="rId60" Type="http://schemas.openxmlformats.org/officeDocument/2006/relationships/image" Target="media/image47.png"/><Relationship Id="rId65" Type="http://schemas.openxmlformats.org/officeDocument/2006/relationships/image" Target="media/image52.png"/><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hyperlink" Target="http://Microsoft.CollaborationEngine.Services" TargetMode="External"/><Relationship Id="rId27" Type="http://schemas.openxmlformats.org/officeDocument/2006/relationships/image" Target="media/image15.png"/><Relationship Id="rId30" Type="http://schemas.openxmlformats.org/officeDocument/2006/relationships/image" Target="media/image18.emf"/><Relationship Id="rId35" Type="http://schemas.openxmlformats.org/officeDocument/2006/relationships/image" Target="media/image22.png"/><Relationship Id="rId43" Type="http://schemas.openxmlformats.org/officeDocument/2006/relationships/image" Target="media/image30.png"/><Relationship Id="rId48" Type="http://schemas.openxmlformats.org/officeDocument/2006/relationships/image" Target="media/image35.png"/><Relationship Id="rId56" Type="http://schemas.openxmlformats.org/officeDocument/2006/relationships/image" Target="media/image43.png"/><Relationship Id="rId64" Type="http://schemas.openxmlformats.org/officeDocument/2006/relationships/image" Target="media/image51.png"/><Relationship Id="rId69"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image" Target="media/image38.png"/><Relationship Id="rId3" Type="http://schemas.openxmlformats.org/officeDocument/2006/relationships/numbering" Target="numbering.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image" Target="media/image13.emf"/><Relationship Id="rId33" Type="http://schemas.openxmlformats.org/officeDocument/2006/relationships/image" Target="media/image21.png"/><Relationship Id="rId38" Type="http://schemas.openxmlformats.org/officeDocument/2006/relationships/image" Target="media/image25.png"/><Relationship Id="rId46" Type="http://schemas.openxmlformats.org/officeDocument/2006/relationships/image" Target="media/image33.png"/><Relationship Id="rId59" Type="http://schemas.openxmlformats.org/officeDocument/2006/relationships/image" Target="media/image46.png"/><Relationship Id="rId67" Type="http://schemas.openxmlformats.org/officeDocument/2006/relationships/image" Target="media/image54.png"/><Relationship Id="rId20" Type="http://schemas.openxmlformats.org/officeDocument/2006/relationships/image" Target="media/image9.png"/><Relationship Id="rId41" Type="http://schemas.openxmlformats.org/officeDocument/2006/relationships/image" Target="media/image28.png"/><Relationship Id="rId54" Type="http://schemas.openxmlformats.org/officeDocument/2006/relationships/image" Target="media/image41.png"/><Relationship Id="rId62" Type="http://schemas.openxmlformats.org/officeDocument/2006/relationships/image" Target="media/image49.png"/><Relationship Id="rId70"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5911307232A40CBBC2B0A8506297318"/>
        <w:category>
          <w:name w:val="General"/>
          <w:gallery w:val="placeholder"/>
        </w:category>
        <w:types>
          <w:type w:val="bbPlcHdr"/>
        </w:types>
        <w:behaviors>
          <w:behavior w:val="content"/>
        </w:behaviors>
        <w:guid w:val="{51776754-E0A8-46B1-B63A-62A27889FFD3}"/>
      </w:docPartPr>
      <w:docPartBody>
        <w:p w:rsidR="00956431" w:rsidRDefault="00956431" w:rsidP="00956431">
          <w:pPr>
            <w:pStyle w:val="A5911307232A40CBBC2B0A8506297318"/>
            <w:numPr>
              <w:ilvl w:val="0"/>
              <w:numId w:val="1"/>
            </w:numPr>
            <w:tabs>
              <w:tab w:val="num" w:pos="284"/>
            </w:tabs>
            <w:ind w:left="284" w:hanging="284"/>
          </w:pPr>
          <w:r>
            <w:rPr>
              <w:rFonts w:asciiTheme="majorHAnsi" w:eastAsiaTheme="majorEastAsia" w:hAnsiTheme="majorHAnsi" w:cstheme="majorBidi"/>
              <w:sz w:val="72"/>
              <w:szCs w:val="72"/>
            </w:rPr>
            <w:t>[Type the document title]</w:t>
          </w:r>
        </w:p>
      </w:docPartBody>
    </w:docPart>
    <w:docPart>
      <w:docPartPr>
        <w:name w:val="C6BE6DEF147A46598586AD1D325C207B"/>
        <w:category>
          <w:name w:val="General"/>
          <w:gallery w:val="placeholder"/>
        </w:category>
        <w:types>
          <w:type w:val="bbPlcHdr"/>
        </w:types>
        <w:behaviors>
          <w:behavior w:val="content"/>
        </w:behaviors>
        <w:guid w:val="{B2D7D41A-D810-4565-A5C6-D8BB9A3E03C2}"/>
      </w:docPartPr>
      <w:docPartBody>
        <w:p w:rsidR="00956431" w:rsidRDefault="00956431" w:rsidP="00956431">
          <w:pPr>
            <w:pStyle w:val="C6BE6DEF147A46598586AD1D325C207B"/>
            <w:numPr>
              <w:ilvl w:val="0"/>
              <w:numId w:val="2"/>
            </w:numPr>
            <w:tabs>
              <w:tab w:val="num" w:pos="1701"/>
            </w:tabs>
            <w:ind w:left="1702" w:hanging="284"/>
          </w:pPr>
          <w:r>
            <w:rPr>
              <w:rFonts w:asciiTheme="majorHAnsi" w:eastAsiaTheme="majorEastAsia" w:hAnsiTheme="majorHAnsi" w:cstheme="majorBidi"/>
              <w:sz w:val="36"/>
              <w:szCs w:val="36"/>
            </w:rPr>
            <w:t>[Type the document subtitle]</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glossary/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12096C"/>
    <w:multiLevelType w:val="multilevel"/>
    <w:tmpl w:val="64D81B1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56431"/>
    <w:rsid w:val="00193D89"/>
    <w:rsid w:val="003544C1"/>
    <w:rsid w:val="00956431"/>
    <w:rsid w:val="00B544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44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5911307232A40CBBC2B0A8506297318">
    <w:name w:val="A5911307232A40CBBC2B0A8506297318"/>
    <w:rsid w:val="00956431"/>
  </w:style>
  <w:style w:type="paragraph" w:customStyle="1" w:styleId="C6BE6DEF147A46598586AD1D325C207B">
    <w:name w:val="C6BE6DEF147A46598586AD1D325C207B"/>
    <w:rsid w:val="00956431"/>
  </w:style>
  <w:style w:type="paragraph" w:customStyle="1" w:styleId="2F685159FF474CB5ACB0C63B37AA3052">
    <w:name w:val="2F685159FF474CB5ACB0C63B37AA3052"/>
    <w:rsid w:val="00956431"/>
  </w:style>
  <w:style w:type="paragraph" w:customStyle="1" w:styleId="DA79C493D0EF40338C32ECEE3299D485">
    <w:name w:val="DA79C493D0EF40338C32ECEE3299D485"/>
    <w:rsid w:val="00956431"/>
  </w:style>
  <w:style w:type="paragraph" w:customStyle="1" w:styleId="10D4498786624E05A8D25AF8217C422C">
    <w:name w:val="10D4498786624E05A8D25AF8217C422C"/>
    <w:rsid w:val="00956431"/>
  </w:style>
  <w:style w:type="paragraph" w:customStyle="1" w:styleId="C46897EB4F804954886E03A076CA1B8C">
    <w:name w:val="C46897EB4F804954886E03A076CA1B8C"/>
    <w:rsid w:val="00956431"/>
  </w:style>
  <w:style w:type="paragraph" w:customStyle="1" w:styleId="909B1B8730C04B2B82F458789FD9235C">
    <w:name w:val="909B1B8730C04B2B82F458789FD9235C"/>
    <w:rsid w:val="0095643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2006-11-01T00:00:00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5429075-74CC-4FDA-BCC0-A4169C93F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Pages>
  <Words>16609</Words>
  <Characters>94674</Characters>
  <Application>Microsoft Office Word</Application>
  <DocSecurity>0</DocSecurity>
  <Lines>788</Lines>
  <Paragraphs>222</Paragraphs>
  <ScaleCrop>false</ScaleCrop>
  <HeadingPairs>
    <vt:vector size="4" baseType="variant">
      <vt:variant>
        <vt:lpstr>Title</vt:lpstr>
      </vt:variant>
      <vt:variant>
        <vt:i4>1</vt:i4>
      </vt:variant>
      <vt:variant>
        <vt:lpstr>Headings</vt:lpstr>
      </vt:variant>
      <vt:variant>
        <vt:i4>69</vt:i4>
      </vt:variant>
    </vt:vector>
  </HeadingPairs>
  <TitlesOfParts>
    <vt:vector size="70" baseType="lpstr">
      <vt:lpstr>Microsoft Health Connection Engine 2.1</vt:lpstr>
      <vt:lpstr/>
      <vt:lpstr>Preamble: History and Terminology</vt:lpstr>
      <vt:lpstr>    What is the Connected Health Framework (CHF)?</vt:lpstr>
      <vt:lpstr>    What is the Canadian Connected Health Platform (CHP)?</vt:lpstr>
      <vt:lpstr>    What is the Health Connection Engine (HCE)?</vt:lpstr>
      <vt:lpstr>Overview</vt:lpstr>
      <vt:lpstr>    Health Connection Engine (HCE) Background</vt:lpstr>
      <vt:lpstr>    The Strategic Challenge for Connected Health</vt:lpstr>
      <vt:lpstr>    HCE Description</vt:lpstr>
      <vt:lpstr>    Design Principles</vt:lpstr>
      <vt:lpstr>    What HCE is not</vt:lpstr>
      <vt:lpstr>Health Connection Engine Service Blocks</vt:lpstr>
      <vt:lpstr>Connection Engine Message</vt:lpstr>
      <vt:lpstr>    Message Structure</vt:lpstr>
      <vt:lpstr>    Message Schema</vt:lpstr>
      <vt:lpstr>Message Management Services</vt:lpstr>
      <vt:lpstr>    Routing Service</vt:lpstr>
      <vt:lpstr>        Implementation Overview </vt:lpstr>
      <vt:lpstr>        Message Flow</vt:lpstr>
      <vt:lpstr>        BizTalk Configuration</vt:lpstr>
      <vt:lpstr>Adapters</vt:lpstr>
      <vt:lpstr>    Purpose and Design Principles</vt:lpstr>
      <vt:lpstr>    Overview </vt:lpstr>
      <vt:lpstr>    Implementing an Adapter</vt:lpstr>
      <vt:lpstr>        Adapter Base Class</vt:lpstr>
      <vt:lpstr>        Adapter Classes</vt:lpstr>
      <vt:lpstr>    Adapter Web Service</vt:lpstr>
      <vt:lpstr>    Adapter Message Flow</vt:lpstr>
      <vt:lpstr>        SystemAdapterBase – Instantiating an Adapter</vt:lpstr>
      <vt:lpstr>        SendConnectionEngineMessage – Sending a Message</vt:lpstr>
      <vt:lpstr>        ReceiveConnectionEngineMessage – Receiving a Message</vt:lpstr>
      <vt:lpstr>        GetInteractiveSessionInformation -- Generating an Interactive Session URL</vt:lpstr>
      <vt:lpstr>    Configuration Parameters</vt:lpstr>
      <vt:lpstr>    Exception Handling</vt:lpstr>
      <vt:lpstr>Registers and Associated Services</vt:lpstr>
      <vt:lpstr>    Overview</vt:lpstr>
      <vt:lpstr>    HCE Registers</vt:lpstr>
      <vt:lpstr>    Service Provider Register</vt:lpstr>
      <vt:lpstr>    Invocation Register</vt:lpstr>
      <vt:lpstr>        Purpose</vt:lpstr>
      <vt:lpstr>        Design Principles</vt:lpstr>
      <vt:lpstr>        Workflow</vt:lpstr>
      <vt:lpstr>Infrastructure Services</vt:lpstr>
      <vt:lpstr>    Security Envelope</vt:lpstr>
      <vt:lpstr>    Exception Management, Logging and Auditing Services</vt:lpstr>
      <vt:lpstr>        Purpose</vt:lpstr>
      <vt:lpstr>        Design Principles</vt:lpstr>
      <vt:lpstr>    Change Notification Service</vt:lpstr>
      <vt:lpstr>        Purpose</vt:lpstr>
      <vt:lpstr>        Design Principles</vt:lpstr>
      <vt:lpstr>Additional Design Patterns</vt:lpstr>
      <vt:lpstr>    Overview</vt:lpstr>
      <vt:lpstr>    Health Domain Registers Overview</vt:lpstr>
      <vt:lpstr>        Data Models</vt:lpstr>
      <vt:lpstr>        Patient, Practitioner, and ServiceProvider</vt:lpstr>
      <vt:lpstr>        Patient Register</vt:lpstr>
      <vt:lpstr>        Practitioner Register</vt:lpstr>
      <vt:lpstr>    Asynchronous Messaging, Store and Forward and Conversation Chaining</vt:lpstr>
      <vt:lpstr>        Purpose</vt:lpstr>
      <vt:lpstr>        Design Principles</vt:lpstr>
      <vt:lpstr>        “Pull” Functionality</vt:lpstr>
      <vt:lpstr>        Configuration</vt:lpstr>
      <vt:lpstr>    Connection Engine Adapter</vt:lpstr>
      <vt:lpstr>        Purpose</vt:lpstr>
      <vt:lpstr>        Design Principles</vt:lpstr>
      <vt:lpstr>    Connection Engine Message Translation Service</vt:lpstr>
      <vt:lpstr>        Purpose</vt:lpstr>
      <vt:lpstr>        Design Principles</vt:lpstr>
      <vt:lpstr>Appendix 1 – Connection Engine Message XML Schema</vt:lpstr>
    </vt:vector>
  </TitlesOfParts>
  <Manager/>
  <Company>Microsoft</Company>
  <LinksUpToDate>false</LinksUpToDate>
  <CharactersWithSpaces>111061</CharactersWithSpaces>
  <SharedDoc>false</SharedDoc>
  <HLinks>
    <vt:vector size="474" baseType="variant">
      <vt:variant>
        <vt:i4>5242975</vt:i4>
      </vt:variant>
      <vt:variant>
        <vt:i4>561</vt:i4>
      </vt:variant>
      <vt:variant>
        <vt:i4>0</vt:i4>
      </vt:variant>
      <vt:variant>
        <vt:i4>5</vt:i4>
      </vt:variant>
      <vt:variant>
        <vt:lpwstr>http://microsoft.connectionengine.messaging/</vt:lpwstr>
      </vt:variant>
      <vt:variant>
        <vt:lpwstr/>
      </vt:variant>
      <vt:variant>
        <vt:i4>7733344</vt:i4>
      </vt:variant>
      <vt:variant>
        <vt:i4>546</vt:i4>
      </vt:variant>
      <vt:variant>
        <vt:i4>0</vt:i4>
      </vt:variant>
      <vt:variant>
        <vt:i4>5</vt:i4>
      </vt:variant>
      <vt:variant>
        <vt:lpwstr>http://microsoft.collaborationengine.services/</vt:lpwstr>
      </vt:variant>
      <vt:variant>
        <vt:lpwstr/>
      </vt:variant>
      <vt:variant>
        <vt:i4>1572942</vt:i4>
      </vt:variant>
      <vt:variant>
        <vt:i4>516</vt:i4>
      </vt:variant>
      <vt:variant>
        <vt:i4>0</vt:i4>
      </vt:variant>
      <vt:variant>
        <vt:i4>5</vt:i4>
      </vt:variant>
      <vt:variant>
        <vt:lpwstr>http://hce21dev.simpl.co.nz/ServiceProviderRegisterWS/ConnectionEngineValidation.asmx</vt:lpwstr>
      </vt:variant>
      <vt:variant>
        <vt:lpwstr/>
      </vt:variant>
      <vt:variant>
        <vt:i4>1769534</vt:i4>
      </vt:variant>
      <vt:variant>
        <vt:i4>452</vt:i4>
      </vt:variant>
      <vt:variant>
        <vt:i4>0</vt:i4>
      </vt:variant>
      <vt:variant>
        <vt:i4>5</vt:i4>
      </vt:variant>
      <vt:variant>
        <vt:lpwstr/>
      </vt:variant>
      <vt:variant>
        <vt:lpwstr>_Toc145833932</vt:lpwstr>
      </vt:variant>
      <vt:variant>
        <vt:i4>1769534</vt:i4>
      </vt:variant>
      <vt:variant>
        <vt:i4>446</vt:i4>
      </vt:variant>
      <vt:variant>
        <vt:i4>0</vt:i4>
      </vt:variant>
      <vt:variant>
        <vt:i4>5</vt:i4>
      </vt:variant>
      <vt:variant>
        <vt:lpwstr/>
      </vt:variant>
      <vt:variant>
        <vt:lpwstr>_Toc145833931</vt:lpwstr>
      </vt:variant>
      <vt:variant>
        <vt:i4>1769534</vt:i4>
      </vt:variant>
      <vt:variant>
        <vt:i4>440</vt:i4>
      </vt:variant>
      <vt:variant>
        <vt:i4>0</vt:i4>
      </vt:variant>
      <vt:variant>
        <vt:i4>5</vt:i4>
      </vt:variant>
      <vt:variant>
        <vt:lpwstr/>
      </vt:variant>
      <vt:variant>
        <vt:lpwstr>_Toc145833930</vt:lpwstr>
      </vt:variant>
      <vt:variant>
        <vt:i4>1703998</vt:i4>
      </vt:variant>
      <vt:variant>
        <vt:i4>434</vt:i4>
      </vt:variant>
      <vt:variant>
        <vt:i4>0</vt:i4>
      </vt:variant>
      <vt:variant>
        <vt:i4>5</vt:i4>
      </vt:variant>
      <vt:variant>
        <vt:lpwstr/>
      </vt:variant>
      <vt:variant>
        <vt:lpwstr>_Toc145833929</vt:lpwstr>
      </vt:variant>
      <vt:variant>
        <vt:i4>1703998</vt:i4>
      </vt:variant>
      <vt:variant>
        <vt:i4>428</vt:i4>
      </vt:variant>
      <vt:variant>
        <vt:i4>0</vt:i4>
      </vt:variant>
      <vt:variant>
        <vt:i4>5</vt:i4>
      </vt:variant>
      <vt:variant>
        <vt:lpwstr/>
      </vt:variant>
      <vt:variant>
        <vt:lpwstr>_Toc145833928</vt:lpwstr>
      </vt:variant>
      <vt:variant>
        <vt:i4>1703998</vt:i4>
      </vt:variant>
      <vt:variant>
        <vt:i4>422</vt:i4>
      </vt:variant>
      <vt:variant>
        <vt:i4>0</vt:i4>
      </vt:variant>
      <vt:variant>
        <vt:i4>5</vt:i4>
      </vt:variant>
      <vt:variant>
        <vt:lpwstr/>
      </vt:variant>
      <vt:variant>
        <vt:lpwstr>_Toc145833927</vt:lpwstr>
      </vt:variant>
      <vt:variant>
        <vt:i4>1703998</vt:i4>
      </vt:variant>
      <vt:variant>
        <vt:i4>416</vt:i4>
      </vt:variant>
      <vt:variant>
        <vt:i4>0</vt:i4>
      </vt:variant>
      <vt:variant>
        <vt:i4>5</vt:i4>
      </vt:variant>
      <vt:variant>
        <vt:lpwstr/>
      </vt:variant>
      <vt:variant>
        <vt:lpwstr>_Toc145833926</vt:lpwstr>
      </vt:variant>
      <vt:variant>
        <vt:i4>1703998</vt:i4>
      </vt:variant>
      <vt:variant>
        <vt:i4>410</vt:i4>
      </vt:variant>
      <vt:variant>
        <vt:i4>0</vt:i4>
      </vt:variant>
      <vt:variant>
        <vt:i4>5</vt:i4>
      </vt:variant>
      <vt:variant>
        <vt:lpwstr/>
      </vt:variant>
      <vt:variant>
        <vt:lpwstr>_Toc145833925</vt:lpwstr>
      </vt:variant>
      <vt:variant>
        <vt:i4>1703998</vt:i4>
      </vt:variant>
      <vt:variant>
        <vt:i4>404</vt:i4>
      </vt:variant>
      <vt:variant>
        <vt:i4>0</vt:i4>
      </vt:variant>
      <vt:variant>
        <vt:i4>5</vt:i4>
      </vt:variant>
      <vt:variant>
        <vt:lpwstr/>
      </vt:variant>
      <vt:variant>
        <vt:lpwstr>_Toc145833924</vt:lpwstr>
      </vt:variant>
      <vt:variant>
        <vt:i4>1703998</vt:i4>
      </vt:variant>
      <vt:variant>
        <vt:i4>398</vt:i4>
      </vt:variant>
      <vt:variant>
        <vt:i4>0</vt:i4>
      </vt:variant>
      <vt:variant>
        <vt:i4>5</vt:i4>
      </vt:variant>
      <vt:variant>
        <vt:lpwstr/>
      </vt:variant>
      <vt:variant>
        <vt:lpwstr>_Toc145833923</vt:lpwstr>
      </vt:variant>
      <vt:variant>
        <vt:i4>1703998</vt:i4>
      </vt:variant>
      <vt:variant>
        <vt:i4>392</vt:i4>
      </vt:variant>
      <vt:variant>
        <vt:i4>0</vt:i4>
      </vt:variant>
      <vt:variant>
        <vt:i4>5</vt:i4>
      </vt:variant>
      <vt:variant>
        <vt:lpwstr/>
      </vt:variant>
      <vt:variant>
        <vt:lpwstr>_Toc145833922</vt:lpwstr>
      </vt:variant>
      <vt:variant>
        <vt:i4>1703998</vt:i4>
      </vt:variant>
      <vt:variant>
        <vt:i4>386</vt:i4>
      </vt:variant>
      <vt:variant>
        <vt:i4>0</vt:i4>
      </vt:variant>
      <vt:variant>
        <vt:i4>5</vt:i4>
      </vt:variant>
      <vt:variant>
        <vt:lpwstr/>
      </vt:variant>
      <vt:variant>
        <vt:lpwstr>_Toc145833921</vt:lpwstr>
      </vt:variant>
      <vt:variant>
        <vt:i4>1703998</vt:i4>
      </vt:variant>
      <vt:variant>
        <vt:i4>380</vt:i4>
      </vt:variant>
      <vt:variant>
        <vt:i4>0</vt:i4>
      </vt:variant>
      <vt:variant>
        <vt:i4>5</vt:i4>
      </vt:variant>
      <vt:variant>
        <vt:lpwstr/>
      </vt:variant>
      <vt:variant>
        <vt:lpwstr>_Toc145833920</vt:lpwstr>
      </vt:variant>
      <vt:variant>
        <vt:i4>1638462</vt:i4>
      </vt:variant>
      <vt:variant>
        <vt:i4>374</vt:i4>
      </vt:variant>
      <vt:variant>
        <vt:i4>0</vt:i4>
      </vt:variant>
      <vt:variant>
        <vt:i4>5</vt:i4>
      </vt:variant>
      <vt:variant>
        <vt:lpwstr/>
      </vt:variant>
      <vt:variant>
        <vt:lpwstr>_Toc145833919</vt:lpwstr>
      </vt:variant>
      <vt:variant>
        <vt:i4>1638462</vt:i4>
      </vt:variant>
      <vt:variant>
        <vt:i4>368</vt:i4>
      </vt:variant>
      <vt:variant>
        <vt:i4>0</vt:i4>
      </vt:variant>
      <vt:variant>
        <vt:i4>5</vt:i4>
      </vt:variant>
      <vt:variant>
        <vt:lpwstr/>
      </vt:variant>
      <vt:variant>
        <vt:lpwstr>_Toc145833918</vt:lpwstr>
      </vt:variant>
      <vt:variant>
        <vt:i4>1638462</vt:i4>
      </vt:variant>
      <vt:variant>
        <vt:i4>362</vt:i4>
      </vt:variant>
      <vt:variant>
        <vt:i4>0</vt:i4>
      </vt:variant>
      <vt:variant>
        <vt:i4>5</vt:i4>
      </vt:variant>
      <vt:variant>
        <vt:lpwstr/>
      </vt:variant>
      <vt:variant>
        <vt:lpwstr>_Toc145833917</vt:lpwstr>
      </vt:variant>
      <vt:variant>
        <vt:i4>1638462</vt:i4>
      </vt:variant>
      <vt:variant>
        <vt:i4>356</vt:i4>
      </vt:variant>
      <vt:variant>
        <vt:i4>0</vt:i4>
      </vt:variant>
      <vt:variant>
        <vt:i4>5</vt:i4>
      </vt:variant>
      <vt:variant>
        <vt:lpwstr/>
      </vt:variant>
      <vt:variant>
        <vt:lpwstr>_Toc145833916</vt:lpwstr>
      </vt:variant>
      <vt:variant>
        <vt:i4>1638462</vt:i4>
      </vt:variant>
      <vt:variant>
        <vt:i4>350</vt:i4>
      </vt:variant>
      <vt:variant>
        <vt:i4>0</vt:i4>
      </vt:variant>
      <vt:variant>
        <vt:i4>5</vt:i4>
      </vt:variant>
      <vt:variant>
        <vt:lpwstr/>
      </vt:variant>
      <vt:variant>
        <vt:lpwstr>_Toc145833915</vt:lpwstr>
      </vt:variant>
      <vt:variant>
        <vt:i4>1638462</vt:i4>
      </vt:variant>
      <vt:variant>
        <vt:i4>344</vt:i4>
      </vt:variant>
      <vt:variant>
        <vt:i4>0</vt:i4>
      </vt:variant>
      <vt:variant>
        <vt:i4>5</vt:i4>
      </vt:variant>
      <vt:variant>
        <vt:lpwstr/>
      </vt:variant>
      <vt:variant>
        <vt:lpwstr>_Toc145833914</vt:lpwstr>
      </vt:variant>
      <vt:variant>
        <vt:i4>1638462</vt:i4>
      </vt:variant>
      <vt:variant>
        <vt:i4>338</vt:i4>
      </vt:variant>
      <vt:variant>
        <vt:i4>0</vt:i4>
      </vt:variant>
      <vt:variant>
        <vt:i4>5</vt:i4>
      </vt:variant>
      <vt:variant>
        <vt:lpwstr/>
      </vt:variant>
      <vt:variant>
        <vt:lpwstr>_Toc145833913</vt:lpwstr>
      </vt:variant>
      <vt:variant>
        <vt:i4>1638462</vt:i4>
      </vt:variant>
      <vt:variant>
        <vt:i4>332</vt:i4>
      </vt:variant>
      <vt:variant>
        <vt:i4>0</vt:i4>
      </vt:variant>
      <vt:variant>
        <vt:i4>5</vt:i4>
      </vt:variant>
      <vt:variant>
        <vt:lpwstr/>
      </vt:variant>
      <vt:variant>
        <vt:lpwstr>_Toc145833912</vt:lpwstr>
      </vt:variant>
      <vt:variant>
        <vt:i4>1638462</vt:i4>
      </vt:variant>
      <vt:variant>
        <vt:i4>326</vt:i4>
      </vt:variant>
      <vt:variant>
        <vt:i4>0</vt:i4>
      </vt:variant>
      <vt:variant>
        <vt:i4>5</vt:i4>
      </vt:variant>
      <vt:variant>
        <vt:lpwstr/>
      </vt:variant>
      <vt:variant>
        <vt:lpwstr>_Toc145833911</vt:lpwstr>
      </vt:variant>
      <vt:variant>
        <vt:i4>1638462</vt:i4>
      </vt:variant>
      <vt:variant>
        <vt:i4>320</vt:i4>
      </vt:variant>
      <vt:variant>
        <vt:i4>0</vt:i4>
      </vt:variant>
      <vt:variant>
        <vt:i4>5</vt:i4>
      </vt:variant>
      <vt:variant>
        <vt:lpwstr/>
      </vt:variant>
      <vt:variant>
        <vt:lpwstr>_Toc145833910</vt:lpwstr>
      </vt:variant>
      <vt:variant>
        <vt:i4>1572926</vt:i4>
      </vt:variant>
      <vt:variant>
        <vt:i4>314</vt:i4>
      </vt:variant>
      <vt:variant>
        <vt:i4>0</vt:i4>
      </vt:variant>
      <vt:variant>
        <vt:i4>5</vt:i4>
      </vt:variant>
      <vt:variant>
        <vt:lpwstr/>
      </vt:variant>
      <vt:variant>
        <vt:lpwstr>_Toc145833909</vt:lpwstr>
      </vt:variant>
      <vt:variant>
        <vt:i4>1572926</vt:i4>
      </vt:variant>
      <vt:variant>
        <vt:i4>308</vt:i4>
      </vt:variant>
      <vt:variant>
        <vt:i4>0</vt:i4>
      </vt:variant>
      <vt:variant>
        <vt:i4>5</vt:i4>
      </vt:variant>
      <vt:variant>
        <vt:lpwstr/>
      </vt:variant>
      <vt:variant>
        <vt:lpwstr>_Toc145833908</vt:lpwstr>
      </vt:variant>
      <vt:variant>
        <vt:i4>1572926</vt:i4>
      </vt:variant>
      <vt:variant>
        <vt:i4>302</vt:i4>
      </vt:variant>
      <vt:variant>
        <vt:i4>0</vt:i4>
      </vt:variant>
      <vt:variant>
        <vt:i4>5</vt:i4>
      </vt:variant>
      <vt:variant>
        <vt:lpwstr/>
      </vt:variant>
      <vt:variant>
        <vt:lpwstr>_Toc145833907</vt:lpwstr>
      </vt:variant>
      <vt:variant>
        <vt:i4>1572926</vt:i4>
      </vt:variant>
      <vt:variant>
        <vt:i4>296</vt:i4>
      </vt:variant>
      <vt:variant>
        <vt:i4>0</vt:i4>
      </vt:variant>
      <vt:variant>
        <vt:i4>5</vt:i4>
      </vt:variant>
      <vt:variant>
        <vt:lpwstr/>
      </vt:variant>
      <vt:variant>
        <vt:lpwstr>_Toc145833906</vt:lpwstr>
      </vt:variant>
      <vt:variant>
        <vt:i4>1572926</vt:i4>
      </vt:variant>
      <vt:variant>
        <vt:i4>290</vt:i4>
      </vt:variant>
      <vt:variant>
        <vt:i4>0</vt:i4>
      </vt:variant>
      <vt:variant>
        <vt:i4>5</vt:i4>
      </vt:variant>
      <vt:variant>
        <vt:lpwstr/>
      </vt:variant>
      <vt:variant>
        <vt:lpwstr>_Toc145833905</vt:lpwstr>
      </vt:variant>
      <vt:variant>
        <vt:i4>1572926</vt:i4>
      </vt:variant>
      <vt:variant>
        <vt:i4>284</vt:i4>
      </vt:variant>
      <vt:variant>
        <vt:i4>0</vt:i4>
      </vt:variant>
      <vt:variant>
        <vt:i4>5</vt:i4>
      </vt:variant>
      <vt:variant>
        <vt:lpwstr/>
      </vt:variant>
      <vt:variant>
        <vt:lpwstr>_Toc145833904</vt:lpwstr>
      </vt:variant>
      <vt:variant>
        <vt:i4>1572926</vt:i4>
      </vt:variant>
      <vt:variant>
        <vt:i4>278</vt:i4>
      </vt:variant>
      <vt:variant>
        <vt:i4>0</vt:i4>
      </vt:variant>
      <vt:variant>
        <vt:i4>5</vt:i4>
      </vt:variant>
      <vt:variant>
        <vt:lpwstr/>
      </vt:variant>
      <vt:variant>
        <vt:lpwstr>_Toc145833903</vt:lpwstr>
      </vt:variant>
      <vt:variant>
        <vt:i4>1572926</vt:i4>
      </vt:variant>
      <vt:variant>
        <vt:i4>272</vt:i4>
      </vt:variant>
      <vt:variant>
        <vt:i4>0</vt:i4>
      </vt:variant>
      <vt:variant>
        <vt:i4>5</vt:i4>
      </vt:variant>
      <vt:variant>
        <vt:lpwstr/>
      </vt:variant>
      <vt:variant>
        <vt:lpwstr>_Toc145833902</vt:lpwstr>
      </vt:variant>
      <vt:variant>
        <vt:i4>1572926</vt:i4>
      </vt:variant>
      <vt:variant>
        <vt:i4>266</vt:i4>
      </vt:variant>
      <vt:variant>
        <vt:i4>0</vt:i4>
      </vt:variant>
      <vt:variant>
        <vt:i4>5</vt:i4>
      </vt:variant>
      <vt:variant>
        <vt:lpwstr/>
      </vt:variant>
      <vt:variant>
        <vt:lpwstr>_Toc145833901</vt:lpwstr>
      </vt:variant>
      <vt:variant>
        <vt:i4>1572926</vt:i4>
      </vt:variant>
      <vt:variant>
        <vt:i4>260</vt:i4>
      </vt:variant>
      <vt:variant>
        <vt:i4>0</vt:i4>
      </vt:variant>
      <vt:variant>
        <vt:i4>5</vt:i4>
      </vt:variant>
      <vt:variant>
        <vt:lpwstr/>
      </vt:variant>
      <vt:variant>
        <vt:lpwstr>_Toc145833900</vt:lpwstr>
      </vt:variant>
      <vt:variant>
        <vt:i4>1114175</vt:i4>
      </vt:variant>
      <vt:variant>
        <vt:i4>254</vt:i4>
      </vt:variant>
      <vt:variant>
        <vt:i4>0</vt:i4>
      </vt:variant>
      <vt:variant>
        <vt:i4>5</vt:i4>
      </vt:variant>
      <vt:variant>
        <vt:lpwstr/>
      </vt:variant>
      <vt:variant>
        <vt:lpwstr>_Toc145833899</vt:lpwstr>
      </vt:variant>
      <vt:variant>
        <vt:i4>1114175</vt:i4>
      </vt:variant>
      <vt:variant>
        <vt:i4>248</vt:i4>
      </vt:variant>
      <vt:variant>
        <vt:i4>0</vt:i4>
      </vt:variant>
      <vt:variant>
        <vt:i4>5</vt:i4>
      </vt:variant>
      <vt:variant>
        <vt:lpwstr/>
      </vt:variant>
      <vt:variant>
        <vt:lpwstr>_Toc145833898</vt:lpwstr>
      </vt:variant>
      <vt:variant>
        <vt:i4>1114175</vt:i4>
      </vt:variant>
      <vt:variant>
        <vt:i4>242</vt:i4>
      </vt:variant>
      <vt:variant>
        <vt:i4>0</vt:i4>
      </vt:variant>
      <vt:variant>
        <vt:i4>5</vt:i4>
      </vt:variant>
      <vt:variant>
        <vt:lpwstr/>
      </vt:variant>
      <vt:variant>
        <vt:lpwstr>_Toc145833897</vt:lpwstr>
      </vt:variant>
      <vt:variant>
        <vt:i4>1114175</vt:i4>
      </vt:variant>
      <vt:variant>
        <vt:i4>236</vt:i4>
      </vt:variant>
      <vt:variant>
        <vt:i4>0</vt:i4>
      </vt:variant>
      <vt:variant>
        <vt:i4>5</vt:i4>
      </vt:variant>
      <vt:variant>
        <vt:lpwstr/>
      </vt:variant>
      <vt:variant>
        <vt:lpwstr>_Toc145833896</vt:lpwstr>
      </vt:variant>
      <vt:variant>
        <vt:i4>1114175</vt:i4>
      </vt:variant>
      <vt:variant>
        <vt:i4>230</vt:i4>
      </vt:variant>
      <vt:variant>
        <vt:i4>0</vt:i4>
      </vt:variant>
      <vt:variant>
        <vt:i4>5</vt:i4>
      </vt:variant>
      <vt:variant>
        <vt:lpwstr/>
      </vt:variant>
      <vt:variant>
        <vt:lpwstr>_Toc145833895</vt:lpwstr>
      </vt:variant>
      <vt:variant>
        <vt:i4>1114175</vt:i4>
      </vt:variant>
      <vt:variant>
        <vt:i4>224</vt:i4>
      </vt:variant>
      <vt:variant>
        <vt:i4>0</vt:i4>
      </vt:variant>
      <vt:variant>
        <vt:i4>5</vt:i4>
      </vt:variant>
      <vt:variant>
        <vt:lpwstr/>
      </vt:variant>
      <vt:variant>
        <vt:lpwstr>_Toc145833894</vt:lpwstr>
      </vt:variant>
      <vt:variant>
        <vt:i4>1114175</vt:i4>
      </vt:variant>
      <vt:variant>
        <vt:i4>218</vt:i4>
      </vt:variant>
      <vt:variant>
        <vt:i4>0</vt:i4>
      </vt:variant>
      <vt:variant>
        <vt:i4>5</vt:i4>
      </vt:variant>
      <vt:variant>
        <vt:lpwstr/>
      </vt:variant>
      <vt:variant>
        <vt:lpwstr>_Toc145833893</vt:lpwstr>
      </vt:variant>
      <vt:variant>
        <vt:i4>1114175</vt:i4>
      </vt:variant>
      <vt:variant>
        <vt:i4>212</vt:i4>
      </vt:variant>
      <vt:variant>
        <vt:i4>0</vt:i4>
      </vt:variant>
      <vt:variant>
        <vt:i4>5</vt:i4>
      </vt:variant>
      <vt:variant>
        <vt:lpwstr/>
      </vt:variant>
      <vt:variant>
        <vt:lpwstr>_Toc145833892</vt:lpwstr>
      </vt:variant>
      <vt:variant>
        <vt:i4>1114175</vt:i4>
      </vt:variant>
      <vt:variant>
        <vt:i4>206</vt:i4>
      </vt:variant>
      <vt:variant>
        <vt:i4>0</vt:i4>
      </vt:variant>
      <vt:variant>
        <vt:i4>5</vt:i4>
      </vt:variant>
      <vt:variant>
        <vt:lpwstr/>
      </vt:variant>
      <vt:variant>
        <vt:lpwstr>_Toc145833891</vt:lpwstr>
      </vt:variant>
      <vt:variant>
        <vt:i4>1114175</vt:i4>
      </vt:variant>
      <vt:variant>
        <vt:i4>200</vt:i4>
      </vt:variant>
      <vt:variant>
        <vt:i4>0</vt:i4>
      </vt:variant>
      <vt:variant>
        <vt:i4>5</vt:i4>
      </vt:variant>
      <vt:variant>
        <vt:lpwstr/>
      </vt:variant>
      <vt:variant>
        <vt:lpwstr>_Toc145833890</vt:lpwstr>
      </vt:variant>
      <vt:variant>
        <vt:i4>1048639</vt:i4>
      </vt:variant>
      <vt:variant>
        <vt:i4>194</vt:i4>
      </vt:variant>
      <vt:variant>
        <vt:i4>0</vt:i4>
      </vt:variant>
      <vt:variant>
        <vt:i4>5</vt:i4>
      </vt:variant>
      <vt:variant>
        <vt:lpwstr/>
      </vt:variant>
      <vt:variant>
        <vt:lpwstr>_Toc145833889</vt:lpwstr>
      </vt:variant>
      <vt:variant>
        <vt:i4>1048639</vt:i4>
      </vt:variant>
      <vt:variant>
        <vt:i4>188</vt:i4>
      </vt:variant>
      <vt:variant>
        <vt:i4>0</vt:i4>
      </vt:variant>
      <vt:variant>
        <vt:i4>5</vt:i4>
      </vt:variant>
      <vt:variant>
        <vt:lpwstr/>
      </vt:variant>
      <vt:variant>
        <vt:lpwstr>_Toc145833888</vt:lpwstr>
      </vt:variant>
      <vt:variant>
        <vt:i4>1048639</vt:i4>
      </vt:variant>
      <vt:variant>
        <vt:i4>182</vt:i4>
      </vt:variant>
      <vt:variant>
        <vt:i4>0</vt:i4>
      </vt:variant>
      <vt:variant>
        <vt:i4>5</vt:i4>
      </vt:variant>
      <vt:variant>
        <vt:lpwstr/>
      </vt:variant>
      <vt:variant>
        <vt:lpwstr>_Toc145833887</vt:lpwstr>
      </vt:variant>
      <vt:variant>
        <vt:i4>1048639</vt:i4>
      </vt:variant>
      <vt:variant>
        <vt:i4>176</vt:i4>
      </vt:variant>
      <vt:variant>
        <vt:i4>0</vt:i4>
      </vt:variant>
      <vt:variant>
        <vt:i4>5</vt:i4>
      </vt:variant>
      <vt:variant>
        <vt:lpwstr/>
      </vt:variant>
      <vt:variant>
        <vt:lpwstr>_Toc145833886</vt:lpwstr>
      </vt:variant>
      <vt:variant>
        <vt:i4>1048639</vt:i4>
      </vt:variant>
      <vt:variant>
        <vt:i4>170</vt:i4>
      </vt:variant>
      <vt:variant>
        <vt:i4>0</vt:i4>
      </vt:variant>
      <vt:variant>
        <vt:i4>5</vt:i4>
      </vt:variant>
      <vt:variant>
        <vt:lpwstr/>
      </vt:variant>
      <vt:variant>
        <vt:lpwstr>_Toc145833885</vt:lpwstr>
      </vt:variant>
      <vt:variant>
        <vt:i4>1048639</vt:i4>
      </vt:variant>
      <vt:variant>
        <vt:i4>164</vt:i4>
      </vt:variant>
      <vt:variant>
        <vt:i4>0</vt:i4>
      </vt:variant>
      <vt:variant>
        <vt:i4>5</vt:i4>
      </vt:variant>
      <vt:variant>
        <vt:lpwstr/>
      </vt:variant>
      <vt:variant>
        <vt:lpwstr>_Toc145833884</vt:lpwstr>
      </vt:variant>
      <vt:variant>
        <vt:i4>1048639</vt:i4>
      </vt:variant>
      <vt:variant>
        <vt:i4>158</vt:i4>
      </vt:variant>
      <vt:variant>
        <vt:i4>0</vt:i4>
      </vt:variant>
      <vt:variant>
        <vt:i4>5</vt:i4>
      </vt:variant>
      <vt:variant>
        <vt:lpwstr/>
      </vt:variant>
      <vt:variant>
        <vt:lpwstr>_Toc145833883</vt:lpwstr>
      </vt:variant>
      <vt:variant>
        <vt:i4>1048639</vt:i4>
      </vt:variant>
      <vt:variant>
        <vt:i4>152</vt:i4>
      </vt:variant>
      <vt:variant>
        <vt:i4>0</vt:i4>
      </vt:variant>
      <vt:variant>
        <vt:i4>5</vt:i4>
      </vt:variant>
      <vt:variant>
        <vt:lpwstr/>
      </vt:variant>
      <vt:variant>
        <vt:lpwstr>_Toc145833882</vt:lpwstr>
      </vt:variant>
      <vt:variant>
        <vt:i4>1048639</vt:i4>
      </vt:variant>
      <vt:variant>
        <vt:i4>146</vt:i4>
      </vt:variant>
      <vt:variant>
        <vt:i4>0</vt:i4>
      </vt:variant>
      <vt:variant>
        <vt:i4>5</vt:i4>
      </vt:variant>
      <vt:variant>
        <vt:lpwstr/>
      </vt:variant>
      <vt:variant>
        <vt:lpwstr>_Toc145833881</vt:lpwstr>
      </vt:variant>
      <vt:variant>
        <vt:i4>1048639</vt:i4>
      </vt:variant>
      <vt:variant>
        <vt:i4>140</vt:i4>
      </vt:variant>
      <vt:variant>
        <vt:i4>0</vt:i4>
      </vt:variant>
      <vt:variant>
        <vt:i4>5</vt:i4>
      </vt:variant>
      <vt:variant>
        <vt:lpwstr/>
      </vt:variant>
      <vt:variant>
        <vt:lpwstr>_Toc145833880</vt:lpwstr>
      </vt:variant>
      <vt:variant>
        <vt:i4>2031679</vt:i4>
      </vt:variant>
      <vt:variant>
        <vt:i4>134</vt:i4>
      </vt:variant>
      <vt:variant>
        <vt:i4>0</vt:i4>
      </vt:variant>
      <vt:variant>
        <vt:i4>5</vt:i4>
      </vt:variant>
      <vt:variant>
        <vt:lpwstr/>
      </vt:variant>
      <vt:variant>
        <vt:lpwstr>_Toc145833879</vt:lpwstr>
      </vt:variant>
      <vt:variant>
        <vt:i4>2031679</vt:i4>
      </vt:variant>
      <vt:variant>
        <vt:i4>128</vt:i4>
      </vt:variant>
      <vt:variant>
        <vt:i4>0</vt:i4>
      </vt:variant>
      <vt:variant>
        <vt:i4>5</vt:i4>
      </vt:variant>
      <vt:variant>
        <vt:lpwstr/>
      </vt:variant>
      <vt:variant>
        <vt:lpwstr>_Toc145833878</vt:lpwstr>
      </vt:variant>
      <vt:variant>
        <vt:i4>2031679</vt:i4>
      </vt:variant>
      <vt:variant>
        <vt:i4>122</vt:i4>
      </vt:variant>
      <vt:variant>
        <vt:i4>0</vt:i4>
      </vt:variant>
      <vt:variant>
        <vt:i4>5</vt:i4>
      </vt:variant>
      <vt:variant>
        <vt:lpwstr/>
      </vt:variant>
      <vt:variant>
        <vt:lpwstr>_Toc145833877</vt:lpwstr>
      </vt:variant>
      <vt:variant>
        <vt:i4>2031679</vt:i4>
      </vt:variant>
      <vt:variant>
        <vt:i4>116</vt:i4>
      </vt:variant>
      <vt:variant>
        <vt:i4>0</vt:i4>
      </vt:variant>
      <vt:variant>
        <vt:i4>5</vt:i4>
      </vt:variant>
      <vt:variant>
        <vt:lpwstr/>
      </vt:variant>
      <vt:variant>
        <vt:lpwstr>_Toc145833876</vt:lpwstr>
      </vt:variant>
      <vt:variant>
        <vt:i4>2031679</vt:i4>
      </vt:variant>
      <vt:variant>
        <vt:i4>110</vt:i4>
      </vt:variant>
      <vt:variant>
        <vt:i4>0</vt:i4>
      </vt:variant>
      <vt:variant>
        <vt:i4>5</vt:i4>
      </vt:variant>
      <vt:variant>
        <vt:lpwstr/>
      </vt:variant>
      <vt:variant>
        <vt:lpwstr>_Toc145833875</vt:lpwstr>
      </vt:variant>
      <vt:variant>
        <vt:i4>2031679</vt:i4>
      </vt:variant>
      <vt:variant>
        <vt:i4>104</vt:i4>
      </vt:variant>
      <vt:variant>
        <vt:i4>0</vt:i4>
      </vt:variant>
      <vt:variant>
        <vt:i4>5</vt:i4>
      </vt:variant>
      <vt:variant>
        <vt:lpwstr/>
      </vt:variant>
      <vt:variant>
        <vt:lpwstr>_Toc145833874</vt:lpwstr>
      </vt:variant>
      <vt:variant>
        <vt:i4>2031679</vt:i4>
      </vt:variant>
      <vt:variant>
        <vt:i4>98</vt:i4>
      </vt:variant>
      <vt:variant>
        <vt:i4>0</vt:i4>
      </vt:variant>
      <vt:variant>
        <vt:i4>5</vt:i4>
      </vt:variant>
      <vt:variant>
        <vt:lpwstr/>
      </vt:variant>
      <vt:variant>
        <vt:lpwstr>_Toc145833873</vt:lpwstr>
      </vt:variant>
      <vt:variant>
        <vt:i4>2031679</vt:i4>
      </vt:variant>
      <vt:variant>
        <vt:i4>92</vt:i4>
      </vt:variant>
      <vt:variant>
        <vt:i4>0</vt:i4>
      </vt:variant>
      <vt:variant>
        <vt:i4>5</vt:i4>
      </vt:variant>
      <vt:variant>
        <vt:lpwstr/>
      </vt:variant>
      <vt:variant>
        <vt:lpwstr>_Toc145833872</vt:lpwstr>
      </vt:variant>
      <vt:variant>
        <vt:i4>2031679</vt:i4>
      </vt:variant>
      <vt:variant>
        <vt:i4>86</vt:i4>
      </vt:variant>
      <vt:variant>
        <vt:i4>0</vt:i4>
      </vt:variant>
      <vt:variant>
        <vt:i4>5</vt:i4>
      </vt:variant>
      <vt:variant>
        <vt:lpwstr/>
      </vt:variant>
      <vt:variant>
        <vt:lpwstr>_Toc145833871</vt:lpwstr>
      </vt:variant>
      <vt:variant>
        <vt:i4>2031679</vt:i4>
      </vt:variant>
      <vt:variant>
        <vt:i4>80</vt:i4>
      </vt:variant>
      <vt:variant>
        <vt:i4>0</vt:i4>
      </vt:variant>
      <vt:variant>
        <vt:i4>5</vt:i4>
      </vt:variant>
      <vt:variant>
        <vt:lpwstr/>
      </vt:variant>
      <vt:variant>
        <vt:lpwstr>_Toc145833870</vt:lpwstr>
      </vt:variant>
      <vt:variant>
        <vt:i4>1966143</vt:i4>
      </vt:variant>
      <vt:variant>
        <vt:i4>74</vt:i4>
      </vt:variant>
      <vt:variant>
        <vt:i4>0</vt:i4>
      </vt:variant>
      <vt:variant>
        <vt:i4>5</vt:i4>
      </vt:variant>
      <vt:variant>
        <vt:lpwstr/>
      </vt:variant>
      <vt:variant>
        <vt:lpwstr>_Toc145833869</vt:lpwstr>
      </vt:variant>
      <vt:variant>
        <vt:i4>1966143</vt:i4>
      </vt:variant>
      <vt:variant>
        <vt:i4>68</vt:i4>
      </vt:variant>
      <vt:variant>
        <vt:i4>0</vt:i4>
      </vt:variant>
      <vt:variant>
        <vt:i4>5</vt:i4>
      </vt:variant>
      <vt:variant>
        <vt:lpwstr/>
      </vt:variant>
      <vt:variant>
        <vt:lpwstr>_Toc145833868</vt:lpwstr>
      </vt:variant>
      <vt:variant>
        <vt:i4>1966143</vt:i4>
      </vt:variant>
      <vt:variant>
        <vt:i4>62</vt:i4>
      </vt:variant>
      <vt:variant>
        <vt:i4>0</vt:i4>
      </vt:variant>
      <vt:variant>
        <vt:i4>5</vt:i4>
      </vt:variant>
      <vt:variant>
        <vt:lpwstr/>
      </vt:variant>
      <vt:variant>
        <vt:lpwstr>_Toc145833867</vt:lpwstr>
      </vt:variant>
      <vt:variant>
        <vt:i4>1966143</vt:i4>
      </vt:variant>
      <vt:variant>
        <vt:i4>56</vt:i4>
      </vt:variant>
      <vt:variant>
        <vt:i4>0</vt:i4>
      </vt:variant>
      <vt:variant>
        <vt:i4>5</vt:i4>
      </vt:variant>
      <vt:variant>
        <vt:lpwstr/>
      </vt:variant>
      <vt:variant>
        <vt:lpwstr>_Toc145833866</vt:lpwstr>
      </vt:variant>
      <vt:variant>
        <vt:i4>1966143</vt:i4>
      </vt:variant>
      <vt:variant>
        <vt:i4>50</vt:i4>
      </vt:variant>
      <vt:variant>
        <vt:i4>0</vt:i4>
      </vt:variant>
      <vt:variant>
        <vt:i4>5</vt:i4>
      </vt:variant>
      <vt:variant>
        <vt:lpwstr/>
      </vt:variant>
      <vt:variant>
        <vt:lpwstr>_Toc145833865</vt:lpwstr>
      </vt:variant>
      <vt:variant>
        <vt:i4>1966143</vt:i4>
      </vt:variant>
      <vt:variant>
        <vt:i4>44</vt:i4>
      </vt:variant>
      <vt:variant>
        <vt:i4>0</vt:i4>
      </vt:variant>
      <vt:variant>
        <vt:i4>5</vt:i4>
      </vt:variant>
      <vt:variant>
        <vt:lpwstr/>
      </vt:variant>
      <vt:variant>
        <vt:lpwstr>_Toc145833864</vt:lpwstr>
      </vt:variant>
      <vt:variant>
        <vt:i4>1966143</vt:i4>
      </vt:variant>
      <vt:variant>
        <vt:i4>38</vt:i4>
      </vt:variant>
      <vt:variant>
        <vt:i4>0</vt:i4>
      </vt:variant>
      <vt:variant>
        <vt:i4>5</vt:i4>
      </vt:variant>
      <vt:variant>
        <vt:lpwstr/>
      </vt:variant>
      <vt:variant>
        <vt:lpwstr>_Toc145833863</vt:lpwstr>
      </vt:variant>
      <vt:variant>
        <vt:i4>1966143</vt:i4>
      </vt:variant>
      <vt:variant>
        <vt:i4>32</vt:i4>
      </vt:variant>
      <vt:variant>
        <vt:i4>0</vt:i4>
      </vt:variant>
      <vt:variant>
        <vt:i4>5</vt:i4>
      </vt:variant>
      <vt:variant>
        <vt:lpwstr/>
      </vt:variant>
      <vt:variant>
        <vt:lpwstr>_Toc145833862</vt:lpwstr>
      </vt:variant>
      <vt:variant>
        <vt:i4>1966143</vt:i4>
      </vt:variant>
      <vt:variant>
        <vt:i4>26</vt:i4>
      </vt:variant>
      <vt:variant>
        <vt:i4>0</vt:i4>
      </vt:variant>
      <vt:variant>
        <vt:i4>5</vt:i4>
      </vt:variant>
      <vt:variant>
        <vt:lpwstr/>
      </vt:variant>
      <vt:variant>
        <vt:lpwstr>_Toc145833861</vt:lpwstr>
      </vt:variant>
      <vt:variant>
        <vt:i4>1966143</vt:i4>
      </vt:variant>
      <vt:variant>
        <vt:i4>20</vt:i4>
      </vt:variant>
      <vt:variant>
        <vt:i4>0</vt:i4>
      </vt:variant>
      <vt:variant>
        <vt:i4>5</vt:i4>
      </vt:variant>
      <vt:variant>
        <vt:lpwstr/>
      </vt:variant>
      <vt:variant>
        <vt:lpwstr>_Toc145833860</vt:lpwstr>
      </vt:variant>
      <vt:variant>
        <vt:i4>1900607</vt:i4>
      </vt:variant>
      <vt:variant>
        <vt:i4>14</vt:i4>
      </vt:variant>
      <vt:variant>
        <vt:i4>0</vt:i4>
      </vt:variant>
      <vt:variant>
        <vt:i4>5</vt:i4>
      </vt:variant>
      <vt:variant>
        <vt:lpwstr/>
      </vt:variant>
      <vt:variant>
        <vt:lpwstr>_Toc145833859</vt:lpwstr>
      </vt:variant>
      <vt:variant>
        <vt:i4>4849675</vt:i4>
      </vt:variant>
      <vt:variant>
        <vt:i4>9</vt:i4>
      </vt:variant>
      <vt:variant>
        <vt:i4>0</vt:i4>
      </vt:variant>
      <vt:variant>
        <vt:i4>5</vt:i4>
      </vt:variant>
      <vt:variant>
        <vt:lpwstr>http://www.simpl-health.com/</vt:lpwstr>
      </vt:variant>
      <vt:variant>
        <vt:lpwstr/>
      </vt:variant>
      <vt:variant>
        <vt:i4>5177469</vt:i4>
      </vt:variant>
      <vt:variant>
        <vt:i4>6</vt:i4>
      </vt:variant>
      <vt:variant>
        <vt:i4>0</vt:i4>
      </vt:variant>
      <vt:variant>
        <vt:i4>5</vt:i4>
      </vt:variant>
      <vt:variant>
        <vt:lpwstr>mailto:mark.simmons@simpl.co.nz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Health Connection Engine 2.1</dc:title>
  <dc:subject>Architecture and Design Guide</dc:subject>
  <dc:creator>Microsoft</dc:creator>
  <cp:lastModifiedBy>Roberto Ruggeri</cp:lastModifiedBy>
  <cp:revision>11</cp:revision>
  <cp:lastPrinted>2006-08-01T19:05:00Z</cp:lastPrinted>
  <dcterms:created xsi:type="dcterms:W3CDTF">2006-11-20T22:54:00Z</dcterms:created>
  <dcterms:modified xsi:type="dcterms:W3CDTF">2006-11-21T02:19:00Z</dcterms:modified>
</cp:coreProperties>
</file>