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28CA" w:rsidRDefault="00970C81" w:rsidP="00970C81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-2.25pt;margin-top:22.5pt;width:87pt;height:.05pt;z-index:251660288" stroked="f">
            <v:textbox style="mso-next-textbox:#_x0000_s1027;mso-fit-shape-to-text:t" inset="0,0,0,0">
              <w:txbxContent>
                <w:p w:rsidR="00970C81" w:rsidRPr="00490DFA" w:rsidRDefault="00970C81" w:rsidP="00970C81">
                  <w:pPr>
                    <w:pStyle w:val="Caption"/>
                    <w:rPr>
                      <w:noProof/>
                    </w:rPr>
                  </w:pPr>
                  <w:bookmarkStart w:id="0" w:name="_Toc193103492"/>
                  <w:r>
                    <w:t xml:space="preserve">Figure </w:t>
                  </w:r>
                  <w:fldSimple w:instr=" SEQ Figure \* ARABIC ">
                    <w:r>
                      <w:rPr>
                        <w:noProof/>
                      </w:rPr>
                      <w:t>1</w:t>
                    </w:r>
                    <w:bookmarkEnd w:id="0"/>
                  </w:fldSimple>
                </w:p>
              </w:txbxContent>
            </v:textbox>
          </v:shape>
        </w:pict>
      </w:r>
      <w:r>
        <w:rPr>
          <w:noProof/>
          <w:lang w:val="en-US"/>
        </w:rPr>
        <w:pict>
          <v:rect id="_x0000_s1026" style="position:absolute;margin-left:-2.25pt;margin-top:-27pt;width:87pt;height:45pt;z-index:251658240"/>
        </w:pict>
      </w:r>
    </w:p>
    <w:p w:rsidR="00970C81" w:rsidRDefault="00970C81" w:rsidP="00970C81"/>
    <w:p w:rsidR="00970C81" w:rsidRDefault="00970C81" w:rsidP="00970C81"/>
    <w:p w:rsidR="00970C81" w:rsidRDefault="00970C81" w:rsidP="00970C81">
      <w:pPr>
        <w:keepNext/>
      </w:pPr>
      <w:r>
        <w:rPr>
          <w:noProof/>
          <w:lang w:val="en-US"/>
        </w:rPr>
        <w:drawing>
          <wp:inline distT="0" distB="0" distL="0" distR="0">
            <wp:extent cx="1476375" cy="1571625"/>
            <wp:effectExtent l="19050" t="0" r="9525" b="0"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970C81" w:rsidRDefault="00970C81" w:rsidP="00970C81">
      <w:pPr>
        <w:pStyle w:val="Caption"/>
      </w:pPr>
      <w:bookmarkStart w:id="1" w:name="_Toc193103491"/>
      <w:r>
        <w:t xml:space="preserve">Figure </w:t>
      </w:r>
      <w:fldSimple w:instr=" SEQ Figure \* ARABIC ">
        <w:r>
          <w:rPr>
            <w:noProof/>
          </w:rPr>
          <w:t>2</w:t>
        </w:r>
        <w:bookmarkEnd w:id="1"/>
      </w:fldSimple>
    </w:p>
    <w:p w:rsidR="00970C81" w:rsidRDefault="00970C81">
      <w:pPr>
        <w:pStyle w:val="TableofFigures"/>
        <w:tabs>
          <w:tab w:val="right" w:leader="dot" w:pos="9350"/>
        </w:tabs>
        <w:rPr>
          <w:noProof/>
        </w:rPr>
      </w:pPr>
      <w:r>
        <w:fldChar w:fldCharType="begin"/>
      </w:r>
      <w:r>
        <w:instrText xml:space="preserve"> TOC \h \z \c "Figure" </w:instrText>
      </w:r>
      <w:r>
        <w:fldChar w:fldCharType="separate"/>
      </w:r>
      <w:hyperlink w:anchor="_Toc193103491" w:history="1">
        <w:r w:rsidRPr="001D2142">
          <w:rPr>
            <w:rStyle w:val="Hyperlink"/>
            <w:noProof/>
          </w:rPr>
          <w:t>Figure 2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_Toc193103491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:rsidR="00970C81" w:rsidRDefault="00970C81">
      <w:pPr>
        <w:pStyle w:val="TableofFigures"/>
        <w:tabs>
          <w:tab w:val="right" w:leader="dot" w:pos="9350"/>
        </w:tabs>
        <w:rPr>
          <w:noProof/>
        </w:rPr>
      </w:pPr>
      <w:hyperlink r:id="rId8" w:anchor="_Toc193103492" w:history="1">
        <w:r w:rsidRPr="001D2142">
          <w:rPr>
            <w:rStyle w:val="Hyperlink"/>
            <w:noProof/>
          </w:rPr>
          <w:t>Figure 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_Toc193103492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:rsidR="00970C81" w:rsidRPr="00970C81" w:rsidRDefault="00970C81" w:rsidP="00970C81">
      <w:r>
        <w:fldChar w:fldCharType="end"/>
      </w:r>
    </w:p>
    <w:sectPr w:rsidR="00970C81" w:rsidRPr="00970C81" w:rsidSect="00806D3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2085B" w:rsidRDefault="00A2085B" w:rsidP="00EA48EB">
      <w:pPr>
        <w:spacing w:after="0" w:line="240" w:lineRule="auto"/>
      </w:pPr>
      <w:r>
        <w:separator/>
      </w:r>
    </w:p>
  </w:endnote>
  <w:endnote w:type="continuationSeparator" w:id="1">
    <w:p w:rsidR="00A2085B" w:rsidRDefault="00A2085B" w:rsidP="00EA48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2085B" w:rsidRDefault="00A2085B" w:rsidP="00EA48EB">
      <w:pPr>
        <w:spacing w:after="0" w:line="240" w:lineRule="auto"/>
      </w:pPr>
      <w:r>
        <w:separator/>
      </w:r>
    </w:p>
  </w:footnote>
  <w:footnote w:type="continuationSeparator" w:id="1">
    <w:p w:rsidR="00A2085B" w:rsidRDefault="00A2085B" w:rsidP="00EA48E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17410"/>
  </w:hdrShapeDefaults>
  <w:footnotePr>
    <w:footnote w:id="0"/>
    <w:footnote w:id="1"/>
  </w:footnotePr>
  <w:endnotePr>
    <w:endnote w:id="0"/>
    <w:endnote w:id="1"/>
  </w:endnotePr>
  <w:compat/>
  <w:rsids>
    <w:rsidRoot w:val="00EA48EB"/>
    <w:rsid w:val="00017B07"/>
    <w:rsid w:val="000859B1"/>
    <w:rsid w:val="00117843"/>
    <w:rsid w:val="0015540D"/>
    <w:rsid w:val="001922C8"/>
    <w:rsid w:val="00274313"/>
    <w:rsid w:val="002A4513"/>
    <w:rsid w:val="00347678"/>
    <w:rsid w:val="003E0CCB"/>
    <w:rsid w:val="00441AA3"/>
    <w:rsid w:val="004F46A2"/>
    <w:rsid w:val="00551FF5"/>
    <w:rsid w:val="00643669"/>
    <w:rsid w:val="006C268D"/>
    <w:rsid w:val="00732BB1"/>
    <w:rsid w:val="00806D30"/>
    <w:rsid w:val="00970C81"/>
    <w:rsid w:val="00A2085B"/>
    <w:rsid w:val="00B33BE3"/>
    <w:rsid w:val="00B607BB"/>
    <w:rsid w:val="00B665FA"/>
    <w:rsid w:val="00BC7240"/>
    <w:rsid w:val="00C044AF"/>
    <w:rsid w:val="00DC0602"/>
    <w:rsid w:val="00DF28CA"/>
    <w:rsid w:val="00EA48EB"/>
    <w:rsid w:val="00EE00B4"/>
    <w:rsid w:val="00F77298"/>
    <w:rsid w:val="00F806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6D30"/>
    <w:rPr>
      <w:lang w:val="es-CR"/>
    </w:rPr>
  </w:style>
  <w:style w:type="paragraph" w:styleId="Heading1">
    <w:name w:val="heading 1"/>
    <w:basedOn w:val="Normal"/>
    <w:next w:val="Normal"/>
    <w:link w:val="Heading1Char"/>
    <w:uiPriority w:val="9"/>
    <w:qFormat/>
    <w:rsid w:val="00DF28C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F28C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F28C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EA48E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A48EB"/>
    <w:rPr>
      <w:lang w:val="es-CR"/>
    </w:rPr>
  </w:style>
  <w:style w:type="paragraph" w:styleId="Footer">
    <w:name w:val="footer"/>
    <w:basedOn w:val="Normal"/>
    <w:link w:val="FooterChar"/>
    <w:uiPriority w:val="99"/>
    <w:semiHidden/>
    <w:unhideWhenUsed/>
    <w:rsid w:val="00EA48E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A48EB"/>
    <w:rPr>
      <w:lang w:val="es-CR"/>
    </w:rPr>
  </w:style>
  <w:style w:type="character" w:customStyle="1" w:styleId="Heading1Char">
    <w:name w:val="Heading 1 Char"/>
    <w:basedOn w:val="DefaultParagraphFont"/>
    <w:link w:val="Heading1"/>
    <w:uiPriority w:val="9"/>
    <w:rsid w:val="00DF28C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s-CR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DF28CA"/>
    <w:pPr>
      <w:outlineLvl w:val="9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28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28CA"/>
    <w:rPr>
      <w:rFonts w:ascii="Tahoma" w:hAnsi="Tahoma" w:cs="Tahoma"/>
      <w:sz w:val="16"/>
      <w:szCs w:val="16"/>
      <w:lang w:val="es-CR"/>
    </w:rPr>
  </w:style>
  <w:style w:type="character" w:customStyle="1" w:styleId="Heading2Char">
    <w:name w:val="Heading 2 Char"/>
    <w:basedOn w:val="DefaultParagraphFont"/>
    <w:link w:val="Heading2"/>
    <w:uiPriority w:val="9"/>
    <w:rsid w:val="00DF28C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s-CR"/>
    </w:rPr>
  </w:style>
  <w:style w:type="character" w:customStyle="1" w:styleId="Heading3Char">
    <w:name w:val="Heading 3 Char"/>
    <w:basedOn w:val="DefaultParagraphFont"/>
    <w:link w:val="Heading3"/>
    <w:uiPriority w:val="9"/>
    <w:rsid w:val="00DF28CA"/>
    <w:rPr>
      <w:rFonts w:asciiTheme="majorHAnsi" w:eastAsiaTheme="majorEastAsia" w:hAnsiTheme="majorHAnsi" w:cstheme="majorBidi"/>
      <w:b/>
      <w:bCs/>
      <w:color w:val="4F81BD" w:themeColor="accent1"/>
      <w:lang w:val="es-CR"/>
    </w:rPr>
  </w:style>
  <w:style w:type="paragraph" w:styleId="TOC1">
    <w:name w:val="toc 1"/>
    <w:basedOn w:val="Normal"/>
    <w:next w:val="Normal"/>
    <w:autoRedefine/>
    <w:uiPriority w:val="39"/>
    <w:unhideWhenUsed/>
    <w:rsid w:val="00B665FA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B665FA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B665FA"/>
    <w:pPr>
      <w:spacing w:after="100"/>
      <w:ind w:left="440"/>
    </w:pPr>
  </w:style>
  <w:style w:type="character" w:styleId="Hyperlink">
    <w:name w:val="Hyperlink"/>
    <w:basedOn w:val="DefaultParagraphFont"/>
    <w:uiPriority w:val="99"/>
    <w:unhideWhenUsed/>
    <w:rsid w:val="00B665FA"/>
    <w:rPr>
      <w:color w:val="0000FF" w:themeColor="hyperlink"/>
      <w:u w:val="single"/>
    </w:rPr>
  </w:style>
  <w:style w:type="paragraph" w:styleId="Caption">
    <w:name w:val="caption"/>
    <w:basedOn w:val="Normal"/>
    <w:next w:val="Normal"/>
    <w:uiPriority w:val="35"/>
    <w:unhideWhenUsed/>
    <w:qFormat/>
    <w:rsid w:val="00970C81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TableofFigures">
    <w:name w:val="table of figures"/>
    <w:basedOn w:val="Normal"/>
    <w:next w:val="Normal"/>
    <w:uiPriority w:val="99"/>
    <w:unhideWhenUsed/>
    <w:rsid w:val="00970C81"/>
    <w:pPr>
      <w:spacing w:after="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E:\desarrollo\proyectos\microsoft\OpenXml%20Power%20Tools\sources\TestCases\Script\Sources\122\122.docx" TargetMode="External"/><Relationship Id="rId3" Type="http://schemas.openxmlformats.org/officeDocument/2006/relationships/settings" Target="settings.xml"/><Relationship Id="rId7" Type="http://schemas.openxmlformats.org/officeDocument/2006/relationships/chart" Target="charts/chart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plotArea>
      <c:layout/>
      <c:barChart>
        <c:barDir val="col"/>
        <c:grouping val="clustered"/>
        <c:ser>
          <c:idx val="0"/>
          <c:order val="0"/>
          <c:tx>
            <c:strRef>
              <c:f>Sheet1!$B$1</c:f>
              <c:strCache>
                <c:ptCount val="1"/>
                <c:pt idx="0">
                  <c:v>Series 1</c:v>
                </c:pt>
              </c:strCache>
            </c:strRef>
          </c:tx>
          <c:cat>
            <c:strRef>
              <c:f>Sheet1!$A$2:$A$5</c:f>
              <c:strCache>
                <c:ptCount val="4"/>
                <c:pt idx="0">
                  <c:v>Category 1</c:v>
                </c:pt>
                <c:pt idx="1">
                  <c:v>Category 2</c:v>
                </c:pt>
                <c:pt idx="2">
                  <c:v>Category 3</c:v>
                </c:pt>
                <c:pt idx="3">
                  <c:v>Category 4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  <c:pt idx="0">
                  <c:v>4.3</c:v>
                </c:pt>
                <c:pt idx="1">
                  <c:v>2.5</c:v>
                </c:pt>
                <c:pt idx="2">
                  <c:v>3.5</c:v>
                </c:pt>
                <c:pt idx="3">
                  <c:v>4.5</c:v>
                </c:pt>
              </c:numCache>
            </c:numRef>
          </c:val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Series 2</c:v>
                </c:pt>
              </c:strCache>
            </c:strRef>
          </c:tx>
          <c:cat>
            <c:strRef>
              <c:f>Sheet1!$A$2:$A$5</c:f>
              <c:strCache>
                <c:ptCount val="4"/>
                <c:pt idx="0">
                  <c:v>Category 1</c:v>
                </c:pt>
                <c:pt idx="1">
                  <c:v>Category 2</c:v>
                </c:pt>
                <c:pt idx="2">
                  <c:v>Category 3</c:v>
                </c:pt>
                <c:pt idx="3">
                  <c:v>Category 4</c:v>
                </c:pt>
              </c:strCache>
            </c:strRef>
          </c:cat>
          <c:val>
            <c:numRef>
              <c:f>Sheet1!$C$2:$C$5</c:f>
              <c:numCache>
                <c:formatCode>General</c:formatCode>
                <c:ptCount val="4"/>
                <c:pt idx="0">
                  <c:v>2.4</c:v>
                </c:pt>
                <c:pt idx="1">
                  <c:v>4.4000000000000004</c:v>
                </c:pt>
                <c:pt idx="2">
                  <c:v>1.8</c:v>
                </c:pt>
                <c:pt idx="3">
                  <c:v>2.8</c:v>
                </c:pt>
              </c:numCache>
            </c:numRef>
          </c:val>
        </c:ser>
        <c:ser>
          <c:idx val="2"/>
          <c:order val="2"/>
          <c:tx>
            <c:strRef>
              <c:f>Sheet1!$D$1</c:f>
              <c:strCache>
                <c:ptCount val="1"/>
                <c:pt idx="0">
                  <c:v>Series 3</c:v>
                </c:pt>
              </c:strCache>
            </c:strRef>
          </c:tx>
          <c:cat>
            <c:strRef>
              <c:f>Sheet1!$A$2:$A$5</c:f>
              <c:strCache>
                <c:ptCount val="4"/>
                <c:pt idx="0">
                  <c:v>Category 1</c:v>
                </c:pt>
                <c:pt idx="1">
                  <c:v>Category 2</c:v>
                </c:pt>
                <c:pt idx="2">
                  <c:v>Category 3</c:v>
                </c:pt>
                <c:pt idx="3">
                  <c:v>Category 4</c:v>
                </c:pt>
              </c:strCache>
            </c:strRef>
          </c:cat>
          <c:val>
            <c:numRef>
              <c:f>Sheet1!$D$2:$D$5</c:f>
              <c:numCache>
                <c:formatCode>General</c:formatCode>
                <c:ptCount val="4"/>
                <c:pt idx="0">
                  <c:v>2</c:v>
                </c:pt>
                <c:pt idx="1">
                  <c:v>2</c:v>
                </c:pt>
                <c:pt idx="2">
                  <c:v>3</c:v>
                </c:pt>
                <c:pt idx="3">
                  <c:v>5</c:v>
                </c:pt>
              </c:numCache>
            </c:numRef>
          </c:val>
        </c:ser>
        <c:axId val="143891456"/>
        <c:axId val="143925248"/>
      </c:barChart>
      <c:catAx>
        <c:axId val="143891456"/>
        <c:scaling>
          <c:orientation val="minMax"/>
        </c:scaling>
        <c:axPos val="b"/>
        <c:tickLblPos val="nextTo"/>
        <c:crossAx val="143925248"/>
        <c:crosses val="autoZero"/>
        <c:auto val="1"/>
        <c:lblAlgn val="ctr"/>
        <c:lblOffset val="100"/>
      </c:catAx>
      <c:valAx>
        <c:axId val="143925248"/>
        <c:scaling>
          <c:orientation val="minMax"/>
        </c:scaling>
        <c:axPos val="l"/>
        <c:majorGridlines/>
        <c:numFmt formatCode="General" sourceLinked="1"/>
        <c:tickLblPos val="nextTo"/>
        <c:crossAx val="143891456"/>
        <c:crosses val="autoZero"/>
        <c:crossBetween val="between"/>
      </c:valAx>
    </c:plotArea>
    <c:legend>
      <c:legendPos val="r"/>
    </c:legend>
    <c:plotVisOnly val="1"/>
  </c:chart>
  <c:externalData r:id="rId1"/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AD4FD4-B182-4AF0-A2C5-5901540126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49</Words>
  <Characters>281</Characters>
  <Application>Microsoft Office Word</Application>
  <DocSecurity>0</DocSecurity>
  <Lines>2</Lines>
  <Paragraphs>1</Paragraphs>
  <ScaleCrop>false</ScaleCrop>
  <Company/>
  <LinksUpToDate>false</LinksUpToDate>
  <CharactersWithSpaces>329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antonio.zamora</dc:creator>
  <cp:lastModifiedBy>roger.bermudez</cp:lastModifiedBy>
  <cp:revision>9</cp:revision>
  <dcterms:created xsi:type="dcterms:W3CDTF">2008-02-11T19:05:00Z</dcterms:created>
  <dcterms:modified xsi:type="dcterms:W3CDTF">2008-03-12T22:42:00Z</dcterms:modified>
</cp:coreProperties>
</file>