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7F" w:rsidRDefault="00265F7F" w:rsidP="00265F7F">
      <w:pPr>
        <w:pStyle w:val="Tytu"/>
      </w:pPr>
      <w:r>
        <w:t>Sample Dot Net Application</w:t>
      </w:r>
    </w:p>
    <w:sdt>
      <w:sdtPr>
        <w:id w:val="260173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265F7F" w:rsidRDefault="009F660F">
          <w:pPr>
            <w:pStyle w:val="Nagwekspisutreci"/>
          </w:pPr>
          <w:r>
            <w:t>Table of Contents</w:t>
          </w:r>
        </w:p>
        <w:p w:rsidR="009F660F" w:rsidRDefault="00265F7F">
          <w:pPr>
            <w:pStyle w:val="Spistreci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7443986" w:history="1">
            <w:r w:rsidR="009F660F" w:rsidRPr="003320BE">
              <w:rPr>
                <w:rStyle w:val="Hipercze"/>
                <w:noProof/>
              </w:rPr>
              <w:t>Introduction</w:t>
            </w:r>
            <w:r w:rsidR="009F660F">
              <w:rPr>
                <w:noProof/>
                <w:webHidden/>
              </w:rPr>
              <w:tab/>
            </w:r>
            <w:r w:rsidR="009F660F">
              <w:rPr>
                <w:noProof/>
                <w:webHidden/>
              </w:rPr>
              <w:fldChar w:fldCharType="begin"/>
            </w:r>
            <w:r w:rsidR="009F660F">
              <w:rPr>
                <w:noProof/>
                <w:webHidden/>
              </w:rPr>
              <w:instrText xml:space="preserve"> PAGEREF _Toc317443986 \h </w:instrText>
            </w:r>
            <w:r w:rsidR="009F660F">
              <w:rPr>
                <w:noProof/>
                <w:webHidden/>
              </w:rPr>
            </w:r>
            <w:r w:rsidR="009F660F">
              <w:rPr>
                <w:noProof/>
                <w:webHidden/>
              </w:rPr>
              <w:fldChar w:fldCharType="separate"/>
            </w:r>
            <w:r w:rsidR="009F660F">
              <w:rPr>
                <w:noProof/>
                <w:webHidden/>
              </w:rPr>
              <w:t>1</w:t>
            </w:r>
            <w:r w:rsidR="009F660F">
              <w:rPr>
                <w:noProof/>
                <w:webHidden/>
              </w:rPr>
              <w:fldChar w:fldCharType="end"/>
            </w:r>
          </w:hyperlink>
        </w:p>
        <w:p w:rsidR="009F660F" w:rsidRDefault="009F660F">
          <w:pPr>
            <w:pStyle w:val="Spistreci1"/>
            <w:tabs>
              <w:tab w:val="right" w:leader="dot" w:pos="9062"/>
            </w:tabs>
            <w:rPr>
              <w:noProof/>
            </w:rPr>
          </w:pPr>
          <w:hyperlink w:anchor="_Toc317443987" w:history="1">
            <w:r w:rsidRPr="003320BE">
              <w:rPr>
                <w:rStyle w:val="Hipercze"/>
                <w:noProof/>
              </w:rPr>
              <w:t>Content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_Toc317443987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F7F" w:rsidRDefault="00265F7F">
          <w:r>
            <w:fldChar w:fldCharType="end"/>
          </w:r>
        </w:p>
      </w:sdtContent>
    </w:sdt>
    <w:p w:rsidR="00265F7F" w:rsidRDefault="00265F7F" w:rsidP="00265F7F">
      <w:pPr>
        <w:pStyle w:val="Nagwek1"/>
      </w:pPr>
      <w:bookmarkStart w:id="0" w:name="_Toc317443986"/>
      <w:r>
        <w:t>Introduction</w:t>
      </w:r>
      <w:bookmarkEnd w:id="0"/>
    </w:p>
    <w:p w:rsidR="00265F7F" w:rsidRDefault="00265F7F" w:rsidP="00265F7F">
      <w:r>
        <w:t>This project contains my good practices and solutions use in software production. Through a few years of work as software developer I get experience how to create business software which is flexible to grow up, stable and takes very little time to make changes and create other functio</w:t>
      </w:r>
      <w:r w:rsidR="00B63202">
        <w:t>nalities.</w:t>
      </w:r>
    </w:p>
    <w:p w:rsidR="00265F7F" w:rsidRDefault="00265F7F" w:rsidP="00265F7F">
      <w:pPr>
        <w:pStyle w:val="Nagwek1"/>
      </w:pPr>
      <w:bookmarkStart w:id="1" w:name="_Toc317443987"/>
      <w:r>
        <w:t>Content</w:t>
      </w:r>
      <w:bookmarkEnd w:id="1"/>
    </w:p>
    <w:p w:rsidR="00265F7F" w:rsidRDefault="00265F7F" w:rsidP="00265F7F">
      <w:r>
        <w:t>This projects contains applications:</w:t>
      </w:r>
    </w:p>
    <w:p w:rsidR="00265F7F" w:rsidRDefault="00265F7F" w:rsidP="00265F7F">
      <w:pPr>
        <w:pStyle w:val="Akapitzlist"/>
        <w:numPr>
          <w:ilvl w:val="0"/>
          <w:numId w:val="1"/>
        </w:numPr>
      </w:pPr>
      <w:r>
        <w:t>Desktop client application,</w:t>
      </w:r>
    </w:p>
    <w:p w:rsidR="00265F7F" w:rsidRDefault="00265F7F" w:rsidP="00265F7F">
      <w:pPr>
        <w:pStyle w:val="Akapitzlist"/>
        <w:numPr>
          <w:ilvl w:val="0"/>
          <w:numId w:val="1"/>
        </w:numPr>
      </w:pPr>
      <w:r>
        <w:t>Server application,</w:t>
      </w:r>
    </w:p>
    <w:p w:rsidR="00D05D0A" w:rsidRDefault="00D05D0A" w:rsidP="00265F7F">
      <w:pPr>
        <w:pStyle w:val="Akapitzlist"/>
        <w:numPr>
          <w:ilvl w:val="0"/>
          <w:numId w:val="1"/>
        </w:numPr>
      </w:pPr>
      <w:r>
        <w:t>STS application as authorization and authentication service,</w:t>
      </w:r>
    </w:p>
    <w:p w:rsidR="00265F7F" w:rsidRDefault="00265F7F" w:rsidP="00265F7F">
      <w:pPr>
        <w:pStyle w:val="Akapitzlist"/>
        <w:numPr>
          <w:ilvl w:val="0"/>
          <w:numId w:val="1"/>
        </w:numPr>
      </w:pPr>
      <w:r>
        <w:t xml:space="preserve">Web </w:t>
      </w:r>
      <w:r w:rsidR="00754F0F">
        <w:t xml:space="preserve">client </w:t>
      </w:r>
      <w:r>
        <w:t>application.</w:t>
      </w:r>
    </w:p>
    <w:p w:rsidR="00534964" w:rsidRDefault="00534964" w:rsidP="00534964">
      <w:pPr>
        <w:pStyle w:val="Nagwek1"/>
      </w:pPr>
      <w:r>
        <w:t>Desktop client application</w:t>
      </w:r>
    </w:p>
    <w:p w:rsidR="00265F7F" w:rsidRDefault="00534964" w:rsidP="00265F7F">
      <w:r>
        <w:t>Desktop application use this modules:</w:t>
      </w:r>
    </w:p>
    <w:p w:rsidR="00534964" w:rsidRDefault="00534964" w:rsidP="00534964">
      <w:pPr>
        <w:pStyle w:val="Akapitzlist"/>
        <w:numPr>
          <w:ilvl w:val="0"/>
          <w:numId w:val="2"/>
        </w:numPr>
      </w:pPr>
      <w:r>
        <w:t>Wpf</w:t>
      </w:r>
    </w:p>
    <w:p w:rsidR="00534964" w:rsidRDefault="00534964" w:rsidP="00534964">
      <w:pPr>
        <w:pStyle w:val="Akapitzlist"/>
        <w:numPr>
          <w:ilvl w:val="0"/>
          <w:numId w:val="2"/>
        </w:numPr>
      </w:pPr>
      <w:r>
        <w:t>Prism</w:t>
      </w:r>
    </w:p>
    <w:p w:rsidR="00534964" w:rsidRDefault="00534964" w:rsidP="00534964">
      <w:pPr>
        <w:pStyle w:val="Akapitzlist"/>
        <w:numPr>
          <w:ilvl w:val="0"/>
          <w:numId w:val="2"/>
        </w:numPr>
      </w:pPr>
      <w:r>
        <w:t>Unity</w:t>
      </w:r>
    </w:p>
    <w:p w:rsidR="00B42720" w:rsidRDefault="00B42720" w:rsidP="00534964">
      <w:pPr>
        <w:pStyle w:val="Akapitzlist"/>
        <w:numPr>
          <w:ilvl w:val="0"/>
          <w:numId w:val="2"/>
        </w:numPr>
      </w:pPr>
      <w:r>
        <w:t>Entity Framework</w:t>
      </w:r>
    </w:p>
    <w:p w:rsidR="00B42720" w:rsidRDefault="009E008C" w:rsidP="00D05D0A">
      <w:pPr>
        <w:pStyle w:val="Nagwek1"/>
      </w:pPr>
      <w:r>
        <w:lastRenderedPageBreak/>
        <w:t>Architecture</w:t>
      </w:r>
    </w:p>
    <w:p w:rsidR="009E008C" w:rsidRDefault="0086499C" w:rsidP="009E008C">
      <w:r>
        <w:rPr>
          <w:noProof/>
          <w:lang w:eastAsia="pl-PL"/>
        </w:rPr>
      </w:r>
      <w:r>
        <w:pict>
          <v:group id="_x0000_s1027" editas="canvas" style="width:453.6pt;height:272.15pt;mso-position-horizontal-relative:char;mso-position-vertical-relative:line" coordorigin="2362,6165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362;top:6165;width:7200;height:4320" o:preferrelative="f" filled="t" fillcolor="white [3201]" stroked="t" strokecolor="#4f81bd [3204]" strokeweight="1pt">
              <v:fill o:detectmouseclick="t"/>
              <v:stroke dashstyle="dash"/>
              <v:shadow color="#868686"/>
              <v:path o:extrusionok="t" o:connecttype="none"/>
              <o:lock v:ext="edit" text="t"/>
            </v:shape>
            <v:rect id="_x0000_s1038" style="position:absolute;left:3123;top:8925;width:3215;height:858" fillcolor="white [3201]" strokecolor="#92cddc [1944]" strokeweight="1pt">
              <v:fill color2="#b6dde8 [1304]" focusposition="1" focussize="" focus="100%" type="gradient"/>
              <v:shadow on="t" type="perspective" color="#205867 [1608]" opacity=".5" offset="1pt" offset2="-3pt"/>
              <v:textbox>
                <w:txbxContent>
                  <w:p w:rsidR="00D05D0A" w:rsidRDefault="00771F6E" w:rsidP="006262BA">
                    <w:r>
                      <w:t>Thin clients</w:t>
                    </w:r>
                  </w:p>
                </w:txbxContent>
              </v:textbox>
            </v:rect>
            <v:rect id="_x0000_s1028" style="position:absolute;left:3894;top:7032;width:1615;height:631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86499C" w:rsidRDefault="00D05D0A" w:rsidP="006262BA">
                    <w:r>
                      <w:t xml:space="preserve">STS </w:t>
                    </w:r>
                    <w:r w:rsidR="00A973B6">
                      <w:t>A</w:t>
                    </w:r>
                    <w:r w:rsidR="0000248F">
                      <w:t>uthentication</w:t>
                    </w:r>
                    <w:r w:rsidR="00A973B6">
                      <w:t xml:space="preserve"> Service</w:t>
                    </w:r>
                  </w:p>
                </w:txbxContent>
              </v:textbox>
            </v:rect>
            <v:rect id="_x0000_s1030" style="position:absolute;left:4298;top:8116;width:871;height:344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D05D0A" w:rsidRDefault="00D05D0A" w:rsidP="006262BA">
                    <w:r>
                      <w:t>Server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4702;top:7663;width:31;height:453;flip:x y" o:connectortype="straight">
              <v:stroke endarrow="block"/>
            </v:shape>
            <v:rect id="_x0000_s1032" style="position:absolute;left:3447;top:9235;width:1064;height:343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D05D0A" w:rsidRDefault="00D05D0A" w:rsidP="006262BA">
                    <w:r>
                      <w:t>Web client</w:t>
                    </w:r>
                  </w:p>
                  <w:p w:rsidR="00D05D0A" w:rsidRDefault="00D05D0A" w:rsidP="006262BA"/>
                </w:txbxContent>
              </v:textbox>
            </v:rect>
            <v:shape id="_x0000_s1033" type="#_x0000_t32" style="position:absolute;left:3979;top:8460;width:754;height:775;flip:y" o:connectortype="straight">
              <v:stroke endarrow="block"/>
            </v:shape>
            <v:shape id="_x0000_s1035" type="#_x0000_t32" style="position:absolute;left:5509;top:7348;width:1179;height:767" o:connectortype="straight">
              <v:stroke endarrow="block"/>
            </v:shape>
            <v:rect id="_x0000_s1036" style="position:absolute;left:6152;top:8115;width:1073;height:345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>
                <w:txbxContent>
                  <w:p w:rsidR="00D05D0A" w:rsidRDefault="00D05D0A" w:rsidP="006262BA">
                    <w:r>
                      <w:t>Database</w:t>
                    </w:r>
                  </w:p>
                </w:txbxContent>
              </v:textbox>
            </v:rect>
            <v:shape id="_x0000_s1037" type="#_x0000_t32" style="position:absolute;left:5169;top:8288;width:983;height:1" o:connectortype="straight">
              <v:stroke endarrow="block"/>
            </v:shape>
            <v:rect id="_x0000_s1039" style="position:absolute;left:4734;top:9235;width:1278;height:344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D05D0A" w:rsidRDefault="00D05D0A" w:rsidP="006262BA">
                    <w:r>
                      <w:t>Desktop client</w:t>
                    </w:r>
                  </w:p>
                  <w:p w:rsidR="00D05D0A" w:rsidRDefault="00D05D0A" w:rsidP="006262BA"/>
                </w:txbxContent>
              </v:textbox>
            </v:rect>
            <v:shape id="_x0000_s1040" type="#_x0000_t32" style="position:absolute;left:4733;top:8460;width:640;height:775;flip:x y" o:connectortype="straight">
              <v:stroke endarrow="block"/>
            </v:shape>
            <v:rect id="_x0000_s1041" style="position:absolute;left:7659;top:6830;width:1626;height:631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00248F" w:rsidRDefault="0000248F" w:rsidP="006262BA">
                    <w:r>
                      <w:t xml:space="preserve">STS </w:t>
                    </w:r>
                    <w:r w:rsidR="00A973B6">
                      <w:t>A</w:t>
                    </w:r>
                    <w:r>
                      <w:t>uthorization</w:t>
                    </w:r>
                    <w:r w:rsidR="00A973B6">
                      <w:t xml:space="preserve"> Service</w:t>
                    </w:r>
                  </w:p>
                </w:txbxContent>
              </v:textbox>
            </v:rect>
            <v:shape id="_x0000_s1042" type="#_x0000_t32" style="position:absolute;left:4733;top:7461;width:3739;height:655;flip:y" o:connectortype="straight">
              <v:stroke endarrow="block"/>
            </v:shape>
            <v:rect id="_x0000_s1043" style="position:absolute;left:2825;top:8116;width:872;height:344" fillcolor="white [3201]" strokecolor="#95b3d7 [1940]" strokeweight="1pt">
              <v:fill color2="#b8cce4 [1300]" focusposition="1" focussize="" focus="100%" type="gradient"/>
              <v:shadow on="t" type="perspective" color="#243f60 [1604]" opacity=".5" offset="1pt" offset2="-3pt"/>
              <v:textbox>
                <w:txbxContent>
                  <w:p w:rsidR="00422494" w:rsidRDefault="00422494" w:rsidP="006262BA">
                    <w:r>
                      <w:t>Service</w:t>
                    </w:r>
                  </w:p>
                </w:txbxContent>
              </v:textbox>
            </v:rect>
            <v:shape id="_x0000_s1044" type="#_x0000_t32" style="position:absolute;left:3697;top:8288;width:601;height:1" o:connectortype="straight">
              <v:stroke endarrow="block"/>
            </v:shape>
            <v:rect id="_x0000_s1045" style="position:absolute;left:8212;top:8115;width:1073;height:345" fillcolor="white [3201]" strokecolor="#d99594 [1941]" strokeweight="1pt">
              <v:fill color2="#e5b8b7 [1301]" focusposition="1" focussize="" focus="100%" type="gradient"/>
              <v:shadow on="t" type="perspective" color="#622423 [1605]" opacity=".5" offset="1pt" offset2="-3pt"/>
              <v:textbox>
                <w:txbxContent>
                  <w:p w:rsidR="006262BA" w:rsidRDefault="006262BA" w:rsidP="006262BA">
                    <w:r>
                      <w:t>Database</w:t>
                    </w:r>
                  </w:p>
                </w:txbxContent>
              </v:textbox>
            </v:rect>
            <v:shape id="_x0000_s1046" type="#_x0000_t32" style="position:absolute;left:8472;top:7461;width:277;height:654" o:connectortype="straight">
              <v:stroke endarrow="block"/>
            </v:shape>
            <w10:wrap type="none"/>
            <w10:anchorlock/>
          </v:group>
        </w:pict>
      </w:r>
    </w:p>
    <w:p w:rsidR="002C3D1C" w:rsidRDefault="002C3D1C" w:rsidP="009E008C">
      <w:r>
        <w:t xml:space="preserve">Thin clients hasn’t implementation of logic and business functions. It contains only user interface and communication to the server. </w:t>
      </w:r>
    </w:p>
    <w:p w:rsidR="00422494" w:rsidRDefault="00422494" w:rsidP="009E008C">
      <w:r>
        <w:t>Server contains business logic. Communicate to the databases and interact with another services.</w:t>
      </w:r>
    </w:p>
    <w:p w:rsidR="004E6AA8" w:rsidRDefault="00422494" w:rsidP="004E6AA8">
      <w:r>
        <w:t xml:space="preserve">STS services contains authentication and autorization services where user is sign in and the service recognize </w:t>
      </w:r>
      <w:r w:rsidR="00D73A40">
        <w:t xml:space="preserve">and return </w:t>
      </w:r>
      <w:r>
        <w:t>his roles</w:t>
      </w:r>
      <w:r w:rsidR="00D73A40">
        <w:t xml:space="preserve"> (as a claims)</w:t>
      </w:r>
      <w:r>
        <w:t xml:space="preserve">. </w:t>
      </w:r>
      <w:r w:rsidR="004E6AA8">
        <w:t xml:space="preserve">More about STS on pages: </w:t>
      </w:r>
    </w:p>
    <w:p w:rsidR="00422494" w:rsidRDefault="004E6AA8" w:rsidP="004E6AA8">
      <w:pPr>
        <w:pStyle w:val="Akapitzlist"/>
        <w:numPr>
          <w:ilvl w:val="0"/>
          <w:numId w:val="4"/>
        </w:numPr>
      </w:pPr>
      <w:r>
        <w:t>WIF First Part</w:t>
      </w:r>
      <w:r>
        <w:br/>
        <w:t xml:space="preserve"> </w:t>
      </w:r>
      <w:hyperlink r:id="rId6" w:history="1">
        <w:r>
          <w:rPr>
            <w:rStyle w:val="Hipercze"/>
          </w:rPr>
          <w:t>http://www.codeproject.com/Articles/268236/Claim-based-Authentication-and-WIF</w:t>
        </w:r>
      </w:hyperlink>
    </w:p>
    <w:p w:rsidR="004E6AA8" w:rsidRDefault="004E6AA8" w:rsidP="004E6AA8">
      <w:pPr>
        <w:pStyle w:val="Akapitzlist"/>
        <w:numPr>
          <w:ilvl w:val="0"/>
          <w:numId w:val="4"/>
        </w:numPr>
      </w:pPr>
      <w:r>
        <w:t>WIF Second Part</w:t>
      </w:r>
      <w:r>
        <w:br/>
      </w:r>
      <w:hyperlink r:id="rId7" w:history="1">
        <w:r>
          <w:rPr>
            <w:rStyle w:val="Hipercze"/>
          </w:rPr>
          <w:t>http://www.codeproject.com/KB/web-security/ClaimAuthenticationWIF2.aspx?q=claims+based+authentication</w:t>
        </w:r>
      </w:hyperlink>
    </w:p>
    <w:p w:rsidR="004E6AA8" w:rsidRDefault="004E6AA8" w:rsidP="004E6AA8">
      <w:pPr>
        <w:pStyle w:val="Akapitzlist"/>
        <w:numPr>
          <w:ilvl w:val="0"/>
          <w:numId w:val="4"/>
        </w:numPr>
      </w:pPr>
      <w:r>
        <w:t>WIF Third Part</w:t>
      </w:r>
      <w:r>
        <w:br/>
      </w:r>
      <w:hyperlink r:id="rId8" w:history="1">
        <w:r>
          <w:rPr>
            <w:rStyle w:val="Hipercze"/>
          </w:rPr>
          <w:t>http://www.codeproject.com/KB/web-security/ClaimbasedAuthPart3.aspx?q=claims+based+authentication</w:t>
        </w:r>
      </w:hyperlink>
    </w:p>
    <w:p w:rsidR="004F1D64" w:rsidRDefault="004F1D64" w:rsidP="004F1D64">
      <w:pPr>
        <w:pStyle w:val="Nagwek1"/>
      </w:pPr>
      <w:r>
        <w:t>Source</w:t>
      </w:r>
    </w:p>
    <w:p w:rsidR="00D75E63" w:rsidRPr="00D75E63" w:rsidRDefault="00D75E63" w:rsidP="00D75E63"/>
    <w:sectPr w:rsidR="00D75E63" w:rsidRPr="00D75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007"/>
    <w:multiLevelType w:val="hybridMultilevel"/>
    <w:tmpl w:val="FD2C2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B017E"/>
    <w:multiLevelType w:val="hybridMultilevel"/>
    <w:tmpl w:val="ECC85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741F9"/>
    <w:multiLevelType w:val="hybridMultilevel"/>
    <w:tmpl w:val="6032D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D82373"/>
    <w:multiLevelType w:val="hybridMultilevel"/>
    <w:tmpl w:val="64B83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5F7F"/>
    <w:rsid w:val="0000248F"/>
    <w:rsid w:val="00265F7F"/>
    <w:rsid w:val="002C3D1C"/>
    <w:rsid w:val="00422494"/>
    <w:rsid w:val="004E6AA8"/>
    <w:rsid w:val="004F1D64"/>
    <w:rsid w:val="00534964"/>
    <w:rsid w:val="006262BA"/>
    <w:rsid w:val="00754F0F"/>
    <w:rsid w:val="00771F6E"/>
    <w:rsid w:val="0086499C"/>
    <w:rsid w:val="009375C6"/>
    <w:rsid w:val="009E008C"/>
    <w:rsid w:val="009F660F"/>
    <w:rsid w:val="00A973B6"/>
    <w:rsid w:val="00B25F04"/>
    <w:rsid w:val="00B42720"/>
    <w:rsid w:val="00B63202"/>
    <w:rsid w:val="00BA0151"/>
    <w:rsid w:val="00D01515"/>
    <w:rsid w:val="00D05D0A"/>
    <w:rsid w:val="00D73A40"/>
    <w:rsid w:val="00D75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1">
          <o:proxy start="" idref="#_x0000_s1030" connectloc="0"/>
          <o:proxy end="" idref="#_x0000_s1028" connectloc="2"/>
        </o:r>
        <o:r id="V:Rule3" type="connector" idref="#_x0000_s1033">
          <o:proxy start="" idref="#_x0000_s1032" connectloc="0"/>
          <o:proxy end="" idref="#_x0000_s1030" connectloc="2"/>
        </o:r>
        <o:r id="V:Rule4" type="connector" idref="#_x0000_s1035">
          <o:proxy start="" idref="#_x0000_s1028" connectloc="3"/>
          <o:proxy end="" idref="#_x0000_s1036" connectloc="0"/>
        </o:r>
        <o:r id="V:Rule5" type="connector" idref="#_x0000_s1037">
          <o:proxy start="" idref="#_x0000_s1030" connectloc="3"/>
          <o:proxy end="" idref="#_x0000_s1036" connectloc="1"/>
        </o:r>
        <o:r id="V:Rule6" type="connector" idref="#_x0000_s1040">
          <o:proxy start="" idref="#_x0000_s1039" connectloc="0"/>
          <o:proxy end="" idref="#_x0000_s1030" connectloc="2"/>
        </o:r>
        <o:r id="V:Rule7" type="connector" idref="#_x0000_s1042">
          <o:proxy start="" idref="#_x0000_s1030" connectloc="0"/>
          <o:proxy end="" idref="#_x0000_s1041" connectloc="2"/>
        </o:r>
        <o:r id="V:Rule8" type="connector" idref="#_x0000_s1044">
          <o:proxy start="" idref="#_x0000_s1043" connectloc="3"/>
          <o:proxy end="" idref="#_x0000_s1030" connectloc="1"/>
        </o:r>
        <o:r id="V:Rule9" type="connector" idref="#_x0000_s1046">
          <o:proxy start="" idref="#_x0000_s1041" connectloc="2"/>
          <o:proxy end="" idref="#_x0000_s1045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5F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649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65F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65F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265F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65F7F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F7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5F7F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9F660F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9F660F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649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deproject.com/KB/web-security/ClaimbasedAuthPart3.aspx?q=claims+based+authenticatio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deproject.com/KB/web-security/ClaimAuthenticationWIF2.aspx?q=claims+based+authentica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deproject.com/Articles/268236/Claim-based-Authentication-and-WI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A89C0-9BCA-40E8-8233-0552E35DB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273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Damiano</dc:creator>
  <cp:keywords/>
  <dc:description/>
  <cp:lastModifiedBy>Damiano</cp:lastModifiedBy>
  <cp:revision>22</cp:revision>
  <dcterms:created xsi:type="dcterms:W3CDTF">2012-02-19T15:06:00Z</dcterms:created>
  <dcterms:modified xsi:type="dcterms:W3CDTF">2012-02-19T16:29:00Z</dcterms:modified>
</cp:coreProperties>
</file>