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15" w:rsidRDefault="00CD3315" w:rsidP="00120103">
      <w:pPr>
        <w:tabs>
          <w:tab w:val="left" w:pos="1635"/>
        </w:tabs>
        <w:rPr>
          <w:sz w:val="28"/>
          <w:szCs w:val="28"/>
        </w:rPr>
      </w:pPr>
    </w:p>
    <w:p w:rsidR="00120103" w:rsidRPr="00120103" w:rsidRDefault="00CD3315" w:rsidP="00120103">
      <w:pPr>
        <w:tabs>
          <w:tab w:val="left" w:pos="1635"/>
        </w:tabs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047" style="position:absolute;margin-left:-33.75pt;margin-top:15.05pt;width:488.25pt;height:370.9pt;z-index:251673600" coordorigin="765,2334" coordsize="9765,7418"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_x0000_s1044" type="#_x0000_t15" style="position:absolute;left:765;top:5079;width:9765;height:2415" fillcolor="#fabf8f [1945]" strokecolor="#fabf8f [1945]" strokeweight="1pt">
              <v:fill opacity="9175f" color2="#fde9d9 [665]" angle="-45" focus="-50%" type="gradient"/>
              <v:shadow on="t" type="perspective" color="#974706 [1609]" opacity=".5" offset="1pt" offset2="-3pt"/>
              <v:textbox style="mso-next-textbox:#_x0000_s1044">
                <w:txbxContent>
                  <w:p w:rsidR="00C61071" w:rsidRDefault="00C61071" w:rsidP="00C61071">
                    <w:r>
                      <w:t>Enterprise</w:t>
                    </w:r>
                    <w:r>
                      <w:br/>
                      <w:t xml:space="preserve"> Canonical Data Model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6" type="#_x0000_t109" style="position:absolute;left:2340;top:3129;width:1230;height:722" fillcolor="#d99594 [1941]" strokecolor="#c0504d [3205]" strokeweight="1pt">
              <v:fill color2="#c0504d [3205]" focusposition="1" focussize="" focus="50%" type="gradient"/>
              <v:shadow on="t" type="perspective" color="#622423 [1605]" offset="1pt" offset2="-3pt"/>
              <v:textbox style="mso-next-textbox:#_x0000_s1026">
                <w:txbxContent>
                  <w:p w:rsidR="00680F65" w:rsidRPr="00680F65" w:rsidRDefault="00680F65" w:rsidP="00680F65">
                    <w:pPr>
                      <w:jc w:val="center"/>
                      <w:rPr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CRM Customer</w:t>
                    </w:r>
                  </w:p>
                </w:txbxContent>
              </v:textbox>
            </v:shape>
            <v:shape id="_x0000_s1027" type="#_x0000_t109" style="position:absolute;left:4950;top:3129;width:1425;height:722" fillcolor="#d99594 [1941]" strokecolor="#c0504d [3205]" strokeweight="1pt">
              <v:fill color2="#c0504d [3205]" focusposition="1" focussize="" focus="50%" type="gradient"/>
              <v:shadow on="t" type="perspective" color="#622423 [1605]" offset="1pt" offset2="-3pt"/>
              <v:textbox style="mso-next-textbox:#_x0000_s1027">
                <w:txbxContent>
                  <w:p w:rsidR="00680F65" w:rsidRPr="00680F65" w:rsidRDefault="00680F65" w:rsidP="00680F65">
                    <w:pPr>
                      <w:jc w:val="center"/>
                      <w:rPr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Billing Customer</w:t>
                    </w:r>
                  </w:p>
                  <w:p w:rsidR="00680F65" w:rsidRDefault="00680F65"/>
                </w:txbxContent>
              </v:textbox>
            </v:shape>
            <v:shape id="_x0000_s1031" type="#_x0000_t109" style="position:absolute;left:3225;top:8265;width:1425;height:722" fillcolor="#95b3d7 [1940]" strokecolor="#4f81bd [3204]" strokeweight="1pt">
              <v:fill color2="#4f81bd [3204]" focusposition="1" focussize="" focus="50%" type="gradient"/>
              <v:shadow on="t" type="perspective" color="#243f60 [1604]" offset="1pt" offset2="-3pt"/>
              <v:textbox style="mso-next-textbox:#_x0000_s1031">
                <w:txbxContent>
                  <w:p w:rsidR="00680F65" w:rsidRPr="00680F65" w:rsidRDefault="00680F65" w:rsidP="00680F65">
                    <w:pPr>
                      <w:jc w:val="center"/>
                      <w:rPr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Field Service Customer</w:t>
                    </w:r>
                  </w:p>
                  <w:p w:rsidR="00680F65" w:rsidRDefault="00680F65" w:rsidP="00680F65"/>
                </w:txbxContent>
              </v:textbox>
            </v:shape>
            <v:oval id="_x0000_s1030" style="position:absolute;left:2655;top:5718;width:2580;height:1215" fillcolor="#666 [1936]" strokecolor="#666 [1936]" strokeweight="1pt">
              <v:fill color2="#ccc [656]" angle="-45" focusposition="1" focussize="" focus="-50%" type="gradient"/>
              <v:shadow on="t" type="perspective" color="#7f7f7f [1601]" opacity=".5" offset="1pt" offset2="-3pt"/>
              <v:textbox style="mso-next-textbox:#_x0000_s1030">
                <w:txbxContent>
                  <w:p w:rsidR="00680F65" w:rsidRPr="00680F65" w:rsidRDefault="00680F65">
                    <w:pPr>
                      <w:rPr>
                        <w:b/>
                      </w:rPr>
                    </w:pPr>
                    <w:r>
                      <w:t xml:space="preserve">Canonical Object </w:t>
                    </w:r>
                    <w:r w:rsidRPr="00680F65">
                      <w:rPr>
                        <w:b/>
                      </w:rPr>
                      <w:t>Customer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4350;top:3966;width:1110;height:1737;flip:x" o:connectortype="straight">
              <v:stroke startarrow="oval" endarrow="block"/>
            </v:shape>
            <v:shape id="_x0000_s1035" type="#_x0000_t32" style="position:absolute;left:2985;top:3966;width:585;height:1737" o:connectortype="straight">
              <v:stroke startarrow="oval" endarrow="block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36" type="#_x0000_t13" style="position:absolute;left:765;top:2334;width:9585;height:855" adj=",5406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  <v:textbox style="mso-next-textbox:#_x0000_s1036">
                <w:txbxContent>
                  <w:p w:rsidR="00120103" w:rsidRPr="000D6032" w:rsidRDefault="00120103">
                    <w:pPr>
                      <w:rPr>
                        <w:color w:val="C0504D" w:themeColor="accent2"/>
                      </w:rPr>
                    </w:pPr>
                    <w:r w:rsidRPr="000D6032">
                      <w:rPr>
                        <w:b/>
                        <w:color w:val="C0504D" w:themeColor="accent2"/>
                        <w:sz w:val="28"/>
                        <w:szCs w:val="28"/>
                      </w:rPr>
                      <w:t>Providers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3885;top:3330;width:780;height:408" stroked="f">
              <v:textbox style="mso-next-textbox:#_x0000_s1038">
                <w:txbxContent>
                  <w:p w:rsidR="000D6032" w:rsidRDefault="000D6032" w:rsidP="000D6032">
                    <w:pPr>
                      <w:pStyle w:val="ListParagraph"/>
                      <w:spacing w:after="0"/>
                      <w:ind w:left="0"/>
                    </w:pPr>
                    <w:r>
                      <w:t>••••</w:t>
                    </w: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</w:txbxContent>
              </v:textbox>
            </v:shape>
            <v:shape id="_x0000_s1039" type="#_x0000_t202" style="position:absolute;left:6630;top:3330;width:780;height:408" stroked="f">
              <v:textbox style="mso-next-textbox:#_x0000_s1039">
                <w:txbxContent>
                  <w:p w:rsidR="000D6032" w:rsidRDefault="000D6032" w:rsidP="000D6032">
                    <w:pPr>
                      <w:pStyle w:val="ListParagraph"/>
                      <w:spacing w:after="0"/>
                      <w:ind w:left="0"/>
                    </w:pPr>
                    <w:r>
                      <w:t>••••</w:t>
                    </w: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</w:txbxContent>
              </v:textbox>
            </v:shape>
            <v:shape id="_x0000_s1040" type="#_x0000_t13" style="position:absolute;left:855;top:8897;width:9585;height:855" adj=",5406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  <v:textbox style="mso-next-textbox:#_x0000_s1040">
                <w:txbxContent>
                  <w:p w:rsidR="000D6032" w:rsidRPr="000D6032" w:rsidRDefault="000D6032" w:rsidP="000D6032">
                    <w:pPr>
                      <w:rPr>
                        <w:color w:val="365F91" w:themeColor="accent1" w:themeShade="BF"/>
                      </w:rPr>
                    </w:pPr>
                    <w:r w:rsidRPr="000D6032">
                      <w:rPr>
                        <w:b/>
                        <w:color w:val="365F91" w:themeColor="accent1" w:themeShade="BF"/>
                        <w:sz w:val="28"/>
                        <w:szCs w:val="28"/>
                      </w:rPr>
                      <w:t>Consumers</w:t>
                    </w:r>
                  </w:p>
                </w:txbxContent>
              </v:textbox>
            </v:shape>
            <v:shape id="_x0000_s1041" type="#_x0000_t202" style="position:absolute;left:4875;top:8415;width:780;height:408" stroked="f">
              <v:textbox style="mso-next-textbox:#_x0000_s1041">
                <w:txbxContent>
                  <w:p w:rsidR="000D6032" w:rsidRDefault="000D6032" w:rsidP="000D6032">
                    <w:pPr>
                      <w:pStyle w:val="ListParagraph"/>
                      <w:spacing w:after="0"/>
                      <w:ind w:left="0"/>
                    </w:pPr>
                    <w:r>
                      <w:t>••••</w:t>
                    </w: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</w:txbxContent>
              </v:textbox>
            </v:shape>
            <v:shape id="_x0000_s1042" type="#_x0000_t32" style="position:absolute;left:3960;top:7038;width:0;height:1107" o:connectortype="straight">
              <v:stroke startarrow="oval" endarrow="block"/>
            </v:shape>
          </v:group>
        </w:pict>
      </w:r>
    </w:p>
    <w:p w:rsidR="00680F65" w:rsidRPr="00680F65" w:rsidRDefault="00120103" w:rsidP="00120103">
      <w:pPr>
        <w:tabs>
          <w:tab w:val="left" w:pos="1635"/>
        </w:tabs>
        <w:rPr>
          <w:b/>
          <w:sz w:val="28"/>
          <w:szCs w:val="28"/>
        </w:rPr>
      </w:pPr>
      <w:r w:rsidRPr="00120103">
        <w:rPr>
          <w:sz w:val="28"/>
          <w:szCs w:val="28"/>
        </w:rPr>
        <w:tab/>
      </w:r>
    </w:p>
    <w:p w:rsidR="00680F65" w:rsidRDefault="00680F65"/>
    <w:p w:rsidR="00680F65" w:rsidRDefault="00680F65"/>
    <w:p w:rsidR="00680F65" w:rsidRDefault="00680F65"/>
    <w:p w:rsidR="00680F65" w:rsidRDefault="00680F65"/>
    <w:p w:rsidR="00680F65" w:rsidRDefault="00680F65"/>
    <w:p w:rsidR="00680F65" w:rsidRDefault="001C4383">
      <w:r>
        <w:rPr>
          <w:noProof/>
        </w:rPr>
        <w:pict>
          <v:shape id="_x0000_s1043" type="#_x0000_t202" style="position:absolute;margin-left:194.25pt;margin-top:17.85pt;width:39pt;height:20.4pt;z-index:251674624" stroked="f">
            <v:fill opacity="0"/>
            <v:textbox style="mso-next-textbox:#_x0000_s1043">
              <w:txbxContent>
                <w:p w:rsidR="001C4383" w:rsidRDefault="001C4383" w:rsidP="001C4383">
                  <w:pPr>
                    <w:pStyle w:val="ListParagraph"/>
                    <w:spacing w:after="0"/>
                    <w:ind w:left="0"/>
                  </w:pPr>
                  <w:r>
                    <w:t>••••</w:t>
                  </w:r>
                </w:p>
                <w:p w:rsidR="001C4383" w:rsidRDefault="001C4383" w:rsidP="001C4383">
                  <w:pPr>
                    <w:pStyle w:val="ListParagraph"/>
                    <w:ind w:left="360"/>
                    <w:jc w:val="center"/>
                  </w:pPr>
                </w:p>
                <w:p w:rsidR="001C4383" w:rsidRDefault="001C4383" w:rsidP="001C4383">
                  <w:pPr>
                    <w:pStyle w:val="ListParagraph"/>
                    <w:ind w:left="360"/>
                    <w:jc w:val="center"/>
                  </w:pPr>
                </w:p>
              </w:txbxContent>
            </v:textbox>
          </v:shape>
        </w:pict>
      </w:r>
    </w:p>
    <w:p w:rsidR="00680F65" w:rsidRDefault="00680F65"/>
    <w:p w:rsidR="00680F65" w:rsidRDefault="00680F65"/>
    <w:p w:rsidR="00680F65" w:rsidRDefault="00680F65"/>
    <w:p w:rsidR="00680F65" w:rsidRDefault="00680F65"/>
    <w:p w:rsidR="00680F65" w:rsidRDefault="00680F65"/>
    <w:p w:rsidR="00680F65" w:rsidRDefault="00680F65"/>
    <w:p w:rsidR="00680F65" w:rsidRDefault="00680F65"/>
    <w:p w:rsidR="00120103" w:rsidRDefault="00120103"/>
    <w:p w:rsidR="00680F65" w:rsidRDefault="00680F65"/>
    <w:p w:rsidR="00755815" w:rsidRDefault="00755815"/>
    <w:sectPr w:rsidR="00755815" w:rsidSect="00755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412"/>
    <w:multiLevelType w:val="hybridMultilevel"/>
    <w:tmpl w:val="0958C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0F65"/>
    <w:rsid w:val="000D6032"/>
    <w:rsid w:val="00120103"/>
    <w:rsid w:val="001C4383"/>
    <w:rsid w:val="00680F65"/>
    <w:rsid w:val="00755815"/>
    <w:rsid w:val="0097710E"/>
    <w:rsid w:val="009E4AF5"/>
    <w:rsid w:val="00C61071"/>
    <w:rsid w:val="00CD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4" type="connector" idref="#_x0000_s1033"/>
        <o:r id="V:Rule6" type="connector" idref="#_x0000_s1035"/>
        <o:r id="V:Rule7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F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60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Alexander</cp:lastModifiedBy>
  <cp:revision>2</cp:revision>
  <dcterms:created xsi:type="dcterms:W3CDTF">2009-01-13T15:41:00Z</dcterms:created>
  <dcterms:modified xsi:type="dcterms:W3CDTF">2009-01-13T15:41:00Z</dcterms:modified>
</cp:coreProperties>
</file>