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sdt>
      <w:sdtPr>
        <w:rPr>
          <w:rFonts w:ascii="Times New Roman" w:eastAsia="Times New Roman" w:hAnsi="Times New Roman" w:cs="Times New Roman"/>
          <w:b w:val="0"/>
          <w:bCs w:val="0"/>
          <w:sz w:val="24"/>
          <w:szCs w:val="24"/>
          <w:lang w:val="de-DE" w:eastAsia="de-DE"/>
        </w:rPr>
        <w:id w:val="-616754657"/>
        <w:docPartObj>
          <w:docPartGallery w:val="Table of Contents"/>
          <w:docPartUnique/>
        </w:docPartObj>
      </w:sdtPr>
      <w:sdtEndPr/>
      <w:sdtContent>
        <w:p w:rsidR="00125335" w:rsidRDefault="00125335">
          <w:pPr>
            <w:pStyle w:val="Inhaltsverzeichnisberschrift"/>
          </w:pPr>
          <w:r>
            <w:rPr>
              <w:lang w:val="de-DE"/>
            </w:rPr>
            <w:t>Inhalt</w:t>
          </w:r>
        </w:p>
        <w:p w:rsidR="0004369D" w:rsidRDefault="00125335">
          <w:pPr>
            <w:pStyle w:val="Verzeichnis1"/>
            <w:tabs>
              <w:tab w:val="right" w:leader="dot" w:pos="9061"/>
            </w:tabs>
            <w:rPr>
              <w:rFonts w:eastAsiaTheme="minorEastAsia"/>
              <w:noProof/>
              <w:lang w:eastAsia="de-DE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329865739" w:history="1">
            <w:r w:rsidR="0004369D" w:rsidRPr="00CE7D95">
              <w:rPr>
                <w:rStyle w:val="Hyperlink"/>
                <w:noProof/>
                <w:lang w:val="en-US"/>
              </w:rPr>
              <w:t>VMWare Lab Default Template documentation</w:t>
            </w:r>
            <w:r w:rsidR="0004369D">
              <w:rPr>
                <w:noProof/>
                <w:webHidden/>
              </w:rPr>
              <w:tab/>
            </w:r>
            <w:r w:rsidR="0004369D">
              <w:rPr>
                <w:noProof/>
                <w:webHidden/>
              </w:rPr>
              <w:fldChar w:fldCharType="begin"/>
            </w:r>
            <w:r w:rsidR="0004369D">
              <w:rPr>
                <w:noProof/>
                <w:webHidden/>
              </w:rPr>
              <w:instrText xml:space="preserve"> PAGEREF _Toc329865739 \h </w:instrText>
            </w:r>
            <w:r w:rsidR="0004369D">
              <w:rPr>
                <w:noProof/>
                <w:webHidden/>
              </w:rPr>
            </w:r>
            <w:r w:rsidR="0004369D">
              <w:rPr>
                <w:noProof/>
                <w:webHidden/>
              </w:rPr>
              <w:fldChar w:fldCharType="separate"/>
            </w:r>
            <w:r w:rsidR="0004369D">
              <w:rPr>
                <w:noProof/>
                <w:webHidden/>
              </w:rPr>
              <w:t>2</w:t>
            </w:r>
            <w:r w:rsidR="0004369D">
              <w:rPr>
                <w:noProof/>
                <w:webHidden/>
              </w:rPr>
              <w:fldChar w:fldCharType="end"/>
            </w:r>
          </w:hyperlink>
        </w:p>
        <w:p w:rsidR="0004369D" w:rsidRDefault="0004369D">
          <w:pPr>
            <w:pStyle w:val="Verzeichnis2"/>
            <w:tabs>
              <w:tab w:val="left" w:pos="660"/>
              <w:tab w:val="right" w:leader="dot" w:pos="9061"/>
            </w:tabs>
            <w:rPr>
              <w:rFonts w:eastAsiaTheme="minorEastAsia"/>
              <w:noProof/>
              <w:lang w:eastAsia="de-DE"/>
            </w:rPr>
          </w:pPr>
          <w:hyperlink w:anchor="_Toc329865740" w:history="1">
            <w:r w:rsidRPr="00CE7D95">
              <w:rPr>
                <w:rStyle w:val="Hyperlink"/>
                <w:noProof/>
              </w:rPr>
              <w:t>1.</w:t>
            </w:r>
            <w:r>
              <w:rPr>
                <w:rFonts w:eastAsiaTheme="minorEastAsia"/>
                <w:noProof/>
                <w:lang w:eastAsia="de-DE"/>
              </w:rPr>
              <w:tab/>
            </w:r>
            <w:r w:rsidRPr="00CE7D95">
              <w:rPr>
                <w:rStyle w:val="Hyperlink"/>
                <w:noProof/>
              </w:rPr>
              <w:t>Setup and configuring the workflow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_Toc329865740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bookmarkStart w:id="0" w:name="_GoBack"/>
        <w:p w:rsidR="0004369D" w:rsidRDefault="0004369D">
          <w:pPr>
            <w:pStyle w:val="Verzeichnis3"/>
            <w:tabs>
              <w:tab w:val="left" w:pos="1100"/>
              <w:tab w:val="right" w:leader="dot" w:pos="9061"/>
            </w:tabs>
            <w:rPr>
              <w:rFonts w:eastAsiaTheme="minorEastAsia"/>
              <w:noProof/>
              <w:lang w:eastAsia="de-DE"/>
            </w:rPr>
          </w:pPr>
          <w:r w:rsidRPr="00CE7D95">
            <w:rPr>
              <w:rStyle w:val="Hyperlink"/>
              <w:noProof/>
            </w:rPr>
            <w:fldChar w:fldCharType="begin"/>
          </w:r>
          <w:r w:rsidRPr="00CE7D95">
            <w:rPr>
              <w:rStyle w:val="Hyperlink"/>
              <w:noProof/>
            </w:rPr>
            <w:instrText xml:space="preserve"> </w:instrText>
          </w:r>
          <w:r>
            <w:rPr>
              <w:noProof/>
            </w:rPr>
            <w:instrText>HYPERLINK \l "_Toc329865741"</w:instrText>
          </w:r>
          <w:r w:rsidRPr="00CE7D95">
            <w:rPr>
              <w:rStyle w:val="Hyperlink"/>
              <w:noProof/>
            </w:rPr>
            <w:instrText xml:space="preserve"> </w:instrText>
          </w:r>
          <w:r w:rsidRPr="00CE7D95">
            <w:rPr>
              <w:rStyle w:val="Hyperlink"/>
              <w:noProof/>
            </w:rPr>
          </w:r>
          <w:r w:rsidRPr="00CE7D95">
            <w:rPr>
              <w:rStyle w:val="Hyperlink"/>
              <w:noProof/>
            </w:rPr>
            <w:fldChar w:fldCharType="separate"/>
          </w:r>
          <w:r w:rsidRPr="00CE7D95">
            <w:rPr>
              <w:rStyle w:val="Hyperlink"/>
              <w:noProof/>
            </w:rPr>
            <w:t>1.1.</w:t>
          </w:r>
          <w:r>
            <w:rPr>
              <w:rFonts w:eastAsiaTheme="minorEastAsia"/>
              <w:noProof/>
              <w:lang w:eastAsia="de-DE"/>
            </w:rPr>
            <w:tab/>
          </w:r>
          <w:r w:rsidRPr="00CE7D95">
            <w:rPr>
              <w:rStyle w:val="Hyperlink"/>
              <w:noProof/>
            </w:rPr>
            <w:t>Installing the VMware vSphere PowerCLI</w:t>
          </w:r>
          <w:r>
            <w:rPr>
              <w:noProof/>
              <w:webHidden/>
            </w:rPr>
            <w:tab/>
          </w:r>
          <w:r>
            <w:rPr>
              <w:noProof/>
              <w:webHidden/>
            </w:rPr>
            <w:fldChar w:fldCharType="begin"/>
          </w:r>
          <w:r>
            <w:rPr>
              <w:noProof/>
              <w:webHidden/>
            </w:rPr>
            <w:instrText xml:space="preserve"> PAGEREF _Toc329865741 \h </w:instrText>
          </w:r>
          <w:r>
            <w:rPr>
              <w:noProof/>
              <w:webHidden/>
            </w:rPr>
          </w:r>
          <w:r>
            <w:rPr>
              <w:noProof/>
              <w:webHidden/>
            </w:rPr>
            <w:fldChar w:fldCharType="separate"/>
          </w:r>
          <w:r>
            <w:rPr>
              <w:noProof/>
              <w:webHidden/>
            </w:rPr>
            <w:t>3</w:t>
          </w:r>
          <w:r>
            <w:rPr>
              <w:noProof/>
              <w:webHidden/>
            </w:rPr>
            <w:fldChar w:fldCharType="end"/>
          </w:r>
          <w:r w:rsidRPr="00CE7D95">
            <w:rPr>
              <w:rStyle w:val="Hyperlink"/>
              <w:noProof/>
            </w:rPr>
            <w:fldChar w:fldCharType="end"/>
          </w:r>
        </w:p>
        <w:bookmarkEnd w:id="0"/>
        <w:p w:rsidR="0004369D" w:rsidRDefault="0004369D">
          <w:pPr>
            <w:pStyle w:val="Verzeichnis2"/>
            <w:tabs>
              <w:tab w:val="left" w:pos="660"/>
              <w:tab w:val="right" w:leader="dot" w:pos="9061"/>
            </w:tabs>
            <w:rPr>
              <w:rFonts w:eastAsiaTheme="minorEastAsia"/>
              <w:noProof/>
              <w:lang w:eastAsia="de-DE"/>
            </w:rPr>
          </w:pPr>
          <w:r w:rsidRPr="00CE7D95">
            <w:rPr>
              <w:rStyle w:val="Hyperlink"/>
              <w:noProof/>
            </w:rPr>
            <w:fldChar w:fldCharType="begin"/>
          </w:r>
          <w:r w:rsidRPr="00CE7D95">
            <w:rPr>
              <w:rStyle w:val="Hyperlink"/>
              <w:noProof/>
            </w:rPr>
            <w:instrText xml:space="preserve"> </w:instrText>
          </w:r>
          <w:r>
            <w:rPr>
              <w:noProof/>
            </w:rPr>
            <w:instrText>HYPERLINK \l "_Toc329865742"</w:instrText>
          </w:r>
          <w:r w:rsidRPr="00CE7D95">
            <w:rPr>
              <w:rStyle w:val="Hyperlink"/>
              <w:noProof/>
            </w:rPr>
            <w:instrText xml:space="preserve"> </w:instrText>
          </w:r>
          <w:r w:rsidRPr="00CE7D95">
            <w:rPr>
              <w:rStyle w:val="Hyperlink"/>
              <w:noProof/>
            </w:rPr>
          </w:r>
          <w:r w:rsidRPr="00CE7D95">
            <w:rPr>
              <w:rStyle w:val="Hyperlink"/>
              <w:noProof/>
            </w:rPr>
            <w:fldChar w:fldCharType="separate"/>
          </w:r>
          <w:r w:rsidRPr="00CE7D95">
            <w:rPr>
              <w:rStyle w:val="Hyperlink"/>
              <w:noProof/>
            </w:rPr>
            <w:t>2.</w:t>
          </w:r>
          <w:r>
            <w:rPr>
              <w:rFonts w:eastAsiaTheme="minorEastAsia"/>
              <w:noProof/>
              <w:lang w:eastAsia="de-DE"/>
            </w:rPr>
            <w:tab/>
          </w:r>
          <w:r w:rsidRPr="00CE7D95">
            <w:rPr>
              <w:rStyle w:val="Hyperlink"/>
              <w:noProof/>
            </w:rPr>
            <w:t>VMWare Lab Workflow Parameters wizard</w:t>
          </w:r>
          <w:r>
            <w:rPr>
              <w:noProof/>
              <w:webHidden/>
            </w:rPr>
            <w:tab/>
          </w:r>
          <w:r>
            <w:rPr>
              <w:noProof/>
              <w:webHidden/>
            </w:rPr>
            <w:fldChar w:fldCharType="begin"/>
          </w:r>
          <w:r>
            <w:rPr>
              <w:noProof/>
              <w:webHidden/>
            </w:rPr>
            <w:instrText xml:space="preserve"> PAGEREF _Toc329865742 \h </w:instrText>
          </w:r>
          <w:r>
            <w:rPr>
              <w:noProof/>
              <w:webHidden/>
            </w:rPr>
          </w:r>
          <w:r>
            <w:rPr>
              <w:noProof/>
              <w:webHidden/>
            </w:rPr>
            <w:fldChar w:fldCharType="separate"/>
          </w:r>
          <w:r>
            <w:rPr>
              <w:noProof/>
              <w:webHidden/>
            </w:rPr>
            <w:t>4</w:t>
          </w:r>
          <w:r>
            <w:rPr>
              <w:noProof/>
              <w:webHidden/>
            </w:rPr>
            <w:fldChar w:fldCharType="end"/>
          </w:r>
          <w:r w:rsidRPr="00CE7D95">
            <w:rPr>
              <w:rStyle w:val="Hyperlink"/>
              <w:noProof/>
            </w:rPr>
            <w:fldChar w:fldCharType="end"/>
          </w:r>
        </w:p>
        <w:p w:rsidR="0004369D" w:rsidRDefault="0004369D">
          <w:pPr>
            <w:pStyle w:val="Verzeichnis3"/>
            <w:tabs>
              <w:tab w:val="left" w:pos="1100"/>
              <w:tab w:val="right" w:leader="dot" w:pos="9061"/>
            </w:tabs>
            <w:rPr>
              <w:rFonts w:eastAsiaTheme="minorEastAsia"/>
              <w:noProof/>
              <w:lang w:eastAsia="de-DE"/>
            </w:rPr>
          </w:pPr>
          <w:hyperlink w:anchor="_Toc329865743" w:history="1">
            <w:r w:rsidRPr="00CE7D95">
              <w:rPr>
                <w:rStyle w:val="Hyperlink"/>
                <w:noProof/>
              </w:rPr>
              <w:t>2.1.</w:t>
            </w:r>
            <w:r>
              <w:rPr>
                <w:rFonts w:eastAsiaTheme="minorEastAsia"/>
                <w:noProof/>
                <w:lang w:eastAsia="de-DE"/>
              </w:rPr>
              <w:tab/>
            </w:r>
            <w:r w:rsidRPr="00CE7D95">
              <w:rPr>
                <w:rStyle w:val="Hyperlink"/>
                <w:noProof/>
              </w:rPr>
              <w:t>Environment details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_Toc329865743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4369D" w:rsidRDefault="0004369D">
          <w:pPr>
            <w:pStyle w:val="Verzeichnis3"/>
            <w:tabs>
              <w:tab w:val="left" w:pos="1100"/>
              <w:tab w:val="right" w:leader="dot" w:pos="9061"/>
            </w:tabs>
            <w:rPr>
              <w:rFonts w:eastAsiaTheme="minorEastAsia"/>
              <w:noProof/>
              <w:lang w:eastAsia="de-DE"/>
            </w:rPr>
          </w:pPr>
          <w:hyperlink w:anchor="_Toc329865744" w:history="1">
            <w:r w:rsidRPr="00CE7D95">
              <w:rPr>
                <w:rStyle w:val="Hyperlink"/>
                <w:noProof/>
              </w:rPr>
              <w:t>2.2.</w:t>
            </w:r>
            <w:r>
              <w:rPr>
                <w:rFonts w:eastAsiaTheme="minorEastAsia"/>
                <w:noProof/>
                <w:lang w:eastAsia="de-DE"/>
              </w:rPr>
              <w:tab/>
            </w:r>
            <w:r w:rsidRPr="00CE7D95">
              <w:rPr>
                <w:rStyle w:val="Hyperlink"/>
                <w:noProof/>
              </w:rPr>
              <w:t>Build details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_Toc329865744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4369D" w:rsidRDefault="0004369D">
          <w:pPr>
            <w:pStyle w:val="Verzeichnis3"/>
            <w:tabs>
              <w:tab w:val="left" w:pos="1100"/>
              <w:tab w:val="right" w:leader="dot" w:pos="9061"/>
            </w:tabs>
            <w:rPr>
              <w:rFonts w:eastAsiaTheme="minorEastAsia"/>
              <w:noProof/>
              <w:lang w:eastAsia="de-DE"/>
            </w:rPr>
          </w:pPr>
          <w:hyperlink w:anchor="_Toc329865745" w:history="1">
            <w:r w:rsidRPr="00CE7D95">
              <w:rPr>
                <w:rStyle w:val="Hyperlink"/>
                <w:noProof/>
              </w:rPr>
              <w:t>2.3.</w:t>
            </w:r>
            <w:r>
              <w:rPr>
                <w:rFonts w:eastAsiaTheme="minorEastAsia"/>
                <w:noProof/>
                <w:lang w:eastAsia="de-DE"/>
              </w:rPr>
              <w:tab/>
            </w:r>
            <w:r w:rsidRPr="00CE7D95">
              <w:rPr>
                <w:rStyle w:val="Hyperlink"/>
                <w:noProof/>
              </w:rPr>
              <w:t>Deployment details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_Toc329865745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4369D" w:rsidRDefault="0004369D">
          <w:pPr>
            <w:pStyle w:val="Verzeichnis3"/>
            <w:tabs>
              <w:tab w:val="left" w:pos="1100"/>
              <w:tab w:val="right" w:leader="dot" w:pos="9061"/>
            </w:tabs>
            <w:rPr>
              <w:rFonts w:eastAsiaTheme="minorEastAsia"/>
              <w:noProof/>
              <w:lang w:eastAsia="de-DE"/>
            </w:rPr>
          </w:pPr>
          <w:hyperlink w:anchor="_Toc329865746" w:history="1">
            <w:r w:rsidRPr="00CE7D95">
              <w:rPr>
                <w:rStyle w:val="Hyperlink"/>
                <w:noProof/>
              </w:rPr>
              <w:t>2.4.</w:t>
            </w:r>
            <w:r>
              <w:rPr>
                <w:rFonts w:eastAsiaTheme="minorEastAsia"/>
                <w:noProof/>
                <w:lang w:eastAsia="de-DE"/>
              </w:rPr>
              <w:tab/>
            </w:r>
            <w:r w:rsidRPr="00CE7D95">
              <w:rPr>
                <w:rStyle w:val="Hyperlink"/>
                <w:noProof/>
              </w:rPr>
              <w:t>Test details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_Toc329865746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25335" w:rsidRDefault="00125335">
          <w:r>
            <w:rPr>
              <w:b/>
              <w:bCs/>
            </w:rPr>
            <w:fldChar w:fldCharType="end"/>
          </w:r>
        </w:p>
      </w:sdtContent>
    </w:sdt>
    <w:p w:rsidR="00125335" w:rsidRDefault="00125335">
      <w:pPr>
        <w:rPr>
          <w:rFonts w:asciiTheme="majorHAnsi" w:eastAsiaTheme="majorEastAsia" w:hAnsiTheme="majorHAnsi" w:cstheme="majorBidi"/>
          <w:b/>
          <w:bCs/>
          <w:color w:val="365F91" w:themeColor="accent1" w:themeShade="BF"/>
          <w:sz w:val="28"/>
          <w:szCs w:val="28"/>
          <w:lang w:val="en-US"/>
        </w:rPr>
      </w:pPr>
      <w:r>
        <w:rPr>
          <w:lang w:val="en-US"/>
        </w:rPr>
        <w:br w:type="page"/>
      </w:r>
    </w:p>
    <w:p w:rsidR="00125335" w:rsidRPr="003A3129" w:rsidRDefault="00125335" w:rsidP="00125335">
      <w:pPr>
        <w:pStyle w:val="berschrift1"/>
        <w:rPr>
          <w:lang w:val="en-US"/>
        </w:rPr>
      </w:pPr>
      <w:bookmarkStart w:id="1" w:name="_Toc329865739"/>
      <w:proofErr w:type="spellStart"/>
      <w:r w:rsidRPr="003A3129">
        <w:rPr>
          <w:lang w:val="en-US"/>
        </w:rPr>
        <w:lastRenderedPageBreak/>
        <w:t>VMWare</w:t>
      </w:r>
      <w:proofErr w:type="spellEnd"/>
      <w:r w:rsidRPr="003A3129">
        <w:rPr>
          <w:lang w:val="en-US"/>
        </w:rPr>
        <w:t xml:space="preserve"> Lab Default Template documentation</w:t>
      </w:r>
      <w:bookmarkEnd w:id="1"/>
    </w:p>
    <w:p w:rsidR="00125335" w:rsidRDefault="00125335" w:rsidP="00125335">
      <w:pPr>
        <w:rPr>
          <w:lang w:val="en-US"/>
        </w:rPr>
      </w:pPr>
    </w:p>
    <w:p w:rsidR="00125335" w:rsidRDefault="00125335" w:rsidP="00125335">
      <w:pPr>
        <w:pStyle w:val="berschrift2"/>
      </w:pPr>
      <w:bookmarkStart w:id="2" w:name="_Toc329865740"/>
      <w:r>
        <w:t>S</w:t>
      </w:r>
      <w:r w:rsidRPr="00416E3F">
        <w:t>etup and configuri</w:t>
      </w:r>
      <w:r>
        <w:t>ng</w:t>
      </w:r>
      <w:r w:rsidRPr="00416E3F">
        <w:t xml:space="preserve"> the workflow</w:t>
      </w:r>
      <w:bookmarkEnd w:id="2"/>
    </w:p>
    <w:p w:rsidR="00125335" w:rsidRDefault="00125335" w:rsidP="00125335">
      <w:pPr>
        <w:pStyle w:val="KeinLeerraum"/>
        <w:numPr>
          <w:ilvl w:val="0"/>
          <w:numId w:val="16"/>
        </w:numPr>
        <w:rPr>
          <w:lang w:val="en-US"/>
        </w:rPr>
      </w:pPr>
      <w:r>
        <w:rPr>
          <w:lang w:val="en-US"/>
        </w:rPr>
        <w:t xml:space="preserve">To run a </w:t>
      </w:r>
      <w:proofErr w:type="spellStart"/>
      <w:r>
        <w:rPr>
          <w:lang w:val="en-US"/>
        </w:rPr>
        <w:t>VMWare</w:t>
      </w:r>
      <w:proofErr w:type="spellEnd"/>
      <w:r>
        <w:rPr>
          <w:lang w:val="en-US"/>
        </w:rPr>
        <w:t xml:space="preserve"> lab build </w:t>
      </w:r>
      <w:r w:rsidRPr="00416E3F">
        <w:rPr>
          <w:lang w:val="en-US"/>
        </w:rPr>
        <w:t xml:space="preserve">check-in </w:t>
      </w:r>
      <w:r>
        <w:rPr>
          <w:lang w:val="en-US"/>
        </w:rPr>
        <w:t xml:space="preserve">the </w:t>
      </w:r>
      <w:proofErr w:type="spellStart"/>
      <w:r>
        <w:rPr>
          <w:lang w:val="en-US"/>
        </w:rPr>
        <w:t>VMWareLabDefaultTemplate.xaml</w:t>
      </w:r>
      <w:proofErr w:type="spellEnd"/>
      <w:r>
        <w:rPr>
          <w:lang w:val="en-US"/>
        </w:rPr>
        <w:t xml:space="preserve"> in</w:t>
      </w:r>
      <w:r w:rsidRPr="00416E3F">
        <w:rPr>
          <w:lang w:val="en-US"/>
        </w:rPr>
        <w:t>to</w:t>
      </w:r>
      <w:r>
        <w:rPr>
          <w:lang w:val="en-US"/>
        </w:rPr>
        <w:t xml:space="preserve"> the</w:t>
      </w:r>
      <w:r w:rsidRPr="00416E3F">
        <w:rPr>
          <w:lang w:val="en-US"/>
        </w:rPr>
        <w:t xml:space="preserve"> source control (example: $/&lt;</w:t>
      </w:r>
      <w:proofErr w:type="spellStart"/>
      <w:r w:rsidRPr="00416E3F">
        <w:rPr>
          <w:lang w:val="en-US"/>
        </w:rPr>
        <w:t>projectName</w:t>
      </w:r>
      <w:proofErr w:type="spellEnd"/>
      <w:r w:rsidRPr="00416E3F">
        <w:rPr>
          <w:lang w:val="en-US"/>
        </w:rPr>
        <w:t>&gt;/</w:t>
      </w:r>
      <w:proofErr w:type="spellStart"/>
      <w:r w:rsidRPr="00416E3F">
        <w:rPr>
          <w:lang w:val="en-US"/>
        </w:rPr>
        <w:t>BuildProcessTemplates</w:t>
      </w:r>
      <w:proofErr w:type="spellEnd"/>
      <w:r w:rsidRPr="00416E3F">
        <w:rPr>
          <w:lang w:val="en-US"/>
        </w:rPr>
        <w:t>).</w:t>
      </w:r>
    </w:p>
    <w:p w:rsidR="00125335" w:rsidRDefault="00125335" w:rsidP="00125335">
      <w:pPr>
        <w:pStyle w:val="KeinLeerraum"/>
        <w:numPr>
          <w:ilvl w:val="0"/>
          <w:numId w:val="16"/>
        </w:numPr>
        <w:rPr>
          <w:lang w:val="en-US"/>
        </w:rPr>
      </w:pPr>
      <w:r>
        <w:rPr>
          <w:lang w:val="en-US"/>
        </w:rPr>
        <w:t>Check in to source control the following assemblies:</w:t>
      </w:r>
    </w:p>
    <w:p w:rsidR="00125335" w:rsidRDefault="00125335" w:rsidP="000C7B4F">
      <w:pPr>
        <w:pStyle w:val="KeinLeerraum"/>
        <w:numPr>
          <w:ilvl w:val="1"/>
          <w:numId w:val="17"/>
        </w:numPr>
        <w:rPr>
          <w:lang w:val="en-US"/>
        </w:rPr>
      </w:pPr>
      <w:r w:rsidRPr="00416E3F">
        <w:rPr>
          <w:lang w:val="en-US"/>
        </w:rPr>
        <w:t>VMWareActivities.dll</w:t>
      </w:r>
    </w:p>
    <w:p w:rsidR="00125335" w:rsidRDefault="00125335" w:rsidP="000C7B4F">
      <w:pPr>
        <w:pStyle w:val="KeinLeerraum"/>
        <w:numPr>
          <w:ilvl w:val="1"/>
          <w:numId w:val="17"/>
        </w:numPr>
        <w:rPr>
          <w:lang w:val="en-US"/>
        </w:rPr>
      </w:pPr>
      <w:r w:rsidRPr="00416E3F">
        <w:rPr>
          <w:lang w:val="en-US"/>
        </w:rPr>
        <w:t>VMWareLabWorkflowsDataContracts.dll</w:t>
      </w:r>
    </w:p>
    <w:p w:rsidR="000C7B4F" w:rsidRDefault="000C7B4F" w:rsidP="000C7B4F">
      <w:pPr>
        <w:pStyle w:val="KeinLeerraum"/>
        <w:numPr>
          <w:ilvl w:val="1"/>
          <w:numId w:val="16"/>
        </w:numPr>
        <w:rPr>
          <w:lang w:val="en-US"/>
        </w:rPr>
      </w:pPr>
      <w:r w:rsidRPr="000C7B4F">
        <w:rPr>
          <w:lang w:val="en-US"/>
        </w:rPr>
        <w:t>VimService25.dll</w:t>
      </w:r>
    </w:p>
    <w:p w:rsidR="000C7B4F" w:rsidRDefault="000C7B4F" w:rsidP="000C7B4F">
      <w:pPr>
        <w:pStyle w:val="KeinLeerraum"/>
        <w:numPr>
          <w:ilvl w:val="1"/>
          <w:numId w:val="16"/>
        </w:numPr>
        <w:rPr>
          <w:lang w:val="en-US"/>
        </w:rPr>
      </w:pPr>
      <w:r w:rsidRPr="000C7B4F">
        <w:rPr>
          <w:lang w:val="en-US"/>
        </w:rPr>
        <w:t>VimService25.XmlSerializers.dll</w:t>
      </w:r>
    </w:p>
    <w:p w:rsidR="000C7B4F" w:rsidRDefault="000C7B4F" w:rsidP="000C7B4F">
      <w:pPr>
        <w:pStyle w:val="KeinLeerraum"/>
        <w:numPr>
          <w:ilvl w:val="1"/>
          <w:numId w:val="16"/>
        </w:numPr>
        <w:rPr>
          <w:lang w:val="en-US"/>
        </w:rPr>
      </w:pPr>
      <w:r w:rsidRPr="000C7B4F">
        <w:rPr>
          <w:lang w:val="en-US"/>
        </w:rPr>
        <w:t>VimService40.dll</w:t>
      </w:r>
    </w:p>
    <w:p w:rsidR="000C7B4F" w:rsidRDefault="000C7B4F" w:rsidP="000C7B4F">
      <w:pPr>
        <w:pStyle w:val="KeinLeerraum"/>
        <w:numPr>
          <w:ilvl w:val="1"/>
          <w:numId w:val="16"/>
        </w:numPr>
        <w:rPr>
          <w:lang w:val="en-US"/>
        </w:rPr>
      </w:pPr>
      <w:r w:rsidRPr="000C7B4F">
        <w:rPr>
          <w:lang w:val="en-US"/>
        </w:rPr>
        <w:t>VimService40.XmlSerializers.dll</w:t>
      </w:r>
    </w:p>
    <w:p w:rsidR="000C7B4F" w:rsidRDefault="000C7B4F" w:rsidP="000C7B4F">
      <w:pPr>
        <w:pStyle w:val="KeinLeerraum"/>
        <w:numPr>
          <w:ilvl w:val="1"/>
          <w:numId w:val="16"/>
        </w:numPr>
        <w:rPr>
          <w:lang w:val="en-US"/>
        </w:rPr>
      </w:pPr>
      <w:r w:rsidRPr="000C7B4F">
        <w:rPr>
          <w:lang w:val="en-US"/>
        </w:rPr>
        <w:t>VimService41.dll</w:t>
      </w:r>
    </w:p>
    <w:p w:rsidR="000C7B4F" w:rsidRDefault="000C7B4F" w:rsidP="000C7B4F">
      <w:pPr>
        <w:pStyle w:val="KeinLeerraum"/>
        <w:numPr>
          <w:ilvl w:val="1"/>
          <w:numId w:val="16"/>
        </w:numPr>
        <w:rPr>
          <w:lang w:val="en-US"/>
        </w:rPr>
      </w:pPr>
      <w:r w:rsidRPr="000C7B4F">
        <w:rPr>
          <w:lang w:val="en-US"/>
        </w:rPr>
        <w:t>VimService41.XmlSerializers.dll</w:t>
      </w:r>
    </w:p>
    <w:p w:rsidR="000C7B4F" w:rsidRDefault="000C7B4F" w:rsidP="000C7B4F">
      <w:pPr>
        <w:pStyle w:val="KeinLeerraum"/>
        <w:numPr>
          <w:ilvl w:val="1"/>
          <w:numId w:val="16"/>
        </w:numPr>
        <w:rPr>
          <w:lang w:val="en-US"/>
        </w:rPr>
      </w:pPr>
      <w:r w:rsidRPr="000C7B4F">
        <w:rPr>
          <w:lang w:val="en-US"/>
        </w:rPr>
        <w:t>VimService50.dll</w:t>
      </w:r>
    </w:p>
    <w:p w:rsidR="000C7B4F" w:rsidRDefault="000C7B4F" w:rsidP="000C7B4F">
      <w:pPr>
        <w:pStyle w:val="KeinLeerraum"/>
        <w:numPr>
          <w:ilvl w:val="1"/>
          <w:numId w:val="16"/>
        </w:numPr>
        <w:rPr>
          <w:lang w:val="en-US"/>
        </w:rPr>
      </w:pPr>
      <w:r w:rsidRPr="000C7B4F">
        <w:rPr>
          <w:lang w:val="en-US"/>
        </w:rPr>
        <w:t>VimService50.XmlSerializers.dll</w:t>
      </w:r>
    </w:p>
    <w:p w:rsidR="000C7B4F" w:rsidRDefault="000C7B4F" w:rsidP="000C7B4F">
      <w:pPr>
        <w:pStyle w:val="KeinLeerraum"/>
        <w:numPr>
          <w:ilvl w:val="1"/>
          <w:numId w:val="16"/>
        </w:numPr>
        <w:rPr>
          <w:lang w:val="en-US"/>
        </w:rPr>
      </w:pPr>
      <w:r w:rsidRPr="000C7B4F">
        <w:rPr>
          <w:lang w:val="en-US"/>
        </w:rPr>
        <w:t>VMware.Vim.dll</w:t>
      </w:r>
    </w:p>
    <w:p w:rsidR="000C7B4F" w:rsidRDefault="000C7B4F" w:rsidP="000C7B4F">
      <w:pPr>
        <w:pStyle w:val="KeinLeerraum"/>
        <w:ind w:left="708"/>
        <w:rPr>
          <w:lang w:val="en-US"/>
        </w:rPr>
      </w:pPr>
      <w:r>
        <w:rPr>
          <w:lang w:val="en-US"/>
        </w:rPr>
        <w:t xml:space="preserve">The VIM assemblies are required to connect to the </w:t>
      </w:r>
      <w:proofErr w:type="spellStart"/>
      <w:r>
        <w:rPr>
          <w:lang w:val="en-US"/>
        </w:rPr>
        <w:t>VMWare</w:t>
      </w:r>
      <w:proofErr w:type="spellEnd"/>
      <w:r>
        <w:rPr>
          <w:lang w:val="en-US"/>
        </w:rPr>
        <w:t xml:space="preserve"> server on the clients editing the build definition without installing </w:t>
      </w:r>
      <w:proofErr w:type="spellStart"/>
      <w:r>
        <w:rPr>
          <w:lang w:val="en-US"/>
        </w:rPr>
        <w:t>VMWare</w:t>
      </w:r>
      <w:proofErr w:type="spellEnd"/>
      <w:r>
        <w:rPr>
          <w:lang w:val="en-US"/>
        </w:rPr>
        <w:t xml:space="preserve"> SDK.</w:t>
      </w:r>
    </w:p>
    <w:p w:rsidR="000C7B4F" w:rsidRDefault="000C7B4F" w:rsidP="000C7B4F">
      <w:pPr>
        <w:pStyle w:val="KeinLeerraum"/>
        <w:rPr>
          <w:lang w:val="en-US"/>
        </w:rPr>
      </w:pPr>
    </w:p>
    <w:p w:rsidR="00125335" w:rsidRDefault="00125335" w:rsidP="00125335">
      <w:pPr>
        <w:pStyle w:val="KeinLeerraum"/>
        <w:numPr>
          <w:ilvl w:val="0"/>
          <w:numId w:val="16"/>
        </w:numPr>
        <w:rPr>
          <w:lang w:val="en-US"/>
        </w:rPr>
      </w:pPr>
      <w:r>
        <w:rPr>
          <w:lang w:val="en-US"/>
        </w:rPr>
        <w:t xml:space="preserve">Specify the custom assembly path for the build controller </w:t>
      </w:r>
      <w:r w:rsidRPr="00416E3F">
        <w:rPr>
          <w:lang w:val="en-US"/>
        </w:rPr>
        <w:t>by right clicking on the Builds no</w:t>
      </w:r>
      <w:r>
        <w:rPr>
          <w:lang w:val="en-US"/>
        </w:rPr>
        <w:t>de in the Team Explorer window and s</w:t>
      </w:r>
      <w:r w:rsidRPr="00416E3F">
        <w:rPr>
          <w:lang w:val="en-US"/>
        </w:rPr>
        <w:t>elect</w:t>
      </w:r>
      <w:r>
        <w:rPr>
          <w:lang w:val="en-US"/>
        </w:rPr>
        <w:t>ing</w:t>
      </w:r>
      <w:r w:rsidRPr="00416E3F">
        <w:rPr>
          <w:lang w:val="en-US"/>
        </w:rPr>
        <w:t xml:space="preserve"> Manage Build Controllers.</w:t>
      </w:r>
    </w:p>
    <w:p w:rsidR="00125335" w:rsidRDefault="00125335" w:rsidP="00125335">
      <w:pPr>
        <w:pStyle w:val="KeinLeerraum"/>
        <w:numPr>
          <w:ilvl w:val="0"/>
          <w:numId w:val="16"/>
        </w:numPr>
        <w:rPr>
          <w:lang w:val="en-US"/>
        </w:rPr>
      </w:pPr>
      <w:r>
        <w:rPr>
          <w:lang w:val="en-US"/>
        </w:rPr>
        <w:t xml:space="preserve">In the Build Controller Properties window </w:t>
      </w:r>
      <w:r w:rsidRPr="007B7645">
        <w:rPr>
          <w:lang w:val="en-US"/>
        </w:rPr>
        <w:t xml:space="preserve">set the Version Control path that contains the assemblies that are used by the </w:t>
      </w:r>
      <w:proofErr w:type="spellStart"/>
      <w:r>
        <w:rPr>
          <w:lang w:val="en-US"/>
        </w:rPr>
        <w:t>VMWare</w:t>
      </w:r>
      <w:proofErr w:type="spellEnd"/>
      <w:r>
        <w:rPr>
          <w:lang w:val="en-US"/>
        </w:rPr>
        <w:t xml:space="preserve"> Lab </w:t>
      </w:r>
      <w:r w:rsidRPr="007B7645">
        <w:rPr>
          <w:lang w:val="en-US"/>
        </w:rPr>
        <w:t>Build Process Template.</w:t>
      </w:r>
    </w:p>
    <w:p w:rsidR="00125335" w:rsidRDefault="00125335" w:rsidP="00125335">
      <w:pPr>
        <w:pStyle w:val="KeinLeerraum"/>
        <w:rPr>
          <w:lang w:val="en-US"/>
        </w:rPr>
      </w:pPr>
    </w:p>
    <w:p w:rsidR="00125335" w:rsidRDefault="00125335" w:rsidP="00125335">
      <w:pPr>
        <w:pStyle w:val="KeinLeerraum"/>
        <w:ind w:firstLine="708"/>
        <w:rPr>
          <w:lang w:val="en-US"/>
        </w:rPr>
      </w:pPr>
      <w:r>
        <w:rPr>
          <w:noProof/>
          <w:lang w:eastAsia="de-DE"/>
        </w:rPr>
        <w:drawing>
          <wp:inline distT="0" distB="0" distL="0" distR="0" wp14:anchorId="54780ED0" wp14:editId="1CDD1735">
            <wp:extent cx="2574925" cy="2680970"/>
            <wp:effectExtent l="0" t="0" r="0" b="508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74925" cy="2680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5335" w:rsidRDefault="00125335" w:rsidP="00125335">
      <w:pPr>
        <w:pStyle w:val="KeinLeerraum"/>
        <w:ind w:firstLine="708"/>
        <w:rPr>
          <w:lang w:val="en-US"/>
        </w:rPr>
      </w:pPr>
    </w:p>
    <w:p w:rsidR="00125335" w:rsidRDefault="00125335" w:rsidP="00125335">
      <w:pPr>
        <w:pStyle w:val="KeinLeerraum"/>
        <w:numPr>
          <w:ilvl w:val="0"/>
          <w:numId w:val="16"/>
        </w:numPr>
        <w:rPr>
          <w:lang w:val="en-US"/>
        </w:rPr>
      </w:pPr>
      <w:r w:rsidRPr="00A413E1">
        <w:rPr>
          <w:lang w:val="en-US"/>
        </w:rPr>
        <w:t>On the Build menu, click New Build Definition.</w:t>
      </w:r>
    </w:p>
    <w:p w:rsidR="00125335" w:rsidRDefault="00125335" w:rsidP="00125335">
      <w:pPr>
        <w:pStyle w:val="KeinLeerraum"/>
        <w:numPr>
          <w:ilvl w:val="0"/>
          <w:numId w:val="16"/>
        </w:numPr>
        <w:rPr>
          <w:lang w:val="en-US"/>
        </w:rPr>
      </w:pPr>
      <w:r>
        <w:rPr>
          <w:lang w:val="en-US"/>
        </w:rPr>
        <w:t>S</w:t>
      </w:r>
      <w:r w:rsidRPr="001A7ED7">
        <w:rPr>
          <w:lang w:val="en-US"/>
        </w:rPr>
        <w:t xml:space="preserve">elect </w:t>
      </w:r>
      <w:proofErr w:type="spellStart"/>
      <w:r>
        <w:rPr>
          <w:lang w:val="en-US"/>
        </w:rPr>
        <w:t>VMWare</w:t>
      </w:r>
      <w:r w:rsidRPr="001A7ED7">
        <w:rPr>
          <w:lang w:val="en-US"/>
        </w:rPr>
        <w:t>LabDefaultTemplate.xaml</w:t>
      </w:r>
      <w:proofErr w:type="spellEnd"/>
      <w:r w:rsidRPr="001A7ED7">
        <w:rPr>
          <w:lang w:val="en-US"/>
        </w:rPr>
        <w:t xml:space="preserve"> from the drop-down list for Build process file.</w:t>
      </w:r>
    </w:p>
    <w:p w:rsidR="000C7B4F" w:rsidRDefault="000C7B4F" w:rsidP="000C7B4F">
      <w:pPr>
        <w:pStyle w:val="KeinLeerraum"/>
        <w:rPr>
          <w:lang w:val="en-US"/>
        </w:rPr>
      </w:pPr>
    </w:p>
    <w:p w:rsidR="00CC3830" w:rsidRDefault="00CC3830">
      <w:pPr>
        <w:rPr>
          <w:rFonts w:ascii="Calibri" w:hAnsi="Calibri"/>
          <w:b/>
          <w:bCs/>
          <w:sz w:val="22"/>
          <w:szCs w:val="22"/>
          <w:lang w:val="en-US" w:eastAsia="en-US"/>
        </w:rPr>
      </w:pPr>
      <w:r>
        <w:br w:type="page"/>
      </w:r>
    </w:p>
    <w:p w:rsidR="000C7B4F" w:rsidRPr="00CC3830" w:rsidRDefault="000C7B4F" w:rsidP="00CC3830">
      <w:pPr>
        <w:pStyle w:val="berschrift3"/>
        <w:ind w:left="431" w:hanging="431"/>
      </w:pPr>
      <w:bookmarkStart w:id="3" w:name="_Toc329865741"/>
      <w:r w:rsidRPr="00CC3830">
        <w:lastRenderedPageBreak/>
        <w:t xml:space="preserve">Installing the VMware </w:t>
      </w:r>
      <w:proofErr w:type="spellStart"/>
      <w:r w:rsidRPr="00CC3830">
        <w:t>vSphere</w:t>
      </w:r>
      <w:proofErr w:type="spellEnd"/>
      <w:r w:rsidRPr="00CC3830">
        <w:t xml:space="preserve"> </w:t>
      </w:r>
      <w:proofErr w:type="spellStart"/>
      <w:r w:rsidRPr="00CC3830">
        <w:t>PowerCLI</w:t>
      </w:r>
      <w:bookmarkEnd w:id="3"/>
      <w:proofErr w:type="spellEnd"/>
    </w:p>
    <w:p w:rsidR="00CC3830" w:rsidRDefault="00CC3830" w:rsidP="000C7B4F">
      <w:pPr>
        <w:pStyle w:val="KeinLeerraum"/>
        <w:rPr>
          <w:lang w:val="en-US"/>
        </w:rPr>
      </w:pPr>
      <w:r>
        <w:rPr>
          <w:lang w:val="en-US"/>
        </w:rPr>
        <w:t xml:space="preserve">To run builds with the </w:t>
      </w:r>
      <w:proofErr w:type="spellStart"/>
      <w:r>
        <w:rPr>
          <w:lang w:val="en-US"/>
        </w:rPr>
        <w:t>WMWareLab</w:t>
      </w:r>
      <w:proofErr w:type="spellEnd"/>
      <w:r>
        <w:rPr>
          <w:lang w:val="en-US"/>
        </w:rPr>
        <w:t xml:space="preserve"> template the </w:t>
      </w:r>
      <w:r w:rsidRPr="00CC3830">
        <w:rPr>
          <w:lang w:val="en-US"/>
        </w:rPr>
        <w:t xml:space="preserve">VMware </w:t>
      </w:r>
      <w:proofErr w:type="spellStart"/>
      <w:r w:rsidRPr="00CC3830">
        <w:rPr>
          <w:lang w:val="en-US"/>
        </w:rPr>
        <w:t>vSphere</w:t>
      </w:r>
      <w:proofErr w:type="spellEnd"/>
      <w:r w:rsidRPr="00CC3830">
        <w:rPr>
          <w:lang w:val="en-US"/>
        </w:rPr>
        <w:t xml:space="preserve"> </w:t>
      </w:r>
      <w:proofErr w:type="spellStart"/>
      <w:r w:rsidRPr="00CC3830">
        <w:rPr>
          <w:lang w:val="en-US"/>
        </w:rPr>
        <w:t>PowerCLI</w:t>
      </w:r>
      <w:proofErr w:type="spellEnd"/>
      <w:r>
        <w:rPr>
          <w:lang w:val="en-US"/>
        </w:rPr>
        <w:t xml:space="preserve"> package must be installed on the build agent. </w:t>
      </w:r>
    </w:p>
    <w:p w:rsidR="00CC3830" w:rsidRDefault="00CC3830" w:rsidP="000C7B4F">
      <w:pPr>
        <w:pStyle w:val="KeinLeerraum"/>
        <w:rPr>
          <w:lang w:val="en-US"/>
        </w:rPr>
      </w:pPr>
      <w:r>
        <w:rPr>
          <w:lang w:val="en-US"/>
        </w:rPr>
        <w:t xml:space="preserve">The </w:t>
      </w:r>
      <w:r w:rsidRPr="00CC3830">
        <w:rPr>
          <w:lang w:val="en-US"/>
        </w:rPr>
        <w:t xml:space="preserve">VMware </w:t>
      </w:r>
      <w:proofErr w:type="spellStart"/>
      <w:r w:rsidRPr="00CC3830">
        <w:rPr>
          <w:lang w:val="en-US"/>
        </w:rPr>
        <w:t>vSphere</w:t>
      </w:r>
      <w:proofErr w:type="spellEnd"/>
      <w:r w:rsidRPr="00CC3830">
        <w:rPr>
          <w:lang w:val="en-US"/>
        </w:rPr>
        <w:t xml:space="preserve"> </w:t>
      </w:r>
      <w:proofErr w:type="spellStart"/>
      <w:r w:rsidRPr="00CC3830">
        <w:rPr>
          <w:lang w:val="en-US"/>
        </w:rPr>
        <w:t>PowerCLI</w:t>
      </w:r>
      <w:proofErr w:type="spellEnd"/>
      <w:r w:rsidRPr="00CC3830">
        <w:rPr>
          <w:lang w:val="en-US"/>
        </w:rPr>
        <w:t xml:space="preserve"> can be downloaded here:</w:t>
      </w:r>
    </w:p>
    <w:p w:rsidR="000C7B4F" w:rsidRDefault="000C7B4F" w:rsidP="000C7B4F">
      <w:pPr>
        <w:pStyle w:val="KeinLeerraum"/>
        <w:rPr>
          <w:lang w:val="en-US"/>
        </w:rPr>
      </w:pPr>
      <w:r w:rsidRPr="000C7B4F">
        <w:rPr>
          <w:lang w:val="en-US"/>
        </w:rPr>
        <w:t>http://communities.vmware.com/community/vmtn/server/vsphere/automationtools/powercli</w:t>
      </w:r>
    </w:p>
    <w:p w:rsidR="00125335" w:rsidRPr="00416E3F" w:rsidRDefault="00125335" w:rsidP="00125335">
      <w:pPr>
        <w:pStyle w:val="KeinLeerraum"/>
        <w:ind w:left="1068"/>
        <w:rPr>
          <w:lang w:val="en-US"/>
        </w:rPr>
      </w:pPr>
    </w:p>
    <w:p w:rsidR="00125335" w:rsidRDefault="00125335" w:rsidP="00125335">
      <w:pPr>
        <w:rPr>
          <w:rFonts w:asciiTheme="majorHAnsi" w:eastAsiaTheme="majorEastAsia" w:hAnsiTheme="majorHAnsi" w:cstheme="majorBidi"/>
          <w:b/>
          <w:bCs/>
          <w:color w:val="4F81BD" w:themeColor="accent1"/>
          <w:sz w:val="26"/>
          <w:szCs w:val="26"/>
          <w:lang w:val="en-US"/>
        </w:rPr>
      </w:pPr>
      <w:r>
        <w:rPr>
          <w:lang w:val="en-US"/>
        </w:rPr>
        <w:br w:type="page"/>
      </w:r>
    </w:p>
    <w:p w:rsidR="00125335" w:rsidRPr="003A3129" w:rsidRDefault="00125335" w:rsidP="00125335">
      <w:pPr>
        <w:pStyle w:val="berschrift2"/>
      </w:pPr>
      <w:bookmarkStart w:id="4" w:name="_Toc329865742"/>
      <w:proofErr w:type="spellStart"/>
      <w:r w:rsidRPr="003A3129">
        <w:lastRenderedPageBreak/>
        <w:t>VMWare</w:t>
      </w:r>
      <w:proofErr w:type="spellEnd"/>
      <w:r w:rsidRPr="003A3129">
        <w:t xml:space="preserve"> Lab Workflow Parameters wizard</w:t>
      </w:r>
      <w:bookmarkEnd w:id="4"/>
    </w:p>
    <w:p w:rsidR="00125335" w:rsidRDefault="00125335" w:rsidP="00125335">
      <w:pPr>
        <w:pStyle w:val="KeinLeerraum"/>
        <w:rPr>
          <w:lang w:val="en-US"/>
        </w:rPr>
      </w:pPr>
      <w:r>
        <w:rPr>
          <w:lang w:val="en-US"/>
        </w:rPr>
        <w:t xml:space="preserve">The </w:t>
      </w:r>
      <w:proofErr w:type="spellStart"/>
      <w:r>
        <w:rPr>
          <w:lang w:val="en-US"/>
        </w:rPr>
        <w:t>VMWare</w:t>
      </w:r>
      <w:proofErr w:type="spellEnd"/>
      <w:r>
        <w:rPr>
          <w:lang w:val="en-US"/>
        </w:rPr>
        <w:t xml:space="preserve"> lab workflow parameters wizard provides an editor to configure the </w:t>
      </w:r>
      <w:proofErr w:type="spellStart"/>
      <w:r>
        <w:rPr>
          <w:lang w:val="en-US"/>
        </w:rPr>
        <w:t>VMWareLabDefaultTemplate</w:t>
      </w:r>
      <w:proofErr w:type="spellEnd"/>
      <w:r>
        <w:rPr>
          <w:lang w:val="en-US"/>
        </w:rPr>
        <w:t xml:space="preserve">. Here you can select the </w:t>
      </w:r>
      <w:proofErr w:type="spellStart"/>
      <w:r>
        <w:rPr>
          <w:lang w:val="en-US"/>
        </w:rPr>
        <w:t>VMWare</w:t>
      </w:r>
      <w:proofErr w:type="spellEnd"/>
      <w:r>
        <w:rPr>
          <w:lang w:val="en-US"/>
        </w:rPr>
        <w:t xml:space="preserve"> virtual machines which will be reverted to a snapshot, the build which will be used, the deployment of the build output and the test which will be run.</w:t>
      </w:r>
    </w:p>
    <w:p w:rsidR="00125335" w:rsidRDefault="00125335" w:rsidP="00125335">
      <w:pPr>
        <w:pStyle w:val="KeinLeerraum"/>
        <w:rPr>
          <w:lang w:val="en-US"/>
        </w:rPr>
      </w:pPr>
      <w:r>
        <w:rPr>
          <w:lang w:val="en-US"/>
        </w:rPr>
        <w:t xml:space="preserve">To access the wizard select process in the build definition, expand the </w:t>
      </w:r>
      <w:proofErr w:type="spellStart"/>
      <w:r>
        <w:rPr>
          <w:lang w:val="en-US"/>
        </w:rPr>
        <w:t>VMWare</w:t>
      </w:r>
      <w:proofErr w:type="spellEnd"/>
      <w:r>
        <w:rPr>
          <w:lang w:val="en-US"/>
        </w:rPr>
        <w:t xml:space="preserve"> section and select the </w:t>
      </w:r>
      <w:proofErr w:type="spellStart"/>
      <w:r>
        <w:rPr>
          <w:lang w:val="en-US"/>
        </w:rPr>
        <w:t>VMWare</w:t>
      </w:r>
      <w:proofErr w:type="spellEnd"/>
      <w:r>
        <w:rPr>
          <w:lang w:val="en-US"/>
        </w:rPr>
        <w:t xml:space="preserve"> details row. Click on the button with the tree dots ("…").</w:t>
      </w:r>
    </w:p>
    <w:p w:rsidR="00125335" w:rsidRDefault="00125335" w:rsidP="00125335">
      <w:pPr>
        <w:pStyle w:val="KeinLeerraum"/>
        <w:rPr>
          <w:lang w:val="en-US"/>
        </w:rPr>
      </w:pPr>
    </w:p>
    <w:p w:rsidR="00125335" w:rsidRDefault="00125335" w:rsidP="00125335">
      <w:pPr>
        <w:pStyle w:val="KeinLeerraum"/>
        <w:rPr>
          <w:lang w:val="en-US"/>
        </w:rPr>
      </w:pPr>
      <w:r>
        <w:rPr>
          <w:noProof/>
          <w:lang w:eastAsia="de-DE"/>
        </w:rPr>
        <w:drawing>
          <wp:inline distT="0" distB="0" distL="0" distR="0" wp14:anchorId="1AB4BA49" wp14:editId="225B49C7">
            <wp:extent cx="5760720" cy="1609523"/>
            <wp:effectExtent l="0" t="0" r="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6095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5335" w:rsidRDefault="00125335" w:rsidP="00125335">
      <w:pPr>
        <w:pStyle w:val="KeinLeerraum"/>
        <w:rPr>
          <w:lang w:val="en-US"/>
        </w:rPr>
      </w:pPr>
    </w:p>
    <w:p w:rsidR="00125335" w:rsidRPr="003A3129" w:rsidRDefault="00125335" w:rsidP="00125335">
      <w:pPr>
        <w:pStyle w:val="KeinLeerraum"/>
        <w:rPr>
          <w:lang w:val="en-US"/>
        </w:rPr>
      </w:pPr>
      <w:r>
        <w:rPr>
          <w:lang w:val="en-US"/>
        </w:rPr>
        <w:t xml:space="preserve">The </w:t>
      </w:r>
      <w:proofErr w:type="spellStart"/>
      <w:r>
        <w:rPr>
          <w:lang w:val="en-US"/>
        </w:rPr>
        <w:t>VMWare</w:t>
      </w:r>
      <w:proofErr w:type="spellEnd"/>
      <w:r>
        <w:rPr>
          <w:lang w:val="en-US"/>
        </w:rPr>
        <w:t xml:space="preserve"> lab parameters wizard appears.</w:t>
      </w:r>
    </w:p>
    <w:p w:rsidR="00125335" w:rsidRPr="003A3129" w:rsidRDefault="00125335" w:rsidP="00125335">
      <w:pPr>
        <w:pStyle w:val="berschrift3"/>
      </w:pPr>
      <w:bookmarkStart w:id="5" w:name="_Toc329865743"/>
      <w:r w:rsidRPr="003A3129">
        <w:t>Environment details</w:t>
      </w:r>
      <w:bookmarkEnd w:id="5"/>
    </w:p>
    <w:p w:rsidR="00125335" w:rsidRPr="003A3129" w:rsidRDefault="00125335" w:rsidP="00125335">
      <w:pPr>
        <w:rPr>
          <w:lang w:val="en-US"/>
        </w:rPr>
      </w:pPr>
      <w:r w:rsidRPr="003A3129">
        <w:rPr>
          <w:noProof/>
        </w:rPr>
        <w:drawing>
          <wp:inline distT="0" distB="0" distL="0" distR="0" wp14:anchorId="433B3561" wp14:editId="517BA6ED">
            <wp:extent cx="3967200" cy="3240000"/>
            <wp:effectExtent l="0" t="0" r="0" b="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967200" cy="32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5335" w:rsidRDefault="00125335" w:rsidP="00125335">
      <w:pPr>
        <w:pStyle w:val="KeinLeerraum"/>
        <w:rPr>
          <w:lang w:val="en-US"/>
        </w:rPr>
      </w:pPr>
      <w:r w:rsidRPr="003A3129">
        <w:rPr>
          <w:lang w:val="en-US"/>
        </w:rPr>
        <w:t>The Environment details window lets you select the virtual machines which will be reverted to a specific snapshot during the build before the deployment and testing.</w:t>
      </w:r>
      <w:r>
        <w:rPr>
          <w:lang w:val="en-US"/>
        </w:rPr>
        <w:t xml:space="preserve"> </w:t>
      </w:r>
    </w:p>
    <w:p w:rsidR="00125335" w:rsidRDefault="00125335" w:rsidP="00125335">
      <w:pPr>
        <w:pStyle w:val="KeinLeerraum"/>
        <w:rPr>
          <w:lang w:val="en-US"/>
        </w:rPr>
      </w:pPr>
      <w:r>
        <w:rPr>
          <w:lang w:val="en-US"/>
        </w:rPr>
        <w:t>Selecting the virtual machines:</w:t>
      </w:r>
    </w:p>
    <w:p w:rsidR="00125335" w:rsidRDefault="00125335" w:rsidP="00125335">
      <w:pPr>
        <w:pStyle w:val="KeinLeerraum"/>
        <w:numPr>
          <w:ilvl w:val="0"/>
          <w:numId w:val="12"/>
        </w:numPr>
        <w:rPr>
          <w:lang w:val="en-US"/>
        </w:rPr>
      </w:pPr>
      <w:r>
        <w:rPr>
          <w:lang w:val="en-US"/>
        </w:rPr>
        <w:t xml:space="preserve">Connect to the </w:t>
      </w:r>
      <w:proofErr w:type="spellStart"/>
      <w:r>
        <w:rPr>
          <w:lang w:val="en-US"/>
        </w:rPr>
        <w:t>vSphere</w:t>
      </w:r>
      <w:proofErr w:type="spellEnd"/>
      <w:r>
        <w:rPr>
          <w:lang w:val="en-US"/>
        </w:rPr>
        <w:t xml:space="preserve"> server by providing the </w:t>
      </w:r>
      <w:proofErr w:type="spellStart"/>
      <w:r>
        <w:rPr>
          <w:lang w:val="en-US"/>
        </w:rPr>
        <w:t>vSpher</w:t>
      </w:r>
      <w:proofErr w:type="spellEnd"/>
      <w:r>
        <w:rPr>
          <w:lang w:val="en-US"/>
        </w:rPr>
        <w:t xml:space="preserve"> server URL, a user name and password. </w:t>
      </w:r>
    </w:p>
    <w:p w:rsidR="00125335" w:rsidRDefault="00125335" w:rsidP="00125335">
      <w:pPr>
        <w:pStyle w:val="KeinLeerraum"/>
        <w:numPr>
          <w:ilvl w:val="0"/>
          <w:numId w:val="12"/>
        </w:numPr>
        <w:rPr>
          <w:lang w:val="en-US"/>
        </w:rPr>
      </w:pPr>
      <w:r>
        <w:rPr>
          <w:lang w:val="en-US"/>
        </w:rPr>
        <w:t>Select the virtual machines which you want to reset to a snapshot from the available virtual machines grid.</w:t>
      </w:r>
    </w:p>
    <w:p w:rsidR="00125335" w:rsidRDefault="00125335" w:rsidP="00125335">
      <w:pPr>
        <w:pStyle w:val="KeinLeerraum"/>
        <w:numPr>
          <w:ilvl w:val="0"/>
          <w:numId w:val="12"/>
        </w:numPr>
        <w:rPr>
          <w:lang w:val="en-US"/>
        </w:rPr>
      </w:pPr>
      <w:r>
        <w:rPr>
          <w:lang w:val="en-US"/>
        </w:rPr>
        <w:t xml:space="preserve">Specify a snapshot in the selected virtual machines grid by clicking on </w:t>
      </w:r>
      <w:proofErr w:type="gramStart"/>
      <w:r>
        <w:rPr>
          <w:lang w:val="en-US"/>
        </w:rPr>
        <w:t>the revert</w:t>
      </w:r>
      <w:proofErr w:type="gramEnd"/>
      <w:r>
        <w:rPr>
          <w:lang w:val="en-US"/>
        </w:rPr>
        <w:t xml:space="preserve"> to snapshot column and selecting the snapshot name form the drop down list. </w:t>
      </w:r>
    </w:p>
    <w:p w:rsidR="00125335" w:rsidRPr="003A3129" w:rsidRDefault="00125335" w:rsidP="00125335">
      <w:pPr>
        <w:pStyle w:val="KeinLeerraum"/>
        <w:numPr>
          <w:ilvl w:val="0"/>
          <w:numId w:val="12"/>
        </w:numPr>
        <w:rPr>
          <w:lang w:val="en-US"/>
        </w:rPr>
      </w:pPr>
      <w:r>
        <w:rPr>
          <w:lang w:val="en-US"/>
        </w:rPr>
        <w:t xml:space="preserve">Check </w:t>
      </w:r>
      <w:proofErr w:type="gramStart"/>
      <w:r>
        <w:rPr>
          <w:lang w:val="en-US"/>
        </w:rPr>
        <w:t>the revert</w:t>
      </w:r>
      <w:proofErr w:type="gramEnd"/>
      <w:r>
        <w:rPr>
          <w:lang w:val="en-US"/>
        </w:rPr>
        <w:t xml:space="preserve"> to a specific snapshot of the environment check box.</w:t>
      </w:r>
    </w:p>
    <w:p w:rsidR="00125335" w:rsidRPr="003A3129" w:rsidRDefault="00125335" w:rsidP="00125335">
      <w:pPr>
        <w:rPr>
          <w:lang w:val="en-US"/>
        </w:rPr>
      </w:pPr>
    </w:p>
    <w:p w:rsidR="00125335" w:rsidRPr="003A3129" w:rsidRDefault="00125335" w:rsidP="00125335">
      <w:pPr>
        <w:pStyle w:val="berschrift3"/>
      </w:pPr>
      <w:bookmarkStart w:id="6" w:name="_Toc329865744"/>
      <w:r w:rsidRPr="003A3129">
        <w:t>Build details</w:t>
      </w:r>
      <w:bookmarkEnd w:id="6"/>
    </w:p>
    <w:p w:rsidR="00125335" w:rsidRDefault="00125335" w:rsidP="00125335">
      <w:pPr>
        <w:rPr>
          <w:lang w:val="en-US"/>
        </w:rPr>
      </w:pPr>
      <w:r w:rsidRPr="003A3129">
        <w:rPr>
          <w:noProof/>
        </w:rPr>
        <w:drawing>
          <wp:inline distT="0" distB="0" distL="0" distR="0" wp14:anchorId="31E4197A" wp14:editId="16B22FAB">
            <wp:extent cx="3967200" cy="3240000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967200" cy="32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5335" w:rsidRDefault="00125335" w:rsidP="00125335">
      <w:pPr>
        <w:pStyle w:val="KeinLeerraum"/>
        <w:rPr>
          <w:lang w:val="en-US"/>
        </w:rPr>
      </w:pPr>
      <w:r>
        <w:rPr>
          <w:lang w:val="en-US"/>
        </w:rPr>
        <w:t>In the build window you can queue a new build or select an existing one.</w:t>
      </w:r>
    </w:p>
    <w:p w:rsidR="00125335" w:rsidRDefault="00125335" w:rsidP="00125335">
      <w:pPr>
        <w:pStyle w:val="KeinLeerraum"/>
        <w:numPr>
          <w:ilvl w:val="0"/>
          <w:numId w:val="14"/>
        </w:numPr>
        <w:rPr>
          <w:lang w:val="en-US"/>
        </w:rPr>
      </w:pPr>
      <w:r>
        <w:rPr>
          <w:lang w:val="en-US"/>
        </w:rPr>
        <w:t>Select the build definition</w:t>
      </w:r>
      <w:r w:rsidRPr="007D4F64">
        <w:rPr>
          <w:lang w:val="en-US"/>
        </w:rPr>
        <w:t>: Name of the build definition to be queued.</w:t>
      </w:r>
    </w:p>
    <w:p w:rsidR="00125335" w:rsidRDefault="00125335" w:rsidP="00125335">
      <w:pPr>
        <w:pStyle w:val="KeinLeerraum"/>
        <w:numPr>
          <w:ilvl w:val="0"/>
          <w:numId w:val="14"/>
        </w:numPr>
        <w:rPr>
          <w:lang w:val="en-US"/>
        </w:rPr>
      </w:pPr>
      <w:r w:rsidRPr="007D4F64">
        <w:rPr>
          <w:lang w:val="en-US"/>
        </w:rPr>
        <w:t xml:space="preserve">Queue </w:t>
      </w:r>
      <w:r>
        <w:rPr>
          <w:lang w:val="en-US"/>
        </w:rPr>
        <w:t>a n</w:t>
      </w:r>
      <w:r w:rsidRPr="007D4F64">
        <w:rPr>
          <w:lang w:val="en-US"/>
        </w:rPr>
        <w:t xml:space="preserve">ew </w:t>
      </w:r>
      <w:r>
        <w:rPr>
          <w:lang w:val="en-US"/>
        </w:rPr>
        <w:t xml:space="preserve">build: </w:t>
      </w:r>
      <w:r w:rsidRPr="007D4F64">
        <w:rPr>
          <w:lang w:val="en-US"/>
        </w:rPr>
        <w:t xml:space="preserve">Indicates whether </w:t>
      </w:r>
      <w:r>
        <w:rPr>
          <w:lang w:val="en-US"/>
        </w:rPr>
        <w:t xml:space="preserve">a </w:t>
      </w:r>
      <w:r w:rsidRPr="007D4F64">
        <w:rPr>
          <w:lang w:val="en-US"/>
        </w:rPr>
        <w:t>new build should be queued.</w:t>
      </w:r>
    </w:p>
    <w:p w:rsidR="00125335" w:rsidRDefault="00125335" w:rsidP="00125335">
      <w:pPr>
        <w:pStyle w:val="KeinLeerraum"/>
        <w:numPr>
          <w:ilvl w:val="0"/>
          <w:numId w:val="14"/>
        </w:numPr>
        <w:rPr>
          <w:lang w:val="en-US"/>
        </w:rPr>
      </w:pPr>
      <w:r>
        <w:rPr>
          <w:lang w:val="en-US"/>
        </w:rPr>
        <w:t>Select an existing build: Selects an existing build or the latest build run.</w:t>
      </w:r>
    </w:p>
    <w:p w:rsidR="00125335" w:rsidRDefault="00125335" w:rsidP="00125335">
      <w:pPr>
        <w:pStyle w:val="KeinLeerraum"/>
        <w:numPr>
          <w:ilvl w:val="0"/>
          <w:numId w:val="14"/>
        </w:numPr>
        <w:rPr>
          <w:lang w:val="en-US"/>
        </w:rPr>
      </w:pPr>
      <w:r>
        <w:rPr>
          <w:lang w:val="en-US"/>
        </w:rPr>
        <w:t xml:space="preserve">Build configuration to deploy and test the application: Selects the configuration </w:t>
      </w:r>
      <w:r w:rsidRPr="007D4F64">
        <w:rPr>
          <w:lang w:val="en-US"/>
        </w:rPr>
        <w:t>(ex: Debug, Retail)</w:t>
      </w:r>
      <w:r>
        <w:rPr>
          <w:lang w:val="en-US"/>
        </w:rPr>
        <w:t xml:space="preserve"> and platform </w:t>
      </w:r>
      <w:r w:rsidRPr="007D4F64">
        <w:rPr>
          <w:lang w:val="en-US"/>
        </w:rPr>
        <w:t>(ex: x86, x64)</w:t>
      </w:r>
      <w:r>
        <w:rPr>
          <w:lang w:val="en-US"/>
        </w:rPr>
        <w:t xml:space="preserve"> of the build definition.</w:t>
      </w:r>
    </w:p>
    <w:p w:rsidR="00125335" w:rsidRDefault="00125335" w:rsidP="00125335">
      <w:pPr>
        <w:pStyle w:val="KeinLeerraum"/>
        <w:numPr>
          <w:ilvl w:val="0"/>
          <w:numId w:val="14"/>
        </w:numPr>
        <w:rPr>
          <w:lang w:val="en-US"/>
        </w:rPr>
      </w:pPr>
      <w:r>
        <w:rPr>
          <w:lang w:val="en-US"/>
        </w:rPr>
        <w:t>Use a build from a specific location: Provide a specific location for the build.</w:t>
      </w:r>
    </w:p>
    <w:p w:rsidR="00125335" w:rsidRPr="003A3129" w:rsidRDefault="00125335" w:rsidP="00125335">
      <w:pPr>
        <w:pStyle w:val="KeinLeerraum"/>
        <w:rPr>
          <w:lang w:val="en-US"/>
        </w:rPr>
      </w:pPr>
    </w:p>
    <w:p w:rsidR="00125335" w:rsidRPr="003A3129" w:rsidRDefault="00125335" w:rsidP="00125335">
      <w:pPr>
        <w:pStyle w:val="KeinLeerraum"/>
        <w:rPr>
          <w:lang w:val="en-US"/>
        </w:rPr>
      </w:pPr>
    </w:p>
    <w:p w:rsidR="00125335" w:rsidRDefault="00125335" w:rsidP="00125335">
      <w:pPr>
        <w:rPr>
          <w:rFonts w:asciiTheme="majorHAnsi" w:eastAsiaTheme="majorEastAsia" w:hAnsiTheme="majorHAnsi" w:cstheme="majorBidi"/>
          <w:b/>
          <w:bCs/>
          <w:color w:val="4F81BD" w:themeColor="accent1"/>
          <w:lang w:val="en-US"/>
        </w:rPr>
      </w:pPr>
      <w:r>
        <w:rPr>
          <w:lang w:val="en-US"/>
        </w:rPr>
        <w:br w:type="page"/>
      </w:r>
    </w:p>
    <w:p w:rsidR="00125335" w:rsidRPr="003A3129" w:rsidRDefault="00125335" w:rsidP="00125335">
      <w:pPr>
        <w:pStyle w:val="berschrift3"/>
      </w:pPr>
      <w:bookmarkStart w:id="7" w:name="_Toc329865745"/>
      <w:r w:rsidRPr="003A3129">
        <w:lastRenderedPageBreak/>
        <w:t>Deployment details</w:t>
      </w:r>
      <w:bookmarkEnd w:id="7"/>
    </w:p>
    <w:p w:rsidR="00125335" w:rsidRDefault="00125335" w:rsidP="00125335">
      <w:pPr>
        <w:rPr>
          <w:lang w:val="en-US"/>
        </w:rPr>
      </w:pPr>
      <w:r w:rsidRPr="003A3129">
        <w:rPr>
          <w:noProof/>
        </w:rPr>
        <w:drawing>
          <wp:inline distT="0" distB="0" distL="0" distR="0" wp14:anchorId="31E1668B" wp14:editId="2F27BF09">
            <wp:extent cx="3967200" cy="3240000"/>
            <wp:effectExtent l="0" t="0" r="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967200" cy="32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5335" w:rsidRDefault="00125335" w:rsidP="00125335">
      <w:pPr>
        <w:pStyle w:val="KeinLeerraum"/>
        <w:rPr>
          <w:lang w:val="en-US"/>
        </w:rPr>
      </w:pPr>
      <w:r>
        <w:rPr>
          <w:lang w:val="en-US"/>
        </w:rPr>
        <w:t xml:space="preserve">The deployment window contains </w:t>
      </w:r>
      <w:r w:rsidRPr="000D0682">
        <w:rPr>
          <w:lang w:val="en-US"/>
        </w:rPr>
        <w:t xml:space="preserve">scripts that perform the deployment. Each script is of the format </w:t>
      </w:r>
      <w:proofErr w:type="spellStart"/>
      <w:r w:rsidRPr="000D0682">
        <w:rPr>
          <w:lang w:val="en-US"/>
        </w:rPr>
        <w:t>BuildAgentName</w:t>
      </w:r>
      <w:proofErr w:type="spellEnd"/>
      <w:r w:rsidRPr="000D0682">
        <w:rPr>
          <w:lang w:val="en-US"/>
        </w:rPr>
        <w:t xml:space="preserve"> # </w:t>
      </w:r>
      <w:proofErr w:type="spellStart"/>
      <w:r w:rsidRPr="000D0682">
        <w:rPr>
          <w:lang w:val="en-US"/>
        </w:rPr>
        <w:t>PathToExecutable</w:t>
      </w:r>
      <w:proofErr w:type="spellEnd"/>
      <w:r w:rsidRPr="000D0682">
        <w:rPr>
          <w:lang w:val="en-US"/>
        </w:rPr>
        <w:t xml:space="preserve"> # Arguments</w:t>
      </w:r>
    </w:p>
    <w:p w:rsidR="00125335" w:rsidRDefault="00125335" w:rsidP="00125335">
      <w:pPr>
        <w:pStyle w:val="KeinLeerraum"/>
        <w:rPr>
          <w:lang w:val="en-US"/>
        </w:rPr>
      </w:pPr>
      <w:r>
        <w:rPr>
          <w:lang w:val="en-US"/>
        </w:rPr>
        <w:t xml:space="preserve">Example: </w:t>
      </w:r>
      <w:proofErr w:type="spellStart"/>
      <w:r>
        <w:rPr>
          <w:lang w:val="en-US"/>
        </w:rPr>
        <w:t>AgentName</w:t>
      </w:r>
      <w:proofErr w:type="spellEnd"/>
      <w:r w:rsidRPr="000D0682">
        <w:rPr>
          <w:lang w:val="en-US"/>
        </w:rPr>
        <w:t xml:space="preserve"> # cmd.exe # /c copy $(</w:t>
      </w:r>
      <w:proofErr w:type="spellStart"/>
      <w:r w:rsidRPr="000D0682">
        <w:rPr>
          <w:lang w:val="en-US"/>
        </w:rPr>
        <w:t>BuildLocation</w:t>
      </w:r>
      <w:proofErr w:type="spellEnd"/>
      <w:r w:rsidRPr="000D0682">
        <w:rPr>
          <w:lang w:val="en-US"/>
        </w:rPr>
        <w:t>)\install.exe C:\</w:t>
      </w:r>
      <w:r>
        <w:rPr>
          <w:lang w:val="en-US"/>
        </w:rPr>
        <w:t>Temp</w:t>
      </w:r>
    </w:p>
    <w:p w:rsidR="00125335" w:rsidRPr="000D0682" w:rsidRDefault="00125335" w:rsidP="00125335">
      <w:pPr>
        <w:pStyle w:val="KeinLeerraum"/>
        <w:rPr>
          <w:lang w:val="en-US"/>
        </w:rPr>
      </w:pPr>
    </w:p>
    <w:p w:rsidR="00125335" w:rsidRPr="000D0682" w:rsidRDefault="00125335" w:rsidP="00125335">
      <w:pPr>
        <w:pStyle w:val="KeinLeerraum"/>
        <w:numPr>
          <w:ilvl w:val="0"/>
          <w:numId w:val="13"/>
        </w:numPr>
        <w:rPr>
          <w:lang w:val="en-US"/>
        </w:rPr>
      </w:pPr>
      <w:r w:rsidRPr="000D0682">
        <w:rPr>
          <w:lang w:val="en-US"/>
        </w:rPr>
        <w:t>Build</w:t>
      </w:r>
      <w:r>
        <w:rPr>
          <w:lang w:val="en-US"/>
        </w:rPr>
        <w:t xml:space="preserve"> </w:t>
      </w:r>
      <w:r w:rsidRPr="000D0682">
        <w:rPr>
          <w:lang w:val="en-US"/>
        </w:rPr>
        <w:t>Agent</w:t>
      </w:r>
      <w:r>
        <w:rPr>
          <w:lang w:val="en-US"/>
        </w:rPr>
        <w:t xml:space="preserve"> Name – N</w:t>
      </w:r>
      <w:r w:rsidRPr="000D0682">
        <w:rPr>
          <w:lang w:val="en-US"/>
        </w:rPr>
        <w:t>ame of the build agent on the machine where the script should be executed. You can check the build agent name from ‘Builds -&gt; Manage Build Controllers’ in Visual Studio.</w:t>
      </w:r>
    </w:p>
    <w:p w:rsidR="00125335" w:rsidRPr="000D0682" w:rsidRDefault="00125335" w:rsidP="00125335">
      <w:pPr>
        <w:pStyle w:val="KeinLeerraum"/>
        <w:numPr>
          <w:ilvl w:val="0"/>
          <w:numId w:val="13"/>
        </w:numPr>
        <w:rPr>
          <w:lang w:val="en-US"/>
        </w:rPr>
      </w:pPr>
      <w:r w:rsidRPr="000D0682">
        <w:rPr>
          <w:lang w:val="en-US"/>
        </w:rPr>
        <w:t>Path</w:t>
      </w:r>
      <w:r>
        <w:rPr>
          <w:lang w:val="en-US"/>
        </w:rPr>
        <w:t xml:space="preserve"> t</w:t>
      </w:r>
      <w:r w:rsidRPr="000D0682">
        <w:rPr>
          <w:lang w:val="en-US"/>
        </w:rPr>
        <w:t>o</w:t>
      </w:r>
      <w:r>
        <w:rPr>
          <w:lang w:val="en-US"/>
        </w:rPr>
        <w:t xml:space="preserve"> Executable – F</w:t>
      </w:r>
      <w:r w:rsidRPr="000D0682">
        <w:rPr>
          <w:lang w:val="en-US"/>
        </w:rPr>
        <w:t>ile path to the executable that needs to be executed. This can contain the macro $(</w:t>
      </w:r>
      <w:proofErr w:type="spellStart"/>
      <w:r w:rsidRPr="000D0682">
        <w:rPr>
          <w:lang w:val="en-US"/>
        </w:rPr>
        <w:t>BuildLocation</w:t>
      </w:r>
      <w:proofErr w:type="spellEnd"/>
      <w:r w:rsidRPr="000D0682">
        <w:rPr>
          <w:lang w:val="en-US"/>
        </w:rPr>
        <w:t xml:space="preserve">) which will be substituted by the value of </w:t>
      </w:r>
      <w:proofErr w:type="spellStart"/>
      <w:r w:rsidRPr="000D0682">
        <w:rPr>
          <w:lang w:val="en-US"/>
        </w:rPr>
        <w:t>BuildLocation</w:t>
      </w:r>
      <w:proofErr w:type="spellEnd"/>
      <w:r w:rsidRPr="000D0682">
        <w:rPr>
          <w:lang w:val="en-US"/>
        </w:rPr>
        <w:t xml:space="preserve"> workflow argument.</w:t>
      </w:r>
    </w:p>
    <w:p w:rsidR="00125335" w:rsidRDefault="00125335" w:rsidP="00125335">
      <w:pPr>
        <w:pStyle w:val="KeinLeerraum"/>
        <w:numPr>
          <w:ilvl w:val="0"/>
          <w:numId w:val="13"/>
        </w:numPr>
        <w:rPr>
          <w:lang w:val="en-US"/>
        </w:rPr>
      </w:pPr>
      <w:r w:rsidRPr="000D0682">
        <w:rPr>
          <w:lang w:val="en-US"/>
        </w:rPr>
        <w:t xml:space="preserve">Arguments – </w:t>
      </w:r>
      <w:r>
        <w:rPr>
          <w:lang w:val="en-US"/>
        </w:rPr>
        <w:t>A</w:t>
      </w:r>
      <w:r w:rsidRPr="000D0682">
        <w:rPr>
          <w:lang w:val="en-US"/>
        </w:rPr>
        <w:t>rguments to be passed to the executable. $(</w:t>
      </w:r>
      <w:proofErr w:type="spellStart"/>
      <w:r w:rsidRPr="000D0682">
        <w:rPr>
          <w:lang w:val="en-US"/>
        </w:rPr>
        <w:t>BuildLocation</w:t>
      </w:r>
      <w:proofErr w:type="spellEnd"/>
      <w:r w:rsidRPr="000D0682">
        <w:rPr>
          <w:lang w:val="en-US"/>
        </w:rPr>
        <w:t>) macro is allowed.</w:t>
      </w:r>
    </w:p>
    <w:p w:rsidR="00125335" w:rsidRDefault="00125335" w:rsidP="00125335">
      <w:pPr>
        <w:pStyle w:val="KeinLeerraum"/>
        <w:rPr>
          <w:lang w:val="en-US"/>
        </w:rPr>
      </w:pPr>
    </w:p>
    <w:p w:rsidR="00125335" w:rsidRDefault="00125335" w:rsidP="00125335">
      <w:pPr>
        <w:pStyle w:val="KeinLeerraum"/>
        <w:rPr>
          <w:lang w:val="en-US"/>
        </w:rPr>
      </w:pPr>
      <w:r>
        <w:rPr>
          <w:lang w:val="en-US"/>
        </w:rPr>
        <w:t>The "Deploy the build" checkbox i</w:t>
      </w:r>
      <w:r w:rsidRPr="000D0682">
        <w:rPr>
          <w:lang w:val="en-US"/>
        </w:rPr>
        <w:t>ndicates whether deployment should be performed.</w:t>
      </w:r>
    </w:p>
    <w:p w:rsidR="00125335" w:rsidRPr="003A3129" w:rsidRDefault="00125335" w:rsidP="00125335">
      <w:pPr>
        <w:pStyle w:val="KeinLeerraum"/>
        <w:rPr>
          <w:lang w:val="en-US"/>
        </w:rPr>
      </w:pPr>
    </w:p>
    <w:p w:rsidR="00125335" w:rsidRDefault="00125335" w:rsidP="00125335">
      <w:pPr>
        <w:pStyle w:val="KeinLeerraum"/>
        <w:rPr>
          <w:lang w:val="en-US"/>
        </w:rPr>
      </w:pPr>
      <w:r>
        <w:rPr>
          <w:lang w:val="en-US"/>
        </w:rPr>
        <w:t>The "Take snapshot of the environment after deploying the build" checkbox indicates whether a snapshot of the selected environments should be performed after a successful deployment. The name of the snapshot will be the provided snapshot name plus the build number of the current build.</w:t>
      </w:r>
    </w:p>
    <w:p w:rsidR="00125335" w:rsidRPr="003A3129" w:rsidRDefault="00125335" w:rsidP="00125335">
      <w:pPr>
        <w:pStyle w:val="KeinLeerraum"/>
        <w:rPr>
          <w:lang w:val="en-US"/>
        </w:rPr>
      </w:pPr>
      <w:r>
        <w:rPr>
          <w:lang w:val="en-US"/>
        </w:rPr>
        <w:t xml:space="preserve">Example: </w:t>
      </w:r>
      <w:proofErr w:type="spellStart"/>
      <w:r>
        <w:rPr>
          <w:lang w:val="en-US"/>
        </w:rPr>
        <w:t>MySnapshotName_BuildNumber</w:t>
      </w:r>
      <w:proofErr w:type="spellEnd"/>
    </w:p>
    <w:p w:rsidR="00125335" w:rsidRDefault="00125335" w:rsidP="00125335">
      <w:pPr>
        <w:pStyle w:val="KeinLeerraum"/>
        <w:rPr>
          <w:rFonts w:asciiTheme="majorHAnsi" w:eastAsiaTheme="majorEastAsia" w:hAnsiTheme="majorHAnsi" w:cstheme="majorBidi"/>
          <w:b/>
          <w:bCs/>
          <w:color w:val="4F81BD" w:themeColor="accent1"/>
          <w:lang w:val="en-US"/>
        </w:rPr>
      </w:pPr>
      <w:r>
        <w:rPr>
          <w:lang w:val="en-US"/>
        </w:rPr>
        <w:br w:type="page"/>
      </w:r>
    </w:p>
    <w:p w:rsidR="00125335" w:rsidRPr="003A3129" w:rsidRDefault="00125335" w:rsidP="00125335">
      <w:pPr>
        <w:pStyle w:val="berschrift3"/>
      </w:pPr>
      <w:bookmarkStart w:id="8" w:name="_Toc329865746"/>
      <w:r w:rsidRPr="003A3129">
        <w:lastRenderedPageBreak/>
        <w:t>Test details</w:t>
      </w:r>
      <w:bookmarkEnd w:id="8"/>
    </w:p>
    <w:p w:rsidR="00125335" w:rsidRDefault="00125335" w:rsidP="00125335">
      <w:pPr>
        <w:rPr>
          <w:lang w:val="en-US"/>
        </w:rPr>
      </w:pPr>
      <w:r w:rsidRPr="003A3129">
        <w:rPr>
          <w:noProof/>
        </w:rPr>
        <w:drawing>
          <wp:inline distT="0" distB="0" distL="0" distR="0" wp14:anchorId="5DEEE801" wp14:editId="31475996">
            <wp:extent cx="3967200" cy="3240000"/>
            <wp:effectExtent l="0" t="0" r="0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967200" cy="32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5335" w:rsidRDefault="00125335" w:rsidP="00125335">
      <w:pPr>
        <w:pStyle w:val="KeinLeerraum"/>
        <w:rPr>
          <w:lang w:val="en-US"/>
        </w:rPr>
      </w:pPr>
      <w:r>
        <w:rPr>
          <w:lang w:val="en-US"/>
        </w:rPr>
        <w:t>In the test section you can specify which test will be run.</w:t>
      </w:r>
    </w:p>
    <w:p w:rsidR="00125335" w:rsidRDefault="00125335" w:rsidP="00125335">
      <w:pPr>
        <w:pStyle w:val="KeinLeerraum"/>
        <w:rPr>
          <w:lang w:val="en-US"/>
        </w:rPr>
      </w:pPr>
      <w:r>
        <w:rPr>
          <w:lang w:val="en-US"/>
        </w:rPr>
        <w:t>Following parameters can be selected:</w:t>
      </w:r>
    </w:p>
    <w:p w:rsidR="00125335" w:rsidRDefault="00125335" w:rsidP="00125335">
      <w:pPr>
        <w:pStyle w:val="KeinLeerraum"/>
        <w:numPr>
          <w:ilvl w:val="0"/>
          <w:numId w:val="15"/>
        </w:numPr>
        <w:rPr>
          <w:lang w:val="en-US"/>
        </w:rPr>
      </w:pPr>
      <w:r>
        <w:rPr>
          <w:lang w:val="en-US"/>
        </w:rPr>
        <w:t>Run these tests in the environment: Indicates whether tests are to be run.</w:t>
      </w:r>
    </w:p>
    <w:p w:rsidR="00125335" w:rsidRDefault="00125335" w:rsidP="00125335">
      <w:pPr>
        <w:pStyle w:val="KeinLeerraum"/>
        <w:numPr>
          <w:ilvl w:val="0"/>
          <w:numId w:val="15"/>
        </w:numPr>
        <w:rPr>
          <w:lang w:val="en-US"/>
        </w:rPr>
      </w:pPr>
      <w:r>
        <w:rPr>
          <w:lang w:val="en-US"/>
        </w:rPr>
        <w:t>The test plan.</w:t>
      </w:r>
    </w:p>
    <w:p w:rsidR="00125335" w:rsidRDefault="00125335" w:rsidP="00125335">
      <w:pPr>
        <w:pStyle w:val="KeinLeerraum"/>
        <w:numPr>
          <w:ilvl w:val="0"/>
          <w:numId w:val="15"/>
        </w:numPr>
        <w:rPr>
          <w:lang w:val="en-US"/>
        </w:rPr>
      </w:pPr>
      <w:r>
        <w:rPr>
          <w:lang w:val="en-US"/>
        </w:rPr>
        <w:t>The test suites for the test.</w:t>
      </w:r>
    </w:p>
    <w:p w:rsidR="00125335" w:rsidRDefault="00125335" w:rsidP="00125335">
      <w:pPr>
        <w:pStyle w:val="KeinLeerraum"/>
        <w:numPr>
          <w:ilvl w:val="0"/>
          <w:numId w:val="15"/>
        </w:numPr>
        <w:rPr>
          <w:lang w:val="en-US"/>
        </w:rPr>
      </w:pPr>
      <w:r>
        <w:rPr>
          <w:lang w:val="en-US"/>
        </w:rPr>
        <w:t>The test configuration.</w:t>
      </w:r>
    </w:p>
    <w:p w:rsidR="00125335" w:rsidRDefault="00125335" w:rsidP="00125335">
      <w:pPr>
        <w:pStyle w:val="KeinLeerraum"/>
        <w:numPr>
          <w:ilvl w:val="0"/>
          <w:numId w:val="15"/>
        </w:numPr>
        <w:rPr>
          <w:lang w:val="en-US"/>
        </w:rPr>
      </w:pPr>
      <w:r>
        <w:rPr>
          <w:lang w:val="en-US"/>
        </w:rPr>
        <w:t>The automated test settings.</w:t>
      </w:r>
    </w:p>
    <w:p w:rsidR="00125335" w:rsidRPr="003A3129" w:rsidRDefault="00125335" w:rsidP="00125335">
      <w:pPr>
        <w:pStyle w:val="KeinLeerraum"/>
        <w:numPr>
          <w:ilvl w:val="0"/>
          <w:numId w:val="15"/>
        </w:numPr>
        <w:rPr>
          <w:lang w:val="en-US"/>
        </w:rPr>
      </w:pPr>
      <w:r>
        <w:rPr>
          <w:lang w:val="en-US"/>
        </w:rPr>
        <w:t>The test environment.</w:t>
      </w:r>
    </w:p>
    <w:p w:rsidR="00D84922" w:rsidRPr="00125335" w:rsidRDefault="00D84922" w:rsidP="00125335"/>
    <w:sectPr w:rsidR="00D84922" w:rsidRPr="00125335" w:rsidSect="00C857ED">
      <w:headerReference w:type="default" r:id="rId15"/>
      <w:footerReference w:type="default" r:id="rId16"/>
      <w:headerReference w:type="first" r:id="rId17"/>
      <w:footerReference w:type="first" r:id="rId18"/>
      <w:type w:val="continuous"/>
      <w:pgSz w:w="11907" w:h="16839" w:code="9"/>
      <w:pgMar w:top="2835" w:right="1418" w:bottom="1135" w:left="1418" w:header="709" w:footer="113" w:gutter="0"/>
      <w:cols w:space="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97E77" w:rsidRDefault="00C97E77">
      <w:r>
        <w:separator/>
      </w:r>
    </w:p>
  </w:endnote>
  <w:endnote w:type="continuationSeparator" w:id="0">
    <w:p w:rsidR="00C97E77" w:rsidRDefault="00C97E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857ED" w:rsidRDefault="00C857ED">
    <w:pPr>
      <w:pStyle w:val="Fuzeile"/>
    </w:pPr>
    <w:r>
      <w:rPr>
        <w:noProof/>
      </w:rPr>
      <w:drawing>
        <wp:anchor distT="0" distB="0" distL="114300" distR="114300" simplePos="0" relativeHeight="251660288" behindDoc="1" locked="0" layoutInCell="1" allowOverlap="1">
          <wp:simplePos x="0" y="0"/>
          <wp:positionH relativeFrom="column">
            <wp:posOffset>-967105</wp:posOffset>
          </wp:positionH>
          <wp:positionV relativeFrom="paragraph">
            <wp:posOffset>-285750</wp:posOffset>
          </wp:positionV>
          <wp:extent cx="7658100" cy="533400"/>
          <wp:effectExtent l="0" t="0" r="0" b="0"/>
          <wp:wrapNone/>
          <wp:docPr id="10" name="Bild 7" descr="Fuss_mit_Adress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Fuss_mit_Adress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58100" cy="533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D055B" w:rsidRDefault="00C857ED">
    <w:pPr>
      <w:pStyle w:val="Fuzeile"/>
    </w:pPr>
    <w:r>
      <w:rPr>
        <w:noProof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-948690</wp:posOffset>
          </wp:positionH>
          <wp:positionV relativeFrom="paragraph">
            <wp:posOffset>-285750</wp:posOffset>
          </wp:positionV>
          <wp:extent cx="7658100" cy="533400"/>
          <wp:effectExtent l="0" t="0" r="0" b="0"/>
          <wp:wrapNone/>
          <wp:docPr id="8" name="Bild 2" descr="Fuss_mit_Adress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Fuss_mit_Adress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58100" cy="533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97E77" w:rsidRDefault="00C97E77">
      <w:r>
        <w:separator/>
      </w:r>
    </w:p>
  </w:footnote>
  <w:footnote w:type="continuationSeparator" w:id="0">
    <w:p w:rsidR="00C97E77" w:rsidRDefault="00C97E7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857ED" w:rsidRPr="00C857ED" w:rsidRDefault="00C857ED" w:rsidP="00C857ED">
    <w:pPr>
      <w:pStyle w:val="Kopfzeile"/>
      <w:tabs>
        <w:tab w:val="clear" w:pos="4536"/>
        <w:tab w:val="clear" w:pos="9072"/>
        <w:tab w:val="left" w:pos="1245"/>
      </w:tabs>
      <w:rPr>
        <w:lang w:val="en-US"/>
      </w:rPr>
    </w:pPr>
    <w:r>
      <w:rPr>
        <w:noProof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-890905</wp:posOffset>
          </wp:positionH>
          <wp:positionV relativeFrom="paragraph">
            <wp:posOffset>-294640</wp:posOffset>
          </wp:positionV>
          <wp:extent cx="7581900" cy="1514475"/>
          <wp:effectExtent l="0" t="0" r="0" b="9525"/>
          <wp:wrapNone/>
          <wp:docPr id="11" name="Bild 3" descr="Kop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Kopf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1900" cy="1514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D055B" w:rsidRDefault="00C857ED">
    <w:pPr>
      <w:pStyle w:val="Kopfzeile"/>
    </w:pPr>
    <w:r>
      <w:rPr>
        <w:noProof/>
      </w:rPr>
      <w:drawing>
        <wp:anchor distT="0" distB="0" distL="114300" distR="114300" simplePos="0" relativeHeight="251657216" behindDoc="1" locked="0" layoutInCell="1" allowOverlap="1">
          <wp:simplePos x="0" y="0"/>
          <wp:positionH relativeFrom="column">
            <wp:posOffset>-911225</wp:posOffset>
          </wp:positionH>
          <wp:positionV relativeFrom="paragraph">
            <wp:posOffset>-294640</wp:posOffset>
          </wp:positionV>
          <wp:extent cx="7581900" cy="1514475"/>
          <wp:effectExtent l="0" t="0" r="0" b="9525"/>
          <wp:wrapNone/>
          <wp:docPr id="9" name="Bild 1" descr="Kop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Kopf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1900" cy="1514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2F4C10"/>
    <w:multiLevelType w:val="hybridMultilevel"/>
    <w:tmpl w:val="943C4D4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AF92AA7"/>
    <w:multiLevelType w:val="hybridMultilevel"/>
    <w:tmpl w:val="92F65A32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>
      <w:start w:val="1"/>
      <w:numFmt w:val="lowerRoman"/>
      <w:lvlText w:val="%3."/>
      <w:lvlJc w:val="right"/>
      <w:pPr>
        <w:ind w:left="2160" w:hanging="180"/>
      </w:pPr>
    </w:lvl>
    <w:lvl w:ilvl="3" w:tplc="0407000F">
      <w:start w:val="1"/>
      <w:numFmt w:val="decimal"/>
      <w:lvlText w:val="%4."/>
      <w:lvlJc w:val="left"/>
      <w:pPr>
        <w:ind w:left="2880" w:hanging="360"/>
      </w:pPr>
    </w:lvl>
    <w:lvl w:ilvl="4" w:tplc="04070019">
      <w:start w:val="1"/>
      <w:numFmt w:val="lowerLetter"/>
      <w:lvlText w:val="%5."/>
      <w:lvlJc w:val="left"/>
      <w:pPr>
        <w:ind w:left="3600" w:hanging="360"/>
      </w:pPr>
    </w:lvl>
    <w:lvl w:ilvl="5" w:tplc="0407001B">
      <w:start w:val="1"/>
      <w:numFmt w:val="lowerRoman"/>
      <w:lvlText w:val="%6."/>
      <w:lvlJc w:val="right"/>
      <w:pPr>
        <w:ind w:left="4320" w:hanging="180"/>
      </w:pPr>
    </w:lvl>
    <w:lvl w:ilvl="6" w:tplc="0407000F">
      <w:start w:val="1"/>
      <w:numFmt w:val="decimal"/>
      <w:lvlText w:val="%7."/>
      <w:lvlJc w:val="left"/>
      <w:pPr>
        <w:ind w:left="5040" w:hanging="360"/>
      </w:pPr>
    </w:lvl>
    <w:lvl w:ilvl="7" w:tplc="04070019">
      <w:start w:val="1"/>
      <w:numFmt w:val="lowerLetter"/>
      <w:lvlText w:val="%8."/>
      <w:lvlJc w:val="left"/>
      <w:pPr>
        <w:ind w:left="5760" w:hanging="360"/>
      </w:pPr>
    </w:lvl>
    <w:lvl w:ilvl="8" w:tplc="0407001B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C941129"/>
    <w:multiLevelType w:val="hybridMultilevel"/>
    <w:tmpl w:val="1CEE523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CC30FAC"/>
    <w:multiLevelType w:val="multilevel"/>
    <w:tmpl w:val="784EE488"/>
    <w:lvl w:ilvl="0">
      <w:start w:val="1"/>
      <w:numFmt w:val="decimal"/>
      <w:pStyle w:val="berschrift2"/>
      <w:lvlText w:val="%1."/>
      <w:lvlJc w:val="left"/>
      <w:pPr>
        <w:ind w:left="360" w:hanging="360"/>
      </w:pPr>
    </w:lvl>
    <w:lvl w:ilvl="1">
      <w:start w:val="1"/>
      <w:numFmt w:val="decimal"/>
      <w:pStyle w:val="berschrift3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>
    <w:nsid w:val="269E30F5"/>
    <w:multiLevelType w:val="hybridMultilevel"/>
    <w:tmpl w:val="D6762B9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09B629A"/>
    <w:multiLevelType w:val="hybridMultilevel"/>
    <w:tmpl w:val="DAC68AE8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2417F53"/>
    <w:multiLevelType w:val="hybridMultilevel"/>
    <w:tmpl w:val="04CE9D56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9FE4BC4"/>
    <w:multiLevelType w:val="hybridMultilevel"/>
    <w:tmpl w:val="624ED5C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>
      <w:start w:val="1"/>
      <w:numFmt w:val="lowerRoman"/>
      <w:lvlText w:val="%3."/>
      <w:lvlJc w:val="right"/>
      <w:pPr>
        <w:ind w:left="2160" w:hanging="180"/>
      </w:pPr>
    </w:lvl>
    <w:lvl w:ilvl="3" w:tplc="0407000F">
      <w:start w:val="1"/>
      <w:numFmt w:val="decimal"/>
      <w:lvlText w:val="%4."/>
      <w:lvlJc w:val="left"/>
      <w:pPr>
        <w:ind w:left="2880" w:hanging="360"/>
      </w:pPr>
    </w:lvl>
    <w:lvl w:ilvl="4" w:tplc="04070019">
      <w:start w:val="1"/>
      <w:numFmt w:val="lowerLetter"/>
      <w:lvlText w:val="%5."/>
      <w:lvlJc w:val="left"/>
      <w:pPr>
        <w:ind w:left="3600" w:hanging="360"/>
      </w:pPr>
    </w:lvl>
    <w:lvl w:ilvl="5" w:tplc="0407001B">
      <w:start w:val="1"/>
      <w:numFmt w:val="lowerRoman"/>
      <w:lvlText w:val="%6."/>
      <w:lvlJc w:val="right"/>
      <w:pPr>
        <w:ind w:left="4320" w:hanging="180"/>
      </w:pPr>
    </w:lvl>
    <w:lvl w:ilvl="6" w:tplc="0407000F">
      <w:start w:val="1"/>
      <w:numFmt w:val="decimal"/>
      <w:lvlText w:val="%7."/>
      <w:lvlJc w:val="left"/>
      <w:pPr>
        <w:ind w:left="5040" w:hanging="360"/>
      </w:pPr>
    </w:lvl>
    <w:lvl w:ilvl="7" w:tplc="04070019">
      <w:start w:val="1"/>
      <w:numFmt w:val="lowerLetter"/>
      <w:lvlText w:val="%8."/>
      <w:lvlJc w:val="left"/>
      <w:pPr>
        <w:ind w:left="5760" w:hanging="360"/>
      </w:pPr>
    </w:lvl>
    <w:lvl w:ilvl="8" w:tplc="0407001B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52BC3F6A"/>
    <w:multiLevelType w:val="hybridMultilevel"/>
    <w:tmpl w:val="30905C6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E007479"/>
    <w:multiLevelType w:val="hybridMultilevel"/>
    <w:tmpl w:val="E6BA1CB0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>
      <w:start w:val="1"/>
      <w:numFmt w:val="lowerRoman"/>
      <w:lvlText w:val="%3."/>
      <w:lvlJc w:val="right"/>
      <w:pPr>
        <w:ind w:left="2160" w:hanging="180"/>
      </w:pPr>
    </w:lvl>
    <w:lvl w:ilvl="3" w:tplc="0407000F">
      <w:start w:val="1"/>
      <w:numFmt w:val="decimal"/>
      <w:lvlText w:val="%4."/>
      <w:lvlJc w:val="left"/>
      <w:pPr>
        <w:ind w:left="2880" w:hanging="360"/>
      </w:pPr>
    </w:lvl>
    <w:lvl w:ilvl="4" w:tplc="04070019">
      <w:start w:val="1"/>
      <w:numFmt w:val="lowerLetter"/>
      <w:lvlText w:val="%5."/>
      <w:lvlJc w:val="left"/>
      <w:pPr>
        <w:ind w:left="3600" w:hanging="360"/>
      </w:pPr>
    </w:lvl>
    <w:lvl w:ilvl="5" w:tplc="0407001B">
      <w:start w:val="1"/>
      <w:numFmt w:val="lowerRoman"/>
      <w:lvlText w:val="%6."/>
      <w:lvlJc w:val="right"/>
      <w:pPr>
        <w:ind w:left="4320" w:hanging="180"/>
      </w:pPr>
    </w:lvl>
    <w:lvl w:ilvl="6" w:tplc="0407000F">
      <w:start w:val="1"/>
      <w:numFmt w:val="decimal"/>
      <w:lvlText w:val="%7."/>
      <w:lvlJc w:val="left"/>
      <w:pPr>
        <w:ind w:left="5040" w:hanging="360"/>
      </w:pPr>
    </w:lvl>
    <w:lvl w:ilvl="7" w:tplc="04070019">
      <w:start w:val="1"/>
      <w:numFmt w:val="lowerLetter"/>
      <w:lvlText w:val="%8."/>
      <w:lvlJc w:val="left"/>
      <w:pPr>
        <w:ind w:left="5760" w:hanging="360"/>
      </w:pPr>
    </w:lvl>
    <w:lvl w:ilvl="8" w:tplc="0407001B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691D4861"/>
    <w:multiLevelType w:val="hybridMultilevel"/>
    <w:tmpl w:val="07BAA542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70EB47D4"/>
    <w:multiLevelType w:val="hybridMultilevel"/>
    <w:tmpl w:val="19AC5A22"/>
    <w:lvl w:ilvl="0" w:tplc="0407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12">
    <w:nsid w:val="7AA14372"/>
    <w:multiLevelType w:val="hybridMultilevel"/>
    <w:tmpl w:val="657E06A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7"/>
  </w:num>
  <w:num w:numId="3">
    <w:abstractNumId w:val="4"/>
  </w:num>
  <w:num w:numId="4">
    <w:abstractNumId w:val="9"/>
  </w:num>
  <w:num w:numId="5">
    <w:abstractNumId w:val="3"/>
  </w:num>
  <w:num w:numId="6">
    <w:abstractNumId w:val="11"/>
  </w:num>
  <w:num w:numId="7">
    <w:abstractNumId w:val="11"/>
  </w:num>
  <w:num w:numId="8">
    <w:abstractNumId w:val="4"/>
  </w:num>
  <w:num w:numId="9">
    <w:abstractNumId w:val="1"/>
  </w:num>
  <w:num w:numId="10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10"/>
  </w:num>
  <w:num w:numId="12">
    <w:abstractNumId w:val="0"/>
  </w:num>
  <w:num w:numId="13">
    <w:abstractNumId w:val="2"/>
  </w:num>
  <w:num w:numId="14">
    <w:abstractNumId w:val="12"/>
  </w:num>
  <w:num w:numId="15">
    <w:abstractNumId w:val="8"/>
  </w:num>
  <w:num w:numId="16">
    <w:abstractNumId w:val="6"/>
  </w:num>
  <w:num w:numId="17">
    <w:abstractNumId w:val="5"/>
  </w:num>
  <w:num w:numId="18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D055B"/>
    <w:rsid w:val="00000165"/>
    <w:rsid w:val="00000CFA"/>
    <w:rsid w:val="00003913"/>
    <w:rsid w:val="0000402B"/>
    <w:rsid w:val="000042BE"/>
    <w:rsid w:val="00005F70"/>
    <w:rsid w:val="00007397"/>
    <w:rsid w:val="00007734"/>
    <w:rsid w:val="0001057A"/>
    <w:rsid w:val="00010945"/>
    <w:rsid w:val="00012565"/>
    <w:rsid w:val="0001418C"/>
    <w:rsid w:val="00014A53"/>
    <w:rsid w:val="00014F5C"/>
    <w:rsid w:val="00015B37"/>
    <w:rsid w:val="0002340B"/>
    <w:rsid w:val="000309DC"/>
    <w:rsid w:val="00030D22"/>
    <w:rsid w:val="00031C83"/>
    <w:rsid w:val="000425D2"/>
    <w:rsid w:val="0004369D"/>
    <w:rsid w:val="00045A29"/>
    <w:rsid w:val="000472DF"/>
    <w:rsid w:val="00047CC3"/>
    <w:rsid w:val="00047FBB"/>
    <w:rsid w:val="00051AB5"/>
    <w:rsid w:val="00053CE5"/>
    <w:rsid w:val="00054FA2"/>
    <w:rsid w:val="00055CEC"/>
    <w:rsid w:val="000563B7"/>
    <w:rsid w:val="00057215"/>
    <w:rsid w:val="000579D6"/>
    <w:rsid w:val="00061027"/>
    <w:rsid w:val="000638C0"/>
    <w:rsid w:val="000655FA"/>
    <w:rsid w:val="0006685D"/>
    <w:rsid w:val="00070B28"/>
    <w:rsid w:val="00074659"/>
    <w:rsid w:val="0007490C"/>
    <w:rsid w:val="00075DBF"/>
    <w:rsid w:val="0007742F"/>
    <w:rsid w:val="00077F7F"/>
    <w:rsid w:val="000827FB"/>
    <w:rsid w:val="00083DA3"/>
    <w:rsid w:val="00084733"/>
    <w:rsid w:val="00084739"/>
    <w:rsid w:val="00085B55"/>
    <w:rsid w:val="000860FD"/>
    <w:rsid w:val="00087A7D"/>
    <w:rsid w:val="00091181"/>
    <w:rsid w:val="000911E8"/>
    <w:rsid w:val="00092CA6"/>
    <w:rsid w:val="00094067"/>
    <w:rsid w:val="000949ED"/>
    <w:rsid w:val="00095415"/>
    <w:rsid w:val="00096E84"/>
    <w:rsid w:val="000A06B2"/>
    <w:rsid w:val="000A08E9"/>
    <w:rsid w:val="000A3C9F"/>
    <w:rsid w:val="000B306D"/>
    <w:rsid w:val="000B41A1"/>
    <w:rsid w:val="000B44BB"/>
    <w:rsid w:val="000B6C77"/>
    <w:rsid w:val="000B7436"/>
    <w:rsid w:val="000C43E4"/>
    <w:rsid w:val="000C49F3"/>
    <w:rsid w:val="000C544D"/>
    <w:rsid w:val="000C6320"/>
    <w:rsid w:val="000C7B4F"/>
    <w:rsid w:val="000D0DD4"/>
    <w:rsid w:val="000D3BE0"/>
    <w:rsid w:val="000D5859"/>
    <w:rsid w:val="000D6664"/>
    <w:rsid w:val="000D7790"/>
    <w:rsid w:val="000E537F"/>
    <w:rsid w:val="000E5618"/>
    <w:rsid w:val="000E74AA"/>
    <w:rsid w:val="000F3AC4"/>
    <w:rsid w:val="000F4964"/>
    <w:rsid w:val="000F72CF"/>
    <w:rsid w:val="00100013"/>
    <w:rsid w:val="00102D81"/>
    <w:rsid w:val="0010471E"/>
    <w:rsid w:val="001049A1"/>
    <w:rsid w:val="00106047"/>
    <w:rsid w:val="00107685"/>
    <w:rsid w:val="001118C9"/>
    <w:rsid w:val="0011230E"/>
    <w:rsid w:val="00112C91"/>
    <w:rsid w:val="00114328"/>
    <w:rsid w:val="001165FE"/>
    <w:rsid w:val="001200F1"/>
    <w:rsid w:val="00120921"/>
    <w:rsid w:val="00120A9B"/>
    <w:rsid w:val="00121811"/>
    <w:rsid w:val="00121BF1"/>
    <w:rsid w:val="00122678"/>
    <w:rsid w:val="00124226"/>
    <w:rsid w:val="00124330"/>
    <w:rsid w:val="00125335"/>
    <w:rsid w:val="00125DAE"/>
    <w:rsid w:val="00127992"/>
    <w:rsid w:val="00131634"/>
    <w:rsid w:val="001330D1"/>
    <w:rsid w:val="00135829"/>
    <w:rsid w:val="00140346"/>
    <w:rsid w:val="00143AB3"/>
    <w:rsid w:val="001462AB"/>
    <w:rsid w:val="00146CEE"/>
    <w:rsid w:val="0015239C"/>
    <w:rsid w:val="00152B6B"/>
    <w:rsid w:val="00155A1C"/>
    <w:rsid w:val="00162AE3"/>
    <w:rsid w:val="001652F2"/>
    <w:rsid w:val="001662DA"/>
    <w:rsid w:val="00167282"/>
    <w:rsid w:val="00170707"/>
    <w:rsid w:val="0017157C"/>
    <w:rsid w:val="0017193E"/>
    <w:rsid w:val="00171C73"/>
    <w:rsid w:val="00171EAD"/>
    <w:rsid w:val="00174ED5"/>
    <w:rsid w:val="00177E44"/>
    <w:rsid w:val="00180ADA"/>
    <w:rsid w:val="001834E5"/>
    <w:rsid w:val="001837C2"/>
    <w:rsid w:val="00184075"/>
    <w:rsid w:val="00185A3E"/>
    <w:rsid w:val="00186056"/>
    <w:rsid w:val="00192357"/>
    <w:rsid w:val="001938BF"/>
    <w:rsid w:val="00197CA6"/>
    <w:rsid w:val="001A0A97"/>
    <w:rsid w:val="001A68BC"/>
    <w:rsid w:val="001A6A94"/>
    <w:rsid w:val="001B3B87"/>
    <w:rsid w:val="001B4370"/>
    <w:rsid w:val="001B639F"/>
    <w:rsid w:val="001B6F8A"/>
    <w:rsid w:val="001B7BC2"/>
    <w:rsid w:val="001C0658"/>
    <w:rsid w:val="001C0BAA"/>
    <w:rsid w:val="001C1015"/>
    <w:rsid w:val="001C1F73"/>
    <w:rsid w:val="001C4480"/>
    <w:rsid w:val="001C7F73"/>
    <w:rsid w:val="001D068F"/>
    <w:rsid w:val="001D1C90"/>
    <w:rsid w:val="001E5875"/>
    <w:rsid w:val="001E6A06"/>
    <w:rsid w:val="001E7562"/>
    <w:rsid w:val="001E7680"/>
    <w:rsid w:val="001F0031"/>
    <w:rsid w:val="001F06D1"/>
    <w:rsid w:val="001F564E"/>
    <w:rsid w:val="001F57F6"/>
    <w:rsid w:val="001F596B"/>
    <w:rsid w:val="001F7085"/>
    <w:rsid w:val="001F733D"/>
    <w:rsid w:val="00202983"/>
    <w:rsid w:val="0020545E"/>
    <w:rsid w:val="00207382"/>
    <w:rsid w:val="00207A4B"/>
    <w:rsid w:val="002153EC"/>
    <w:rsid w:val="00216133"/>
    <w:rsid w:val="00217CED"/>
    <w:rsid w:val="0022144D"/>
    <w:rsid w:val="002218A1"/>
    <w:rsid w:val="00223402"/>
    <w:rsid w:val="00223D3E"/>
    <w:rsid w:val="002240A7"/>
    <w:rsid w:val="0022750F"/>
    <w:rsid w:val="00227A72"/>
    <w:rsid w:val="00232731"/>
    <w:rsid w:val="00233379"/>
    <w:rsid w:val="002359AB"/>
    <w:rsid w:val="00243DCE"/>
    <w:rsid w:val="00245E81"/>
    <w:rsid w:val="00247200"/>
    <w:rsid w:val="002538F9"/>
    <w:rsid w:val="0026258E"/>
    <w:rsid w:val="00265467"/>
    <w:rsid w:val="00266799"/>
    <w:rsid w:val="00266BC5"/>
    <w:rsid w:val="0026782F"/>
    <w:rsid w:val="00267FEA"/>
    <w:rsid w:val="00273178"/>
    <w:rsid w:val="0027376B"/>
    <w:rsid w:val="00275DB8"/>
    <w:rsid w:val="00276A90"/>
    <w:rsid w:val="00277927"/>
    <w:rsid w:val="002807FE"/>
    <w:rsid w:val="0028229D"/>
    <w:rsid w:val="0028613B"/>
    <w:rsid w:val="002864AC"/>
    <w:rsid w:val="00287E90"/>
    <w:rsid w:val="0029061C"/>
    <w:rsid w:val="00293287"/>
    <w:rsid w:val="00294F49"/>
    <w:rsid w:val="0029610E"/>
    <w:rsid w:val="002961C3"/>
    <w:rsid w:val="002961D8"/>
    <w:rsid w:val="0029752F"/>
    <w:rsid w:val="002A08D6"/>
    <w:rsid w:val="002A4608"/>
    <w:rsid w:val="002B0231"/>
    <w:rsid w:val="002B2EF7"/>
    <w:rsid w:val="002B54F3"/>
    <w:rsid w:val="002B7C1B"/>
    <w:rsid w:val="002C0AB9"/>
    <w:rsid w:val="002C104E"/>
    <w:rsid w:val="002C1EFF"/>
    <w:rsid w:val="002C28F4"/>
    <w:rsid w:val="002C45B6"/>
    <w:rsid w:val="002C5D67"/>
    <w:rsid w:val="002D1657"/>
    <w:rsid w:val="002D20EA"/>
    <w:rsid w:val="002E1262"/>
    <w:rsid w:val="002F1CC8"/>
    <w:rsid w:val="002F1EF5"/>
    <w:rsid w:val="002F1F19"/>
    <w:rsid w:val="002F23C2"/>
    <w:rsid w:val="00300159"/>
    <w:rsid w:val="0030092B"/>
    <w:rsid w:val="003029F7"/>
    <w:rsid w:val="00302B77"/>
    <w:rsid w:val="00303923"/>
    <w:rsid w:val="00303DCB"/>
    <w:rsid w:val="00303E76"/>
    <w:rsid w:val="003052CC"/>
    <w:rsid w:val="00305554"/>
    <w:rsid w:val="0031292A"/>
    <w:rsid w:val="00316C5C"/>
    <w:rsid w:val="00320A01"/>
    <w:rsid w:val="00321D7A"/>
    <w:rsid w:val="00322C18"/>
    <w:rsid w:val="00323CA3"/>
    <w:rsid w:val="00326568"/>
    <w:rsid w:val="003266EA"/>
    <w:rsid w:val="0032679F"/>
    <w:rsid w:val="00326985"/>
    <w:rsid w:val="0032720F"/>
    <w:rsid w:val="00327DAD"/>
    <w:rsid w:val="00334C4C"/>
    <w:rsid w:val="00336E70"/>
    <w:rsid w:val="0035069F"/>
    <w:rsid w:val="00351722"/>
    <w:rsid w:val="00353812"/>
    <w:rsid w:val="00353AC4"/>
    <w:rsid w:val="00360109"/>
    <w:rsid w:val="003609E1"/>
    <w:rsid w:val="00363A3F"/>
    <w:rsid w:val="00366A66"/>
    <w:rsid w:val="00367620"/>
    <w:rsid w:val="003713E3"/>
    <w:rsid w:val="00373ABD"/>
    <w:rsid w:val="00376771"/>
    <w:rsid w:val="00380603"/>
    <w:rsid w:val="00380DA8"/>
    <w:rsid w:val="003811B1"/>
    <w:rsid w:val="00382491"/>
    <w:rsid w:val="00382E2E"/>
    <w:rsid w:val="0038772C"/>
    <w:rsid w:val="003913E5"/>
    <w:rsid w:val="00394061"/>
    <w:rsid w:val="00395448"/>
    <w:rsid w:val="003957EA"/>
    <w:rsid w:val="00395EFA"/>
    <w:rsid w:val="00397AF7"/>
    <w:rsid w:val="003A1CDD"/>
    <w:rsid w:val="003A4615"/>
    <w:rsid w:val="003A4FE7"/>
    <w:rsid w:val="003A5F13"/>
    <w:rsid w:val="003A6098"/>
    <w:rsid w:val="003A63DE"/>
    <w:rsid w:val="003A6B7F"/>
    <w:rsid w:val="003A6E43"/>
    <w:rsid w:val="003A7AD7"/>
    <w:rsid w:val="003A7B72"/>
    <w:rsid w:val="003B24F1"/>
    <w:rsid w:val="003B350C"/>
    <w:rsid w:val="003B393F"/>
    <w:rsid w:val="003B5F36"/>
    <w:rsid w:val="003C2BB1"/>
    <w:rsid w:val="003C7E1A"/>
    <w:rsid w:val="003D100F"/>
    <w:rsid w:val="003D608C"/>
    <w:rsid w:val="003D61C3"/>
    <w:rsid w:val="003E0E83"/>
    <w:rsid w:val="003E2F20"/>
    <w:rsid w:val="003E4746"/>
    <w:rsid w:val="003E7414"/>
    <w:rsid w:val="003F024A"/>
    <w:rsid w:val="003F11B1"/>
    <w:rsid w:val="003F2E44"/>
    <w:rsid w:val="003F361E"/>
    <w:rsid w:val="003F448F"/>
    <w:rsid w:val="003F459E"/>
    <w:rsid w:val="003F6041"/>
    <w:rsid w:val="003F650B"/>
    <w:rsid w:val="003F69CA"/>
    <w:rsid w:val="003F6DAF"/>
    <w:rsid w:val="00404DBD"/>
    <w:rsid w:val="004118B6"/>
    <w:rsid w:val="00415EC3"/>
    <w:rsid w:val="00417CFF"/>
    <w:rsid w:val="00420004"/>
    <w:rsid w:val="00420DFC"/>
    <w:rsid w:val="00421058"/>
    <w:rsid w:val="00421CFB"/>
    <w:rsid w:val="00425B6A"/>
    <w:rsid w:val="00427212"/>
    <w:rsid w:val="00430FDB"/>
    <w:rsid w:val="00431D8F"/>
    <w:rsid w:val="004324BE"/>
    <w:rsid w:val="004416DD"/>
    <w:rsid w:val="00441ACF"/>
    <w:rsid w:val="00442A27"/>
    <w:rsid w:val="00445729"/>
    <w:rsid w:val="00450AB4"/>
    <w:rsid w:val="00450ADD"/>
    <w:rsid w:val="00450E04"/>
    <w:rsid w:val="0045352A"/>
    <w:rsid w:val="00453596"/>
    <w:rsid w:val="00456DF2"/>
    <w:rsid w:val="004607FF"/>
    <w:rsid w:val="00461FD9"/>
    <w:rsid w:val="004634F6"/>
    <w:rsid w:val="00464490"/>
    <w:rsid w:val="0046593E"/>
    <w:rsid w:val="00470C0A"/>
    <w:rsid w:val="00472339"/>
    <w:rsid w:val="00472C16"/>
    <w:rsid w:val="0047315B"/>
    <w:rsid w:val="00475B1B"/>
    <w:rsid w:val="00476F64"/>
    <w:rsid w:val="00481F4C"/>
    <w:rsid w:val="004822F1"/>
    <w:rsid w:val="00484010"/>
    <w:rsid w:val="00484D56"/>
    <w:rsid w:val="00485846"/>
    <w:rsid w:val="00485EB6"/>
    <w:rsid w:val="0048647C"/>
    <w:rsid w:val="004900E7"/>
    <w:rsid w:val="00490652"/>
    <w:rsid w:val="00490B69"/>
    <w:rsid w:val="00491D09"/>
    <w:rsid w:val="00492D27"/>
    <w:rsid w:val="004A0070"/>
    <w:rsid w:val="004A09D6"/>
    <w:rsid w:val="004A3572"/>
    <w:rsid w:val="004A65E3"/>
    <w:rsid w:val="004A7EB6"/>
    <w:rsid w:val="004B3B59"/>
    <w:rsid w:val="004B5526"/>
    <w:rsid w:val="004B6D5B"/>
    <w:rsid w:val="004B76D4"/>
    <w:rsid w:val="004C1967"/>
    <w:rsid w:val="004C2C0B"/>
    <w:rsid w:val="004C4540"/>
    <w:rsid w:val="004C57E9"/>
    <w:rsid w:val="004D178C"/>
    <w:rsid w:val="004D2AE0"/>
    <w:rsid w:val="004D5704"/>
    <w:rsid w:val="004D707B"/>
    <w:rsid w:val="004E18D2"/>
    <w:rsid w:val="004E35A3"/>
    <w:rsid w:val="004E65CD"/>
    <w:rsid w:val="004E714A"/>
    <w:rsid w:val="004F09D1"/>
    <w:rsid w:val="004F0E3A"/>
    <w:rsid w:val="005006A3"/>
    <w:rsid w:val="0050177E"/>
    <w:rsid w:val="005062EC"/>
    <w:rsid w:val="00507261"/>
    <w:rsid w:val="00507C83"/>
    <w:rsid w:val="005101C8"/>
    <w:rsid w:val="005107EF"/>
    <w:rsid w:val="0051085D"/>
    <w:rsid w:val="00513AD3"/>
    <w:rsid w:val="005144CB"/>
    <w:rsid w:val="005163EC"/>
    <w:rsid w:val="00516D84"/>
    <w:rsid w:val="00517400"/>
    <w:rsid w:val="00520A3C"/>
    <w:rsid w:val="00527F4D"/>
    <w:rsid w:val="00531E33"/>
    <w:rsid w:val="00532786"/>
    <w:rsid w:val="00534548"/>
    <w:rsid w:val="0053604A"/>
    <w:rsid w:val="00536E76"/>
    <w:rsid w:val="005456DF"/>
    <w:rsid w:val="00545AD6"/>
    <w:rsid w:val="0054672F"/>
    <w:rsid w:val="00547598"/>
    <w:rsid w:val="00547797"/>
    <w:rsid w:val="005510AC"/>
    <w:rsid w:val="00551693"/>
    <w:rsid w:val="0055189A"/>
    <w:rsid w:val="00551AFD"/>
    <w:rsid w:val="0055202B"/>
    <w:rsid w:val="005520AA"/>
    <w:rsid w:val="005532A4"/>
    <w:rsid w:val="00553312"/>
    <w:rsid w:val="0055402F"/>
    <w:rsid w:val="005548A8"/>
    <w:rsid w:val="00554BB6"/>
    <w:rsid w:val="00555214"/>
    <w:rsid w:val="005559CF"/>
    <w:rsid w:val="00561C6F"/>
    <w:rsid w:val="005637DA"/>
    <w:rsid w:val="00564C89"/>
    <w:rsid w:val="00566096"/>
    <w:rsid w:val="005729FB"/>
    <w:rsid w:val="005749DD"/>
    <w:rsid w:val="00574DF4"/>
    <w:rsid w:val="00577206"/>
    <w:rsid w:val="00580C91"/>
    <w:rsid w:val="00581590"/>
    <w:rsid w:val="00583575"/>
    <w:rsid w:val="00583588"/>
    <w:rsid w:val="00584036"/>
    <w:rsid w:val="005847C6"/>
    <w:rsid w:val="00585804"/>
    <w:rsid w:val="00586BA0"/>
    <w:rsid w:val="0059425F"/>
    <w:rsid w:val="005A1CDC"/>
    <w:rsid w:val="005A3A53"/>
    <w:rsid w:val="005A513D"/>
    <w:rsid w:val="005B2072"/>
    <w:rsid w:val="005B2139"/>
    <w:rsid w:val="005B2663"/>
    <w:rsid w:val="005B384E"/>
    <w:rsid w:val="005B5A17"/>
    <w:rsid w:val="005B67AB"/>
    <w:rsid w:val="005B6916"/>
    <w:rsid w:val="005C0BBE"/>
    <w:rsid w:val="005C3905"/>
    <w:rsid w:val="005C466D"/>
    <w:rsid w:val="005C4A40"/>
    <w:rsid w:val="005C51CC"/>
    <w:rsid w:val="005C6E28"/>
    <w:rsid w:val="005D0569"/>
    <w:rsid w:val="005D163E"/>
    <w:rsid w:val="005D2B00"/>
    <w:rsid w:val="005D40CF"/>
    <w:rsid w:val="005D6397"/>
    <w:rsid w:val="005D6883"/>
    <w:rsid w:val="005D6A7D"/>
    <w:rsid w:val="005E0F75"/>
    <w:rsid w:val="005E2D30"/>
    <w:rsid w:val="005E4141"/>
    <w:rsid w:val="005F1A7A"/>
    <w:rsid w:val="005F2F7B"/>
    <w:rsid w:val="005F376F"/>
    <w:rsid w:val="005F3BD3"/>
    <w:rsid w:val="005F4D3D"/>
    <w:rsid w:val="005F4EE4"/>
    <w:rsid w:val="005F56FF"/>
    <w:rsid w:val="00606180"/>
    <w:rsid w:val="00607550"/>
    <w:rsid w:val="00612087"/>
    <w:rsid w:val="00612C39"/>
    <w:rsid w:val="006135FB"/>
    <w:rsid w:val="00616063"/>
    <w:rsid w:val="006176B6"/>
    <w:rsid w:val="006231FB"/>
    <w:rsid w:val="0062487B"/>
    <w:rsid w:val="00637F3D"/>
    <w:rsid w:val="00640DA1"/>
    <w:rsid w:val="0065658E"/>
    <w:rsid w:val="00661D40"/>
    <w:rsid w:val="00665EEB"/>
    <w:rsid w:val="006734B1"/>
    <w:rsid w:val="0067615E"/>
    <w:rsid w:val="00676163"/>
    <w:rsid w:val="0068129B"/>
    <w:rsid w:val="00684B63"/>
    <w:rsid w:val="00684D32"/>
    <w:rsid w:val="006854E6"/>
    <w:rsid w:val="00690CFD"/>
    <w:rsid w:val="00691D72"/>
    <w:rsid w:val="0069567B"/>
    <w:rsid w:val="006957B0"/>
    <w:rsid w:val="006973F4"/>
    <w:rsid w:val="006A3C68"/>
    <w:rsid w:val="006A3CAE"/>
    <w:rsid w:val="006A4C8D"/>
    <w:rsid w:val="006A7E8B"/>
    <w:rsid w:val="006B0AEF"/>
    <w:rsid w:val="006B118C"/>
    <w:rsid w:val="006B1242"/>
    <w:rsid w:val="006B3027"/>
    <w:rsid w:val="006B4501"/>
    <w:rsid w:val="006B50FE"/>
    <w:rsid w:val="006B6185"/>
    <w:rsid w:val="006C2D2F"/>
    <w:rsid w:val="006C56E1"/>
    <w:rsid w:val="006D055B"/>
    <w:rsid w:val="006D098B"/>
    <w:rsid w:val="006D4E7D"/>
    <w:rsid w:val="006D68A4"/>
    <w:rsid w:val="006D7583"/>
    <w:rsid w:val="006D7982"/>
    <w:rsid w:val="006E24A8"/>
    <w:rsid w:val="006E7068"/>
    <w:rsid w:val="006F0616"/>
    <w:rsid w:val="006F10F6"/>
    <w:rsid w:val="006F11D8"/>
    <w:rsid w:val="006F4474"/>
    <w:rsid w:val="006F5CDC"/>
    <w:rsid w:val="00704A7E"/>
    <w:rsid w:val="007056FD"/>
    <w:rsid w:val="007107CB"/>
    <w:rsid w:val="007118D7"/>
    <w:rsid w:val="00714C1F"/>
    <w:rsid w:val="0072436D"/>
    <w:rsid w:val="00724EF6"/>
    <w:rsid w:val="00725634"/>
    <w:rsid w:val="00740C96"/>
    <w:rsid w:val="007427B6"/>
    <w:rsid w:val="007477F9"/>
    <w:rsid w:val="007507CA"/>
    <w:rsid w:val="00750CD1"/>
    <w:rsid w:val="007514AB"/>
    <w:rsid w:val="00752BEF"/>
    <w:rsid w:val="00753344"/>
    <w:rsid w:val="0075385E"/>
    <w:rsid w:val="00753BE6"/>
    <w:rsid w:val="00755EA7"/>
    <w:rsid w:val="00757952"/>
    <w:rsid w:val="007639C6"/>
    <w:rsid w:val="0076552C"/>
    <w:rsid w:val="007672DB"/>
    <w:rsid w:val="00767A7F"/>
    <w:rsid w:val="00774795"/>
    <w:rsid w:val="00774F5F"/>
    <w:rsid w:val="00776B91"/>
    <w:rsid w:val="00780D7E"/>
    <w:rsid w:val="0078202B"/>
    <w:rsid w:val="00782EB3"/>
    <w:rsid w:val="007858FF"/>
    <w:rsid w:val="00790A79"/>
    <w:rsid w:val="0079488D"/>
    <w:rsid w:val="007951C5"/>
    <w:rsid w:val="007952AE"/>
    <w:rsid w:val="007A1C4F"/>
    <w:rsid w:val="007A6591"/>
    <w:rsid w:val="007B0534"/>
    <w:rsid w:val="007B1063"/>
    <w:rsid w:val="007B1D01"/>
    <w:rsid w:val="007B6AC6"/>
    <w:rsid w:val="007C1F49"/>
    <w:rsid w:val="007C3430"/>
    <w:rsid w:val="007C4766"/>
    <w:rsid w:val="007D277A"/>
    <w:rsid w:val="007D4800"/>
    <w:rsid w:val="007D50AB"/>
    <w:rsid w:val="007D7B68"/>
    <w:rsid w:val="007E10BA"/>
    <w:rsid w:val="007E2F1A"/>
    <w:rsid w:val="007F18ED"/>
    <w:rsid w:val="007F3806"/>
    <w:rsid w:val="007F49FA"/>
    <w:rsid w:val="007F4B6E"/>
    <w:rsid w:val="00803F68"/>
    <w:rsid w:val="00804F87"/>
    <w:rsid w:val="00807120"/>
    <w:rsid w:val="00811F20"/>
    <w:rsid w:val="008124DB"/>
    <w:rsid w:val="0081466D"/>
    <w:rsid w:val="008159BC"/>
    <w:rsid w:val="00816703"/>
    <w:rsid w:val="00817E00"/>
    <w:rsid w:val="00820E78"/>
    <w:rsid w:val="00821F2D"/>
    <w:rsid w:val="00822914"/>
    <w:rsid w:val="0082356D"/>
    <w:rsid w:val="008266FB"/>
    <w:rsid w:val="0082795A"/>
    <w:rsid w:val="0083145C"/>
    <w:rsid w:val="00831FA3"/>
    <w:rsid w:val="00832BE5"/>
    <w:rsid w:val="0084545E"/>
    <w:rsid w:val="00847DF3"/>
    <w:rsid w:val="0085088D"/>
    <w:rsid w:val="00852357"/>
    <w:rsid w:val="00853552"/>
    <w:rsid w:val="00856362"/>
    <w:rsid w:val="008606CA"/>
    <w:rsid w:val="00861328"/>
    <w:rsid w:val="00862486"/>
    <w:rsid w:val="00862579"/>
    <w:rsid w:val="00864808"/>
    <w:rsid w:val="00866CB2"/>
    <w:rsid w:val="00867109"/>
    <w:rsid w:val="00867156"/>
    <w:rsid w:val="00867A1D"/>
    <w:rsid w:val="008704E4"/>
    <w:rsid w:val="00872648"/>
    <w:rsid w:val="00873291"/>
    <w:rsid w:val="00873EB9"/>
    <w:rsid w:val="00874E99"/>
    <w:rsid w:val="008762A7"/>
    <w:rsid w:val="00876F07"/>
    <w:rsid w:val="00880514"/>
    <w:rsid w:val="00880F3C"/>
    <w:rsid w:val="008937EC"/>
    <w:rsid w:val="00895B8D"/>
    <w:rsid w:val="008A1C88"/>
    <w:rsid w:val="008A5CB4"/>
    <w:rsid w:val="008A6459"/>
    <w:rsid w:val="008B0C8C"/>
    <w:rsid w:val="008B0F2C"/>
    <w:rsid w:val="008B37DA"/>
    <w:rsid w:val="008B3C53"/>
    <w:rsid w:val="008B40F5"/>
    <w:rsid w:val="008B585A"/>
    <w:rsid w:val="008B7970"/>
    <w:rsid w:val="008B7EBE"/>
    <w:rsid w:val="008C0BE4"/>
    <w:rsid w:val="008C1D37"/>
    <w:rsid w:val="008D6E53"/>
    <w:rsid w:val="008E6D37"/>
    <w:rsid w:val="008F0B94"/>
    <w:rsid w:val="008F1555"/>
    <w:rsid w:val="008F1F98"/>
    <w:rsid w:val="008F1FFE"/>
    <w:rsid w:val="008F28CF"/>
    <w:rsid w:val="008F55B0"/>
    <w:rsid w:val="008F7668"/>
    <w:rsid w:val="008F77B8"/>
    <w:rsid w:val="00903063"/>
    <w:rsid w:val="00903349"/>
    <w:rsid w:val="00910D47"/>
    <w:rsid w:val="009113AF"/>
    <w:rsid w:val="00912C87"/>
    <w:rsid w:val="00914249"/>
    <w:rsid w:val="00914974"/>
    <w:rsid w:val="00914F4D"/>
    <w:rsid w:val="009170DC"/>
    <w:rsid w:val="009172D1"/>
    <w:rsid w:val="00917314"/>
    <w:rsid w:val="009215D7"/>
    <w:rsid w:val="00921FD5"/>
    <w:rsid w:val="00922050"/>
    <w:rsid w:val="00922963"/>
    <w:rsid w:val="00923DD5"/>
    <w:rsid w:val="00925409"/>
    <w:rsid w:val="00927149"/>
    <w:rsid w:val="0093000E"/>
    <w:rsid w:val="00932530"/>
    <w:rsid w:val="009328BF"/>
    <w:rsid w:val="009331A2"/>
    <w:rsid w:val="009344FF"/>
    <w:rsid w:val="00935E63"/>
    <w:rsid w:val="00937719"/>
    <w:rsid w:val="009378C5"/>
    <w:rsid w:val="00937934"/>
    <w:rsid w:val="00937F6D"/>
    <w:rsid w:val="00941BDC"/>
    <w:rsid w:val="009468E5"/>
    <w:rsid w:val="00950D3E"/>
    <w:rsid w:val="00952BCB"/>
    <w:rsid w:val="00953302"/>
    <w:rsid w:val="00953A4B"/>
    <w:rsid w:val="00954483"/>
    <w:rsid w:val="0095646F"/>
    <w:rsid w:val="0095681D"/>
    <w:rsid w:val="00956DD2"/>
    <w:rsid w:val="00956F5B"/>
    <w:rsid w:val="00960FBA"/>
    <w:rsid w:val="00962D8F"/>
    <w:rsid w:val="0096515C"/>
    <w:rsid w:val="0096650B"/>
    <w:rsid w:val="009672AA"/>
    <w:rsid w:val="00972A4A"/>
    <w:rsid w:val="00972FE6"/>
    <w:rsid w:val="0097349B"/>
    <w:rsid w:val="00973B5A"/>
    <w:rsid w:val="00974E7D"/>
    <w:rsid w:val="0097717C"/>
    <w:rsid w:val="00986A5E"/>
    <w:rsid w:val="00990E7D"/>
    <w:rsid w:val="009910AE"/>
    <w:rsid w:val="00993224"/>
    <w:rsid w:val="00994638"/>
    <w:rsid w:val="00995BFA"/>
    <w:rsid w:val="009A0EDE"/>
    <w:rsid w:val="009A2EB3"/>
    <w:rsid w:val="009A3AE5"/>
    <w:rsid w:val="009A7E94"/>
    <w:rsid w:val="009B0DE1"/>
    <w:rsid w:val="009B44E5"/>
    <w:rsid w:val="009C06CC"/>
    <w:rsid w:val="009C0F04"/>
    <w:rsid w:val="009C2F9B"/>
    <w:rsid w:val="009C334F"/>
    <w:rsid w:val="009C4223"/>
    <w:rsid w:val="009C4EC7"/>
    <w:rsid w:val="009D34BC"/>
    <w:rsid w:val="009D5B47"/>
    <w:rsid w:val="009D6455"/>
    <w:rsid w:val="009D7B8F"/>
    <w:rsid w:val="009D7E6E"/>
    <w:rsid w:val="009E004C"/>
    <w:rsid w:val="009E0A2B"/>
    <w:rsid w:val="009E3092"/>
    <w:rsid w:val="009F0261"/>
    <w:rsid w:val="009F1EE5"/>
    <w:rsid w:val="009F366E"/>
    <w:rsid w:val="009F3FB0"/>
    <w:rsid w:val="009F410E"/>
    <w:rsid w:val="009F58B8"/>
    <w:rsid w:val="00A007F7"/>
    <w:rsid w:val="00A02D56"/>
    <w:rsid w:val="00A02E11"/>
    <w:rsid w:val="00A07343"/>
    <w:rsid w:val="00A101AD"/>
    <w:rsid w:val="00A108B5"/>
    <w:rsid w:val="00A13ECD"/>
    <w:rsid w:val="00A14145"/>
    <w:rsid w:val="00A14598"/>
    <w:rsid w:val="00A2005B"/>
    <w:rsid w:val="00A200F8"/>
    <w:rsid w:val="00A203C0"/>
    <w:rsid w:val="00A2051C"/>
    <w:rsid w:val="00A21378"/>
    <w:rsid w:val="00A232E2"/>
    <w:rsid w:val="00A244D6"/>
    <w:rsid w:val="00A26D9D"/>
    <w:rsid w:val="00A30A63"/>
    <w:rsid w:val="00A311C5"/>
    <w:rsid w:val="00A35457"/>
    <w:rsid w:val="00A4178A"/>
    <w:rsid w:val="00A43028"/>
    <w:rsid w:val="00A4357D"/>
    <w:rsid w:val="00A46CFB"/>
    <w:rsid w:val="00A47339"/>
    <w:rsid w:val="00A522E6"/>
    <w:rsid w:val="00A56281"/>
    <w:rsid w:val="00A569EB"/>
    <w:rsid w:val="00A57306"/>
    <w:rsid w:val="00A57C29"/>
    <w:rsid w:val="00A57D74"/>
    <w:rsid w:val="00A57D77"/>
    <w:rsid w:val="00A62690"/>
    <w:rsid w:val="00A62EDE"/>
    <w:rsid w:val="00A636F7"/>
    <w:rsid w:val="00A705E8"/>
    <w:rsid w:val="00A75AAA"/>
    <w:rsid w:val="00A77E18"/>
    <w:rsid w:val="00A80F6A"/>
    <w:rsid w:val="00A80FA0"/>
    <w:rsid w:val="00A81E34"/>
    <w:rsid w:val="00A83CA8"/>
    <w:rsid w:val="00A854FE"/>
    <w:rsid w:val="00A85AF9"/>
    <w:rsid w:val="00A904CC"/>
    <w:rsid w:val="00A91284"/>
    <w:rsid w:val="00A92B24"/>
    <w:rsid w:val="00A96F18"/>
    <w:rsid w:val="00AA04E6"/>
    <w:rsid w:val="00AA4051"/>
    <w:rsid w:val="00AB04AE"/>
    <w:rsid w:val="00AB08D5"/>
    <w:rsid w:val="00AB0CD3"/>
    <w:rsid w:val="00AB0D2A"/>
    <w:rsid w:val="00AB297B"/>
    <w:rsid w:val="00AB646A"/>
    <w:rsid w:val="00AB694E"/>
    <w:rsid w:val="00AB69A0"/>
    <w:rsid w:val="00AB7926"/>
    <w:rsid w:val="00AB7CCB"/>
    <w:rsid w:val="00AC04F4"/>
    <w:rsid w:val="00AC39CF"/>
    <w:rsid w:val="00AC4818"/>
    <w:rsid w:val="00AC5C90"/>
    <w:rsid w:val="00AD0293"/>
    <w:rsid w:val="00AD05E4"/>
    <w:rsid w:val="00AD0820"/>
    <w:rsid w:val="00AD0895"/>
    <w:rsid w:val="00AD1475"/>
    <w:rsid w:val="00AD25FB"/>
    <w:rsid w:val="00AD48D5"/>
    <w:rsid w:val="00AE0638"/>
    <w:rsid w:val="00AE1043"/>
    <w:rsid w:val="00AE1252"/>
    <w:rsid w:val="00AE3AA0"/>
    <w:rsid w:val="00AE5447"/>
    <w:rsid w:val="00AE5EEA"/>
    <w:rsid w:val="00AF22DC"/>
    <w:rsid w:val="00AF4D2F"/>
    <w:rsid w:val="00AF682E"/>
    <w:rsid w:val="00B043D1"/>
    <w:rsid w:val="00B10C68"/>
    <w:rsid w:val="00B11767"/>
    <w:rsid w:val="00B137B2"/>
    <w:rsid w:val="00B16E18"/>
    <w:rsid w:val="00B17240"/>
    <w:rsid w:val="00B22953"/>
    <w:rsid w:val="00B22BA4"/>
    <w:rsid w:val="00B22D45"/>
    <w:rsid w:val="00B249F4"/>
    <w:rsid w:val="00B24C7E"/>
    <w:rsid w:val="00B27057"/>
    <w:rsid w:val="00B31503"/>
    <w:rsid w:val="00B36200"/>
    <w:rsid w:val="00B371E3"/>
    <w:rsid w:val="00B40372"/>
    <w:rsid w:val="00B42685"/>
    <w:rsid w:val="00B4464A"/>
    <w:rsid w:val="00B44BE3"/>
    <w:rsid w:val="00B5175C"/>
    <w:rsid w:val="00B52924"/>
    <w:rsid w:val="00B547D5"/>
    <w:rsid w:val="00B5610E"/>
    <w:rsid w:val="00B600E9"/>
    <w:rsid w:val="00B60A81"/>
    <w:rsid w:val="00B60C8F"/>
    <w:rsid w:val="00B631C3"/>
    <w:rsid w:val="00B6343E"/>
    <w:rsid w:val="00B75199"/>
    <w:rsid w:val="00B80259"/>
    <w:rsid w:val="00B81B87"/>
    <w:rsid w:val="00B83481"/>
    <w:rsid w:val="00B840DC"/>
    <w:rsid w:val="00B8537C"/>
    <w:rsid w:val="00B85FFB"/>
    <w:rsid w:val="00B868C1"/>
    <w:rsid w:val="00B87B81"/>
    <w:rsid w:val="00B90416"/>
    <w:rsid w:val="00B90B75"/>
    <w:rsid w:val="00B91C74"/>
    <w:rsid w:val="00B93826"/>
    <w:rsid w:val="00B95B3F"/>
    <w:rsid w:val="00B97019"/>
    <w:rsid w:val="00BA063C"/>
    <w:rsid w:val="00BA40AA"/>
    <w:rsid w:val="00BA5896"/>
    <w:rsid w:val="00BA6C2C"/>
    <w:rsid w:val="00BA77E3"/>
    <w:rsid w:val="00BA795B"/>
    <w:rsid w:val="00BB0F4D"/>
    <w:rsid w:val="00BB3A16"/>
    <w:rsid w:val="00BB4273"/>
    <w:rsid w:val="00BB4710"/>
    <w:rsid w:val="00BB5011"/>
    <w:rsid w:val="00BB6B30"/>
    <w:rsid w:val="00BC19E9"/>
    <w:rsid w:val="00BC3756"/>
    <w:rsid w:val="00BC4A7E"/>
    <w:rsid w:val="00BC575B"/>
    <w:rsid w:val="00BC5A39"/>
    <w:rsid w:val="00BC69EB"/>
    <w:rsid w:val="00BC784F"/>
    <w:rsid w:val="00BC7ACA"/>
    <w:rsid w:val="00BD027F"/>
    <w:rsid w:val="00BD0355"/>
    <w:rsid w:val="00BD124F"/>
    <w:rsid w:val="00BD12C7"/>
    <w:rsid w:val="00BD4105"/>
    <w:rsid w:val="00BD5DF1"/>
    <w:rsid w:val="00BD7FB0"/>
    <w:rsid w:val="00BE157E"/>
    <w:rsid w:val="00BE2861"/>
    <w:rsid w:val="00BE2AED"/>
    <w:rsid w:val="00BE5623"/>
    <w:rsid w:val="00BF0843"/>
    <w:rsid w:val="00C0027E"/>
    <w:rsid w:val="00C002AE"/>
    <w:rsid w:val="00C00341"/>
    <w:rsid w:val="00C02844"/>
    <w:rsid w:val="00C0433F"/>
    <w:rsid w:val="00C04763"/>
    <w:rsid w:val="00C0545E"/>
    <w:rsid w:val="00C06F1A"/>
    <w:rsid w:val="00C10638"/>
    <w:rsid w:val="00C13800"/>
    <w:rsid w:val="00C15905"/>
    <w:rsid w:val="00C2017C"/>
    <w:rsid w:val="00C20CC0"/>
    <w:rsid w:val="00C22A2D"/>
    <w:rsid w:val="00C2462C"/>
    <w:rsid w:val="00C24672"/>
    <w:rsid w:val="00C24F1A"/>
    <w:rsid w:val="00C25797"/>
    <w:rsid w:val="00C2723C"/>
    <w:rsid w:val="00C3071E"/>
    <w:rsid w:val="00C3328C"/>
    <w:rsid w:val="00C349DB"/>
    <w:rsid w:val="00C35D98"/>
    <w:rsid w:val="00C400CE"/>
    <w:rsid w:val="00C43BBD"/>
    <w:rsid w:val="00C44522"/>
    <w:rsid w:val="00C44E94"/>
    <w:rsid w:val="00C5095C"/>
    <w:rsid w:val="00C52347"/>
    <w:rsid w:val="00C53EDC"/>
    <w:rsid w:val="00C53F79"/>
    <w:rsid w:val="00C64EFB"/>
    <w:rsid w:val="00C6594F"/>
    <w:rsid w:val="00C715B5"/>
    <w:rsid w:val="00C76E54"/>
    <w:rsid w:val="00C831DE"/>
    <w:rsid w:val="00C857ED"/>
    <w:rsid w:val="00C86216"/>
    <w:rsid w:val="00C924D0"/>
    <w:rsid w:val="00C941E3"/>
    <w:rsid w:val="00C9502C"/>
    <w:rsid w:val="00C96551"/>
    <w:rsid w:val="00C97E77"/>
    <w:rsid w:val="00CA04D9"/>
    <w:rsid w:val="00CA11DB"/>
    <w:rsid w:val="00CA4771"/>
    <w:rsid w:val="00CA78D2"/>
    <w:rsid w:val="00CA7C84"/>
    <w:rsid w:val="00CB3294"/>
    <w:rsid w:val="00CC1158"/>
    <w:rsid w:val="00CC3830"/>
    <w:rsid w:val="00CC4A1B"/>
    <w:rsid w:val="00CC5013"/>
    <w:rsid w:val="00CC6950"/>
    <w:rsid w:val="00CD0EBC"/>
    <w:rsid w:val="00CD1035"/>
    <w:rsid w:val="00CD19B7"/>
    <w:rsid w:val="00CD24B3"/>
    <w:rsid w:val="00CD2D83"/>
    <w:rsid w:val="00CD3597"/>
    <w:rsid w:val="00CD427E"/>
    <w:rsid w:val="00CD5CB8"/>
    <w:rsid w:val="00CD5ED9"/>
    <w:rsid w:val="00CD665B"/>
    <w:rsid w:val="00CD7850"/>
    <w:rsid w:val="00CD7B33"/>
    <w:rsid w:val="00CE0915"/>
    <w:rsid w:val="00CE3EDB"/>
    <w:rsid w:val="00CE4907"/>
    <w:rsid w:val="00CF22A5"/>
    <w:rsid w:val="00CF312C"/>
    <w:rsid w:val="00CF3577"/>
    <w:rsid w:val="00CF3B68"/>
    <w:rsid w:val="00CF3EA3"/>
    <w:rsid w:val="00CF4577"/>
    <w:rsid w:val="00CF4B95"/>
    <w:rsid w:val="00CF582E"/>
    <w:rsid w:val="00CF59D5"/>
    <w:rsid w:val="00CF5B3F"/>
    <w:rsid w:val="00CF69E3"/>
    <w:rsid w:val="00D02AB8"/>
    <w:rsid w:val="00D03FD7"/>
    <w:rsid w:val="00D050EA"/>
    <w:rsid w:val="00D0594B"/>
    <w:rsid w:val="00D074A0"/>
    <w:rsid w:val="00D11ABF"/>
    <w:rsid w:val="00D11B45"/>
    <w:rsid w:val="00D12863"/>
    <w:rsid w:val="00D13B3D"/>
    <w:rsid w:val="00D14004"/>
    <w:rsid w:val="00D14137"/>
    <w:rsid w:val="00D152CB"/>
    <w:rsid w:val="00D17526"/>
    <w:rsid w:val="00D22C42"/>
    <w:rsid w:val="00D23A6F"/>
    <w:rsid w:val="00D23B72"/>
    <w:rsid w:val="00D2441F"/>
    <w:rsid w:val="00D31CF4"/>
    <w:rsid w:val="00D34083"/>
    <w:rsid w:val="00D35219"/>
    <w:rsid w:val="00D37112"/>
    <w:rsid w:val="00D43B7C"/>
    <w:rsid w:val="00D441D7"/>
    <w:rsid w:val="00D45C9D"/>
    <w:rsid w:val="00D47D96"/>
    <w:rsid w:val="00D50DBB"/>
    <w:rsid w:val="00D51EC9"/>
    <w:rsid w:val="00D52651"/>
    <w:rsid w:val="00D53167"/>
    <w:rsid w:val="00D53C9D"/>
    <w:rsid w:val="00D54E97"/>
    <w:rsid w:val="00D56782"/>
    <w:rsid w:val="00D56FC7"/>
    <w:rsid w:val="00D57972"/>
    <w:rsid w:val="00D62DD1"/>
    <w:rsid w:val="00D651DD"/>
    <w:rsid w:val="00D668FD"/>
    <w:rsid w:val="00D70703"/>
    <w:rsid w:val="00D70F50"/>
    <w:rsid w:val="00D71745"/>
    <w:rsid w:val="00D77EAC"/>
    <w:rsid w:val="00D819A0"/>
    <w:rsid w:val="00D825FA"/>
    <w:rsid w:val="00D84922"/>
    <w:rsid w:val="00D84F73"/>
    <w:rsid w:val="00D85BAE"/>
    <w:rsid w:val="00D868ED"/>
    <w:rsid w:val="00D87C88"/>
    <w:rsid w:val="00D87E67"/>
    <w:rsid w:val="00D9083F"/>
    <w:rsid w:val="00D9091C"/>
    <w:rsid w:val="00D92AF6"/>
    <w:rsid w:val="00D94CEE"/>
    <w:rsid w:val="00D95650"/>
    <w:rsid w:val="00D95E76"/>
    <w:rsid w:val="00DA067F"/>
    <w:rsid w:val="00DA085B"/>
    <w:rsid w:val="00DA2A13"/>
    <w:rsid w:val="00DA7CBF"/>
    <w:rsid w:val="00DB1CBF"/>
    <w:rsid w:val="00DC1C18"/>
    <w:rsid w:val="00DC44ED"/>
    <w:rsid w:val="00DC6BF6"/>
    <w:rsid w:val="00DC7CAA"/>
    <w:rsid w:val="00DD21F2"/>
    <w:rsid w:val="00DD2521"/>
    <w:rsid w:val="00DD3E16"/>
    <w:rsid w:val="00DE17D9"/>
    <w:rsid w:val="00DE2B78"/>
    <w:rsid w:val="00DE4B8B"/>
    <w:rsid w:val="00DE5AB4"/>
    <w:rsid w:val="00DE63D9"/>
    <w:rsid w:val="00DE66F3"/>
    <w:rsid w:val="00DF6FF6"/>
    <w:rsid w:val="00E00585"/>
    <w:rsid w:val="00E012E0"/>
    <w:rsid w:val="00E03568"/>
    <w:rsid w:val="00E07E57"/>
    <w:rsid w:val="00E11A87"/>
    <w:rsid w:val="00E1532E"/>
    <w:rsid w:val="00E15C2D"/>
    <w:rsid w:val="00E16B14"/>
    <w:rsid w:val="00E17111"/>
    <w:rsid w:val="00E21001"/>
    <w:rsid w:val="00E24F6E"/>
    <w:rsid w:val="00E254BB"/>
    <w:rsid w:val="00E26C58"/>
    <w:rsid w:val="00E318BE"/>
    <w:rsid w:val="00E32C6C"/>
    <w:rsid w:val="00E3337A"/>
    <w:rsid w:val="00E4562D"/>
    <w:rsid w:val="00E467A4"/>
    <w:rsid w:val="00E4702C"/>
    <w:rsid w:val="00E470CB"/>
    <w:rsid w:val="00E471A2"/>
    <w:rsid w:val="00E501D8"/>
    <w:rsid w:val="00E505E2"/>
    <w:rsid w:val="00E51445"/>
    <w:rsid w:val="00E53157"/>
    <w:rsid w:val="00E5404F"/>
    <w:rsid w:val="00E55C4A"/>
    <w:rsid w:val="00E60910"/>
    <w:rsid w:val="00E60B45"/>
    <w:rsid w:val="00E65411"/>
    <w:rsid w:val="00E66AE2"/>
    <w:rsid w:val="00E705D3"/>
    <w:rsid w:val="00E70D51"/>
    <w:rsid w:val="00E7253E"/>
    <w:rsid w:val="00E729DD"/>
    <w:rsid w:val="00E770D2"/>
    <w:rsid w:val="00E77B4C"/>
    <w:rsid w:val="00E80233"/>
    <w:rsid w:val="00E840A3"/>
    <w:rsid w:val="00E85432"/>
    <w:rsid w:val="00E854F4"/>
    <w:rsid w:val="00E85FA3"/>
    <w:rsid w:val="00E86FD7"/>
    <w:rsid w:val="00E92449"/>
    <w:rsid w:val="00E92F4A"/>
    <w:rsid w:val="00E96F13"/>
    <w:rsid w:val="00E976E6"/>
    <w:rsid w:val="00E97C15"/>
    <w:rsid w:val="00EA323A"/>
    <w:rsid w:val="00EA3C14"/>
    <w:rsid w:val="00EA4694"/>
    <w:rsid w:val="00EA548D"/>
    <w:rsid w:val="00EA6E32"/>
    <w:rsid w:val="00EB046E"/>
    <w:rsid w:val="00EB2BBA"/>
    <w:rsid w:val="00EB36AE"/>
    <w:rsid w:val="00EB3E1C"/>
    <w:rsid w:val="00EB555E"/>
    <w:rsid w:val="00EC0DAC"/>
    <w:rsid w:val="00EC1B2C"/>
    <w:rsid w:val="00EC485A"/>
    <w:rsid w:val="00EC4AA5"/>
    <w:rsid w:val="00EC4B20"/>
    <w:rsid w:val="00EC4BE5"/>
    <w:rsid w:val="00EC4EFC"/>
    <w:rsid w:val="00EC53A1"/>
    <w:rsid w:val="00EC5588"/>
    <w:rsid w:val="00ED0152"/>
    <w:rsid w:val="00ED282F"/>
    <w:rsid w:val="00ED2D79"/>
    <w:rsid w:val="00ED436D"/>
    <w:rsid w:val="00ED5281"/>
    <w:rsid w:val="00ED52FD"/>
    <w:rsid w:val="00ED6128"/>
    <w:rsid w:val="00EE3074"/>
    <w:rsid w:val="00EE41EA"/>
    <w:rsid w:val="00EE6AF1"/>
    <w:rsid w:val="00EE7111"/>
    <w:rsid w:val="00EF125C"/>
    <w:rsid w:val="00EF208B"/>
    <w:rsid w:val="00EF21BF"/>
    <w:rsid w:val="00EF4F59"/>
    <w:rsid w:val="00EF712F"/>
    <w:rsid w:val="00F006B5"/>
    <w:rsid w:val="00F01970"/>
    <w:rsid w:val="00F01B3F"/>
    <w:rsid w:val="00F05909"/>
    <w:rsid w:val="00F07345"/>
    <w:rsid w:val="00F07682"/>
    <w:rsid w:val="00F116FB"/>
    <w:rsid w:val="00F11AD5"/>
    <w:rsid w:val="00F16AF2"/>
    <w:rsid w:val="00F17382"/>
    <w:rsid w:val="00F2271B"/>
    <w:rsid w:val="00F22F75"/>
    <w:rsid w:val="00F23D88"/>
    <w:rsid w:val="00F265BC"/>
    <w:rsid w:val="00F273F2"/>
    <w:rsid w:val="00F31486"/>
    <w:rsid w:val="00F31E92"/>
    <w:rsid w:val="00F34A0D"/>
    <w:rsid w:val="00F36F00"/>
    <w:rsid w:val="00F37FC4"/>
    <w:rsid w:val="00F41928"/>
    <w:rsid w:val="00F4275D"/>
    <w:rsid w:val="00F43BFD"/>
    <w:rsid w:val="00F451B7"/>
    <w:rsid w:val="00F47997"/>
    <w:rsid w:val="00F55022"/>
    <w:rsid w:val="00F57AB9"/>
    <w:rsid w:val="00F651A7"/>
    <w:rsid w:val="00F74322"/>
    <w:rsid w:val="00F746D6"/>
    <w:rsid w:val="00F75593"/>
    <w:rsid w:val="00F779DB"/>
    <w:rsid w:val="00F8120C"/>
    <w:rsid w:val="00F8256E"/>
    <w:rsid w:val="00F836CA"/>
    <w:rsid w:val="00F83A7E"/>
    <w:rsid w:val="00F85312"/>
    <w:rsid w:val="00F87C54"/>
    <w:rsid w:val="00F87E6A"/>
    <w:rsid w:val="00F91530"/>
    <w:rsid w:val="00F97D05"/>
    <w:rsid w:val="00FA0279"/>
    <w:rsid w:val="00FA1639"/>
    <w:rsid w:val="00FA1D28"/>
    <w:rsid w:val="00FA218E"/>
    <w:rsid w:val="00FA3112"/>
    <w:rsid w:val="00FA4BF2"/>
    <w:rsid w:val="00FA60DC"/>
    <w:rsid w:val="00FB0F04"/>
    <w:rsid w:val="00FB51DB"/>
    <w:rsid w:val="00FB574A"/>
    <w:rsid w:val="00FB636E"/>
    <w:rsid w:val="00FC01F4"/>
    <w:rsid w:val="00FC13CF"/>
    <w:rsid w:val="00FC1AC4"/>
    <w:rsid w:val="00FC2836"/>
    <w:rsid w:val="00FC2F75"/>
    <w:rsid w:val="00FC4E9B"/>
    <w:rsid w:val="00FC626B"/>
    <w:rsid w:val="00FD0D06"/>
    <w:rsid w:val="00FD11DD"/>
    <w:rsid w:val="00FD1370"/>
    <w:rsid w:val="00FD1942"/>
    <w:rsid w:val="00FD2133"/>
    <w:rsid w:val="00FD3F42"/>
    <w:rsid w:val="00FD4ABD"/>
    <w:rsid w:val="00FD4BC0"/>
    <w:rsid w:val="00FD6990"/>
    <w:rsid w:val="00FD7737"/>
    <w:rsid w:val="00FE0F0A"/>
    <w:rsid w:val="00FE3446"/>
    <w:rsid w:val="00FE44C0"/>
    <w:rsid w:val="00FE5B3E"/>
    <w:rsid w:val="00FE5B6C"/>
    <w:rsid w:val="00FE74C6"/>
    <w:rsid w:val="00FE7CF3"/>
    <w:rsid w:val="00FF4F50"/>
    <w:rsid w:val="00FF5531"/>
    <w:rsid w:val="00FF635D"/>
    <w:rsid w:val="00FF71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toc 2" w:uiPriority="39"/>
    <w:lsdException w:name="toc 3" w:uiPriority="3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FollowedHyperlink" w:uiPriority="99"/>
    <w:lsdException w:name="Strong" w:qFormat="1"/>
    <w:lsdException w:name="Emphasis" w:qFormat="1"/>
    <w:lsdException w:name="No Lis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Pr>
      <w:sz w:val="24"/>
      <w:szCs w:val="24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612C3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C857ED"/>
    <w:pPr>
      <w:keepNext/>
      <w:keepLines/>
      <w:numPr>
        <w:numId w:val="1"/>
      </w:numPr>
      <w:spacing w:before="200" w:line="276" w:lineRule="auto"/>
      <w:outlineLvl w:val="1"/>
    </w:pPr>
    <w:rPr>
      <w:rFonts w:ascii="Calibri" w:hAnsi="Calibri"/>
      <w:b/>
      <w:bCs/>
      <w:sz w:val="26"/>
      <w:szCs w:val="26"/>
      <w:lang w:val="en-US" w:eastAsia="en-US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C857ED"/>
    <w:pPr>
      <w:keepNext/>
      <w:keepLines/>
      <w:numPr>
        <w:ilvl w:val="1"/>
        <w:numId w:val="1"/>
      </w:numPr>
      <w:spacing w:before="200" w:after="120" w:line="276" w:lineRule="auto"/>
      <w:outlineLvl w:val="2"/>
    </w:pPr>
    <w:rPr>
      <w:rFonts w:ascii="Calibri" w:hAnsi="Calibri"/>
      <w:b/>
      <w:bCs/>
      <w:sz w:val="22"/>
      <w:szCs w:val="22"/>
      <w:lang w:val="en-US"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rsid w:val="006D055B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6D055B"/>
    <w:pPr>
      <w:tabs>
        <w:tab w:val="center" w:pos="4536"/>
        <w:tab w:val="right" w:pos="9072"/>
      </w:tabs>
    </w:pPr>
  </w:style>
  <w:style w:type="character" w:customStyle="1" w:styleId="berschrift2Zchn">
    <w:name w:val="Überschrift 2 Zchn"/>
    <w:basedOn w:val="Absatz-Standardschriftart"/>
    <w:link w:val="berschrift2"/>
    <w:uiPriority w:val="9"/>
    <w:rsid w:val="00C857ED"/>
    <w:rPr>
      <w:rFonts w:ascii="Calibri" w:hAnsi="Calibri"/>
      <w:b/>
      <w:bCs/>
      <w:sz w:val="26"/>
      <w:szCs w:val="26"/>
      <w:lang w:val="en-US" w:eastAsia="en-US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C857ED"/>
    <w:rPr>
      <w:rFonts w:ascii="Calibri" w:hAnsi="Calibri"/>
      <w:b/>
      <w:bCs/>
      <w:sz w:val="22"/>
      <w:szCs w:val="22"/>
      <w:lang w:val="en-US" w:eastAsia="en-US"/>
    </w:rPr>
  </w:style>
  <w:style w:type="paragraph" w:styleId="KeinLeerraum">
    <w:name w:val="No Spacing"/>
    <w:uiPriority w:val="1"/>
    <w:qFormat/>
    <w:rsid w:val="00C857ED"/>
    <w:rPr>
      <w:rFonts w:ascii="Calibri" w:eastAsia="Calibri" w:hAnsi="Calibri"/>
      <w:szCs w:val="22"/>
      <w:lang w:eastAsia="en-US"/>
    </w:rPr>
  </w:style>
  <w:style w:type="paragraph" w:styleId="Listenabsatz">
    <w:name w:val="List Paragraph"/>
    <w:basedOn w:val="Standard"/>
    <w:uiPriority w:val="34"/>
    <w:qFormat/>
    <w:rsid w:val="00C857ED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Sprechblasentext">
    <w:name w:val="Balloon Text"/>
    <w:basedOn w:val="Standard"/>
    <w:link w:val="SprechblasentextZchn"/>
    <w:rsid w:val="00CB3294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CB3294"/>
    <w:rPr>
      <w:rFonts w:ascii="Tahoma" w:hAnsi="Tahoma" w:cs="Tahoma"/>
      <w:sz w:val="16"/>
      <w:szCs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612C3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styleId="Hyperlink">
    <w:name w:val="Hyperlink"/>
    <w:basedOn w:val="Absatz-Standardschriftart"/>
    <w:uiPriority w:val="99"/>
    <w:unhideWhenUsed/>
    <w:rsid w:val="00612C39"/>
    <w:rPr>
      <w:color w:val="0000FF" w:themeColor="hyperlink"/>
      <w:u w:val="single"/>
    </w:rPr>
  </w:style>
  <w:style w:type="character" w:styleId="BesuchterHyperlink">
    <w:name w:val="FollowedHyperlink"/>
    <w:basedOn w:val="Absatz-Standardschriftart"/>
    <w:uiPriority w:val="99"/>
    <w:unhideWhenUsed/>
    <w:rsid w:val="00612C39"/>
    <w:rPr>
      <w:color w:val="800080" w:themeColor="followedHyperlink"/>
      <w:u w:val="single"/>
    </w:rPr>
  </w:style>
  <w:style w:type="paragraph" w:styleId="Verzeichnis1">
    <w:name w:val="toc 1"/>
    <w:basedOn w:val="Standard"/>
    <w:next w:val="Standard"/>
    <w:autoRedefine/>
    <w:uiPriority w:val="39"/>
    <w:unhideWhenUsed/>
    <w:rsid w:val="00612C39"/>
    <w:pPr>
      <w:spacing w:after="100" w:line="276" w:lineRule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Verzeichnis2">
    <w:name w:val="toc 2"/>
    <w:basedOn w:val="Standard"/>
    <w:next w:val="Standard"/>
    <w:autoRedefine/>
    <w:uiPriority w:val="39"/>
    <w:unhideWhenUsed/>
    <w:rsid w:val="00612C39"/>
    <w:pPr>
      <w:spacing w:after="100" w:line="276" w:lineRule="auto"/>
      <w:ind w:left="220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Verzeichnis3">
    <w:name w:val="toc 3"/>
    <w:basedOn w:val="Standard"/>
    <w:next w:val="Standard"/>
    <w:autoRedefine/>
    <w:uiPriority w:val="39"/>
    <w:unhideWhenUsed/>
    <w:rsid w:val="00612C39"/>
    <w:pPr>
      <w:spacing w:after="100" w:line="276" w:lineRule="auto"/>
      <w:ind w:left="440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Inhaltsverzeichnisberschrift">
    <w:name w:val="TOC Heading"/>
    <w:basedOn w:val="berschrift1"/>
    <w:next w:val="Standard"/>
    <w:uiPriority w:val="39"/>
    <w:semiHidden/>
    <w:unhideWhenUsed/>
    <w:qFormat/>
    <w:rsid w:val="00612C39"/>
    <w:pPr>
      <w:spacing w:line="276" w:lineRule="auto"/>
      <w:outlineLvl w:val="9"/>
    </w:pPr>
    <w:rPr>
      <w:rFonts w:asciiTheme="minorHAnsi" w:hAnsiTheme="minorHAnsi"/>
      <w:color w:val="auto"/>
      <w:sz w:val="32"/>
      <w:lang w:val="en-US" w:eastAsia="ja-JP"/>
    </w:rPr>
  </w:style>
  <w:style w:type="table" w:styleId="HelleSchattierung">
    <w:name w:val="Light Shading"/>
    <w:basedOn w:val="NormaleTabelle"/>
    <w:uiPriority w:val="60"/>
    <w:rsid w:val="00612C39"/>
    <w:rPr>
      <w:rFonts w:asciiTheme="minorHAnsi" w:eastAsiaTheme="minorHAnsi" w:hAnsiTheme="minorHAnsi" w:cstheme="minorBidi"/>
      <w:color w:val="000000" w:themeColor="text1" w:themeShade="BF"/>
      <w:sz w:val="22"/>
      <w:szCs w:val="22"/>
      <w:lang w:eastAsia="en-US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Lines="0" w:before="0" w:beforeAutospacing="0" w:afterLines="0" w:after="0" w:afterAutospacing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Lines="0" w:before="0" w:beforeAutospacing="0" w:afterLines="0" w:after="0" w:afterAutospacing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toc 2" w:uiPriority="39"/>
    <w:lsdException w:name="toc 3" w:uiPriority="3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FollowedHyperlink" w:uiPriority="99"/>
    <w:lsdException w:name="Strong" w:qFormat="1"/>
    <w:lsdException w:name="Emphasis" w:qFormat="1"/>
    <w:lsdException w:name="No Lis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Pr>
      <w:sz w:val="24"/>
      <w:szCs w:val="24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612C3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C857ED"/>
    <w:pPr>
      <w:keepNext/>
      <w:keepLines/>
      <w:numPr>
        <w:numId w:val="1"/>
      </w:numPr>
      <w:spacing w:before="200" w:line="276" w:lineRule="auto"/>
      <w:outlineLvl w:val="1"/>
    </w:pPr>
    <w:rPr>
      <w:rFonts w:ascii="Calibri" w:hAnsi="Calibri"/>
      <w:b/>
      <w:bCs/>
      <w:sz w:val="26"/>
      <w:szCs w:val="26"/>
      <w:lang w:val="en-US" w:eastAsia="en-US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C857ED"/>
    <w:pPr>
      <w:keepNext/>
      <w:keepLines/>
      <w:numPr>
        <w:ilvl w:val="1"/>
        <w:numId w:val="1"/>
      </w:numPr>
      <w:spacing w:before="200" w:after="120" w:line="276" w:lineRule="auto"/>
      <w:outlineLvl w:val="2"/>
    </w:pPr>
    <w:rPr>
      <w:rFonts w:ascii="Calibri" w:hAnsi="Calibri"/>
      <w:b/>
      <w:bCs/>
      <w:sz w:val="22"/>
      <w:szCs w:val="22"/>
      <w:lang w:val="en-US"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rsid w:val="006D055B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6D055B"/>
    <w:pPr>
      <w:tabs>
        <w:tab w:val="center" w:pos="4536"/>
        <w:tab w:val="right" w:pos="9072"/>
      </w:tabs>
    </w:pPr>
  </w:style>
  <w:style w:type="character" w:customStyle="1" w:styleId="berschrift2Zchn">
    <w:name w:val="Überschrift 2 Zchn"/>
    <w:basedOn w:val="Absatz-Standardschriftart"/>
    <w:link w:val="berschrift2"/>
    <w:uiPriority w:val="9"/>
    <w:rsid w:val="00C857ED"/>
    <w:rPr>
      <w:rFonts w:ascii="Calibri" w:hAnsi="Calibri"/>
      <w:b/>
      <w:bCs/>
      <w:sz w:val="26"/>
      <w:szCs w:val="26"/>
      <w:lang w:val="en-US" w:eastAsia="en-US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C857ED"/>
    <w:rPr>
      <w:rFonts w:ascii="Calibri" w:hAnsi="Calibri"/>
      <w:b/>
      <w:bCs/>
      <w:sz w:val="22"/>
      <w:szCs w:val="22"/>
      <w:lang w:val="en-US" w:eastAsia="en-US"/>
    </w:rPr>
  </w:style>
  <w:style w:type="paragraph" w:styleId="KeinLeerraum">
    <w:name w:val="No Spacing"/>
    <w:uiPriority w:val="1"/>
    <w:qFormat/>
    <w:rsid w:val="00C857ED"/>
    <w:rPr>
      <w:rFonts w:ascii="Calibri" w:eastAsia="Calibri" w:hAnsi="Calibri"/>
      <w:szCs w:val="22"/>
      <w:lang w:eastAsia="en-US"/>
    </w:rPr>
  </w:style>
  <w:style w:type="paragraph" w:styleId="Listenabsatz">
    <w:name w:val="List Paragraph"/>
    <w:basedOn w:val="Standard"/>
    <w:uiPriority w:val="34"/>
    <w:qFormat/>
    <w:rsid w:val="00C857ED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Sprechblasentext">
    <w:name w:val="Balloon Text"/>
    <w:basedOn w:val="Standard"/>
    <w:link w:val="SprechblasentextZchn"/>
    <w:rsid w:val="00CB3294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CB3294"/>
    <w:rPr>
      <w:rFonts w:ascii="Tahoma" w:hAnsi="Tahoma" w:cs="Tahoma"/>
      <w:sz w:val="16"/>
      <w:szCs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612C3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styleId="Hyperlink">
    <w:name w:val="Hyperlink"/>
    <w:basedOn w:val="Absatz-Standardschriftart"/>
    <w:uiPriority w:val="99"/>
    <w:unhideWhenUsed/>
    <w:rsid w:val="00612C39"/>
    <w:rPr>
      <w:color w:val="0000FF" w:themeColor="hyperlink"/>
      <w:u w:val="single"/>
    </w:rPr>
  </w:style>
  <w:style w:type="character" w:styleId="BesuchterHyperlink">
    <w:name w:val="FollowedHyperlink"/>
    <w:basedOn w:val="Absatz-Standardschriftart"/>
    <w:uiPriority w:val="99"/>
    <w:unhideWhenUsed/>
    <w:rsid w:val="00612C39"/>
    <w:rPr>
      <w:color w:val="800080" w:themeColor="followedHyperlink"/>
      <w:u w:val="single"/>
    </w:rPr>
  </w:style>
  <w:style w:type="paragraph" w:styleId="Verzeichnis1">
    <w:name w:val="toc 1"/>
    <w:basedOn w:val="Standard"/>
    <w:next w:val="Standard"/>
    <w:autoRedefine/>
    <w:uiPriority w:val="39"/>
    <w:unhideWhenUsed/>
    <w:rsid w:val="00612C39"/>
    <w:pPr>
      <w:spacing w:after="100" w:line="276" w:lineRule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Verzeichnis2">
    <w:name w:val="toc 2"/>
    <w:basedOn w:val="Standard"/>
    <w:next w:val="Standard"/>
    <w:autoRedefine/>
    <w:uiPriority w:val="39"/>
    <w:unhideWhenUsed/>
    <w:rsid w:val="00612C39"/>
    <w:pPr>
      <w:spacing w:after="100" w:line="276" w:lineRule="auto"/>
      <w:ind w:left="220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Verzeichnis3">
    <w:name w:val="toc 3"/>
    <w:basedOn w:val="Standard"/>
    <w:next w:val="Standard"/>
    <w:autoRedefine/>
    <w:uiPriority w:val="39"/>
    <w:unhideWhenUsed/>
    <w:rsid w:val="00612C39"/>
    <w:pPr>
      <w:spacing w:after="100" w:line="276" w:lineRule="auto"/>
      <w:ind w:left="440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Inhaltsverzeichnisberschrift">
    <w:name w:val="TOC Heading"/>
    <w:basedOn w:val="berschrift1"/>
    <w:next w:val="Standard"/>
    <w:uiPriority w:val="39"/>
    <w:semiHidden/>
    <w:unhideWhenUsed/>
    <w:qFormat/>
    <w:rsid w:val="00612C39"/>
    <w:pPr>
      <w:spacing w:line="276" w:lineRule="auto"/>
      <w:outlineLvl w:val="9"/>
    </w:pPr>
    <w:rPr>
      <w:rFonts w:asciiTheme="minorHAnsi" w:hAnsiTheme="minorHAnsi"/>
      <w:color w:val="auto"/>
      <w:sz w:val="32"/>
      <w:lang w:val="en-US" w:eastAsia="ja-JP"/>
    </w:rPr>
  </w:style>
  <w:style w:type="table" w:styleId="HelleSchattierung">
    <w:name w:val="Light Shading"/>
    <w:basedOn w:val="NormaleTabelle"/>
    <w:uiPriority w:val="60"/>
    <w:rsid w:val="00612C39"/>
    <w:rPr>
      <w:rFonts w:asciiTheme="minorHAnsi" w:eastAsiaTheme="minorHAnsi" w:hAnsiTheme="minorHAnsi" w:cstheme="minorBidi"/>
      <w:color w:val="000000" w:themeColor="text1" w:themeShade="BF"/>
      <w:sz w:val="22"/>
      <w:szCs w:val="22"/>
      <w:lang w:eastAsia="en-US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Lines="0" w:before="0" w:beforeAutospacing="0" w:afterLines="0" w:after="0" w:afterAutospacing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Lines="0" w:before="0" w:beforeAutospacing="0" w:afterLines="0" w:after="0" w:afterAutospacing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14573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header" Target="header1.xml"/><Relationship Id="rId10" Type="http://schemas.openxmlformats.org/officeDocument/2006/relationships/image" Target="media/image2.png"/><Relationship Id="rId19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42D3450-0F3A-4904-BB84-9F7F8058A95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742</Words>
  <Characters>4681</Characters>
  <Application>Microsoft Office Word</Application>
  <DocSecurity>0</DocSecurity>
  <Lines>39</Lines>
  <Paragraphs>10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artiso solutions GmbH</Company>
  <LinksUpToDate>false</LinksUpToDate>
  <CharactersWithSpaces>5413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elena</dc:creator>
  <cp:lastModifiedBy>Binder, Markus</cp:lastModifiedBy>
  <cp:revision>5</cp:revision>
  <dcterms:created xsi:type="dcterms:W3CDTF">2012-03-19T13:03:00Z</dcterms:created>
  <dcterms:modified xsi:type="dcterms:W3CDTF">2012-07-12T12:13:00Z</dcterms:modified>
</cp:coreProperties>
</file>