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glossary/document.xml" ContentType="application/vnd.openxmlformats-officedocument.wordprocessingml.document.glossary+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sdt>
      <w:sdtPr>
        <w:rPr>
          <w:rFonts w:asciiTheme="majorHAnsi" w:eastAsiaTheme="majorEastAsia" w:hAnsiTheme="majorHAnsi" w:cstheme="majorBidi"/>
        </w:rPr>
        <w:id w:val="17368948"/>
        <w:docPartObj>
          <w:docPartGallery w:val="Cover Pages"/>
          <w:docPartUnique/>
        </w:docPartObj>
      </w:sdtPr>
      <w:sdtEndPr>
        <w:rPr>
          <w:rFonts w:asciiTheme="minorHAnsi" w:eastAsiaTheme="minorEastAsia" w:hAnsiTheme="minorHAnsi" w:cstheme="minorBidi"/>
          <w:b/>
          <w:bCs/>
          <w:caps/>
          <w:lang w:val="de-DE"/>
        </w:rPr>
      </w:sdtEndPr>
      <w:sdtContent>
        <w:tbl>
          <w:tblPr>
            <w:tblpPr w:leftFromText="187" w:rightFromText="187" w:horzAnchor="margin" w:tblpXSpec="center" w:tblpY="2881"/>
            <w:tblW w:w="4000" w:type="pct"/>
            <w:tblBorders>
              <w:left w:val="single" w:sz="18" w:space="0" w:color="4F81BD" w:themeColor="accent1"/>
            </w:tblBorders>
            <w:tblLook w:val="04A0"/>
          </w:tblPr>
          <w:tblGrid>
            <w:gridCol w:w="9256"/>
          </w:tblGrid>
          <w:tr w:rsidR="00577A3B">
            <w:sdt>
              <w:sdtPr>
                <w:rPr>
                  <w:rFonts w:asciiTheme="majorHAnsi" w:eastAsiaTheme="majorEastAsia" w:hAnsiTheme="majorHAnsi" w:cstheme="majorBidi"/>
                </w:rPr>
                <w:alias w:val="Company"/>
                <w:id w:val="13406915"/>
                <w:placeholder>
                  <w:docPart w:val="52EC3C8F09C649EC9C44CFACB980269C"/>
                </w:placeholder>
                <w:dataBinding w:prefixMappings="xmlns:ns0='http://schemas.openxmlformats.org/officeDocument/2006/extended-properties'" w:xpath="/ns0:Properties[1]/ns0:Company[1]" w:storeItemID="{6668398D-A668-4E3E-A5EB-62B293D839F1}"/>
                <w:text/>
              </w:sdtPr>
              <w:sdtContent>
                <w:tc>
                  <w:tcPr>
                    <w:tcW w:w="7672" w:type="dxa"/>
                    <w:tcMar>
                      <w:top w:w="216" w:type="dxa"/>
                      <w:left w:w="115" w:type="dxa"/>
                      <w:bottom w:w="216" w:type="dxa"/>
                      <w:right w:w="115" w:type="dxa"/>
                    </w:tcMar>
                  </w:tcPr>
                  <w:p w:rsidR="00577A3B" w:rsidRDefault="00577A3B" w:rsidP="00577A3B">
                    <w:pPr>
                      <w:pStyle w:val="NoSpacing"/>
                      <w:rPr>
                        <w:rFonts w:asciiTheme="majorHAnsi" w:eastAsiaTheme="majorEastAsia" w:hAnsiTheme="majorHAnsi" w:cstheme="majorBidi"/>
                      </w:rPr>
                    </w:pPr>
                    <w:proofErr w:type="spellStart"/>
                    <w:r>
                      <w:rPr>
                        <w:rFonts w:asciiTheme="majorHAnsi" w:eastAsiaTheme="majorEastAsia" w:hAnsiTheme="majorHAnsi" w:cstheme="majorBidi"/>
                      </w:rPr>
                      <w:t>Dokumenation</w:t>
                    </w:r>
                    <w:proofErr w:type="spellEnd"/>
                  </w:p>
                </w:tc>
              </w:sdtContent>
            </w:sdt>
          </w:tr>
          <w:tr w:rsidR="00577A3B">
            <w:tc>
              <w:tcPr>
                <w:tcW w:w="7672" w:type="dxa"/>
              </w:tcPr>
              <w:sdt>
                <w:sdtPr>
                  <w:rPr>
                    <w:rFonts w:asciiTheme="majorHAnsi" w:eastAsiaTheme="majorEastAsia" w:hAnsiTheme="majorHAnsi" w:cstheme="majorBidi"/>
                    <w:color w:val="4F81BD" w:themeColor="accent1"/>
                    <w:sz w:val="80"/>
                    <w:szCs w:val="80"/>
                  </w:rPr>
                  <w:alias w:val="Title"/>
                  <w:id w:val="13406919"/>
                  <w:placeholder>
                    <w:docPart w:val="09BC711B31BE458696B46CE0617DF8F2"/>
                  </w:placeholder>
                  <w:dataBinding w:prefixMappings="xmlns:ns0='http://schemas.openxmlformats.org/package/2006/metadata/core-properties' xmlns:ns1='http://purl.org/dc/elements/1.1/'" w:xpath="/ns0:coreProperties[1]/ns1:title[1]" w:storeItemID="{6C3C8BC8-F283-45AE-878A-BAB7291924A1}"/>
                  <w:text/>
                </w:sdtPr>
                <w:sdtContent>
                  <w:p w:rsidR="00577A3B" w:rsidRDefault="00577A3B" w:rsidP="00577A3B">
                    <w:pPr>
                      <w:pStyle w:val="NoSpacing"/>
                      <w:rPr>
                        <w:rFonts w:asciiTheme="majorHAnsi" w:eastAsiaTheme="majorEastAsia" w:hAnsiTheme="majorHAnsi" w:cstheme="majorBidi"/>
                        <w:color w:val="4F81BD" w:themeColor="accent1"/>
                        <w:sz w:val="80"/>
                        <w:szCs w:val="80"/>
                      </w:rPr>
                    </w:pPr>
                    <w:r>
                      <w:rPr>
                        <w:rFonts w:asciiTheme="majorHAnsi" w:eastAsiaTheme="majorEastAsia" w:hAnsiTheme="majorHAnsi" w:cstheme="majorBidi"/>
                        <w:color w:val="4F81BD" w:themeColor="accent1"/>
                        <w:sz w:val="80"/>
                        <w:szCs w:val="80"/>
                      </w:rPr>
                      <w:t>E-Bank-System</w:t>
                    </w:r>
                  </w:p>
                </w:sdtContent>
              </w:sdt>
            </w:tc>
          </w:tr>
          <w:tr w:rsidR="00577A3B">
            <w:sdt>
              <w:sdtPr>
                <w:rPr>
                  <w:rFonts w:asciiTheme="majorHAnsi" w:eastAsiaTheme="majorEastAsia" w:hAnsiTheme="majorHAnsi" w:cstheme="majorBidi"/>
                </w:rPr>
                <w:alias w:val="Subtitle"/>
                <w:id w:val="13406923"/>
                <w:dataBinding w:prefixMappings="xmlns:ns0='http://schemas.openxmlformats.org/package/2006/metadata/core-properties' xmlns:ns1='http://purl.org/dc/elements/1.1/'" w:xpath="/ns0:coreProperties[1]/ns1:subject[1]" w:storeItemID="{6C3C8BC8-F283-45AE-878A-BAB7291924A1}"/>
                <w:text/>
              </w:sdtPr>
              <w:sdtContent>
                <w:tc>
                  <w:tcPr>
                    <w:tcW w:w="7672" w:type="dxa"/>
                    <w:tcMar>
                      <w:top w:w="216" w:type="dxa"/>
                      <w:left w:w="115" w:type="dxa"/>
                      <w:bottom w:w="216" w:type="dxa"/>
                      <w:right w:w="115" w:type="dxa"/>
                    </w:tcMar>
                  </w:tcPr>
                  <w:p w:rsidR="00577A3B" w:rsidRDefault="00577A3B" w:rsidP="00577A3B">
                    <w:pPr>
                      <w:pStyle w:val="NoSpacing"/>
                      <w:rPr>
                        <w:rFonts w:asciiTheme="majorHAnsi" w:eastAsiaTheme="majorEastAsia" w:hAnsiTheme="majorHAnsi" w:cstheme="majorBidi"/>
                      </w:rPr>
                    </w:pPr>
                    <w:proofErr w:type="spellStart"/>
                    <w:r>
                      <w:rPr>
                        <w:rFonts w:asciiTheme="majorHAnsi" w:eastAsiaTheme="majorEastAsia" w:hAnsiTheme="majorHAnsi" w:cstheme="majorBidi"/>
                      </w:rPr>
                      <w:t>Praktikumsaufgabe</w:t>
                    </w:r>
                    <w:proofErr w:type="spellEnd"/>
                    <w:r>
                      <w:rPr>
                        <w:rFonts w:asciiTheme="majorHAnsi" w:eastAsiaTheme="majorEastAsia" w:hAnsiTheme="majorHAnsi" w:cstheme="majorBidi"/>
                      </w:rPr>
                      <w:t xml:space="preserve"> - </w:t>
                    </w:r>
                    <w:proofErr w:type="spellStart"/>
                    <w:r>
                      <w:rPr>
                        <w:rFonts w:asciiTheme="majorHAnsi" w:eastAsiaTheme="majorEastAsia" w:hAnsiTheme="majorHAnsi" w:cstheme="majorBidi"/>
                      </w:rPr>
                      <w:t>Objektorientierte</w:t>
                    </w:r>
                    <w:proofErr w:type="spellEnd"/>
                    <w:r>
                      <w:rPr>
                        <w:rFonts w:asciiTheme="majorHAnsi" w:eastAsiaTheme="majorEastAsia" w:hAnsiTheme="majorHAnsi" w:cstheme="majorBidi"/>
                      </w:rPr>
                      <w:t xml:space="preserve"> </w:t>
                    </w:r>
                    <w:proofErr w:type="spellStart"/>
                    <w:r>
                      <w:rPr>
                        <w:rFonts w:asciiTheme="majorHAnsi" w:eastAsiaTheme="majorEastAsia" w:hAnsiTheme="majorHAnsi" w:cstheme="majorBidi"/>
                      </w:rPr>
                      <w:t>Softwaretechnik</w:t>
                    </w:r>
                    <w:proofErr w:type="spellEnd"/>
                  </w:p>
                </w:tc>
              </w:sdtContent>
            </w:sdt>
          </w:tr>
        </w:tbl>
        <w:p w:rsidR="00577A3B" w:rsidRDefault="00577A3B"/>
        <w:p w:rsidR="00577A3B" w:rsidRDefault="00577A3B"/>
        <w:tbl>
          <w:tblPr>
            <w:tblpPr w:leftFromText="187" w:rightFromText="187" w:horzAnchor="margin" w:tblpXSpec="center" w:tblpYSpec="bottom"/>
            <w:tblW w:w="4000" w:type="pct"/>
            <w:tblLook w:val="04A0"/>
          </w:tblPr>
          <w:tblGrid>
            <w:gridCol w:w="9256"/>
          </w:tblGrid>
          <w:tr w:rsidR="00577A3B">
            <w:tc>
              <w:tcPr>
                <w:tcW w:w="7672" w:type="dxa"/>
                <w:tcMar>
                  <w:top w:w="216" w:type="dxa"/>
                  <w:left w:w="115" w:type="dxa"/>
                  <w:bottom w:w="216" w:type="dxa"/>
                  <w:right w:w="115" w:type="dxa"/>
                </w:tcMar>
              </w:tcPr>
              <w:sdt>
                <w:sdtPr>
                  <w:rPr>
                    <w:color w:val="4F81BD" w:themeColor="accent1"/>
                    <w:lang w:val="en-GB"/>
                  </w:rPr>
                  <w:alias w:val="Author"/>
                  <w:id w:val="13406928"/>
                  <w:dataBinding w:prefixMappings="xmlns:ns0='http://schemas.openxmlformats.org/package/2006/metadata/core-properties' xmlns:ns1='http://purl.org/dc/elements/1.1/'" w:xpath="/ns0:coreProperties[1]/ns1:creator[1]" w:storeItemID="{6C3C8BC8-F283-45AE-878A-BAB7291924A1}"/>
                  <w:text/>
                </w:sdtPr>
                <w:sdtContent>
                  <w:p w:rsidR="00577A3B" w:rsidRDefault="00577A3B">
                    <w:pPr>
                      <w:pStyle w:val="NoSpacing"/>
                      <w:rPr>
                        <w:color w:val="4F81BD" w:themeColor="accent1"/>
                      </w:rPr>
                    </w:pPr>
                    <w:proofErr w:type="spellStart"/>
                    <w:r w:rsidRPr="00577A3B">
                      <w:rPr>
                        <w:color w:val="4F81BD" w:themeColor="accent1"/>
                        <w:lang w:val="en-GB"/>
                      </w:rPr>
                      <w:t>Valerius</w:t>
                    </w:r>
                    <w:proofErr w:type="spellEnd"/>
                    <w:r w:rsidRPr="00577A3B">
                      <w:rPr>
                        <w:color w:val="4F81BD" w:themeColor="accent1"/>
                        <w:lang w:val="en-GB"/>
                      </w:rPr>
                      <w:t xml:space="preserve"> </w:t>
                    </w:r>
                    <w:proofErr w:type="spellStart"/>
                    <w:r w:rsidRPr="00577A3B">
                      <w:rPr>
                        <w:color w:val="4F81BD" w:themeColor="accent1"/>
                        <w:lang w:val="en-GB"/>
                      </w:rPr>
                      <w:t>Weigandt</w:t>
                    </w:r>
                    <w:proofErr w:type="spellEnd"/>
                    <w:r w:rsidRPr="00577A3B">
                      <w:rPr>
                        <w:color w:val="4F81BD" w:themeColor="accent1"/>
                        <w:lang w:val="en-GB"/>
                      </w:rPr>
                      <w:t xml:space="preserve"> - 8200844</w:t>
                    </w:r>
                    <w:r>
                      <w:rPr>
                        <w:color w:val="4F81BD" w:themeColor="accent1"/>
                        <w:lang w:val="en-GB"/>
                      </w:rPr>
                      <w:t xml:space="preserve">; </w:t>
                    </w:r>
                    <w:r w:rsidRPr="00577A3B">
                      <w:rPr>
                        <w:color w:val="4F81BD" w:themeColor="accent1"/>
                        <w:lang w:val="en-GB"/>
                      </w:rPr>
                      <w:t xml:space="preserve">Carl </w:t>
                    </w:r>
                    <w:proofErr w:type="spellStart"/>
                    <w:r w:rsidRPr="00577A3B">
                      <w:rPr>
                        <w:color w:val="4F81BD" w:themeColor="accent1"/>
                        <w:lang w:val="en-GB"/>
                      </w:rPr>
                      <w:t>Tuemmler</w:t>
                    </w:r>
                    <w:proofErr w:type="spellEnd"/>
                    <w:r>
                      <w:rPr>
                        <w:color w:val="4F81BD" w:themeColor="accent1"/>
                        <w:lang w:val="en-GB"/>
                      </w:rPr>
                      <w:t xml:space="preserve"> - 8200841</w:t>
                    </w:r>
                  </w:p>
                </w:sdtContent>
              </w:sdt>
              <w:sdt>
                <w:sdtPr>
                  <w:rPr>
                    <w:color w:val="4F81BD" w:themeColor="accent1"/>
                  </w:rPr>
                  <w:alias w:val="Date"/>
                  <w:id w:val="13406932"/>
                  <w:dataBinding w:prefixMappings="xmlns:ns0='http://schemas.microsoft.com/office/2006/coverPageProps'" w:xpath="/ns0:CoverPageProperties[1]/ns0:PublishDate[1]" w:storeItemID="{55AF091B-3C7A-41E3-B477-F2FDAA23CFDA}"/>
                  <w:date w:fullDate="2011-09-25T00:00:00Z">
                    <w:dateFormat w:val="M/d/yyyy"/>
                    <w:lid w:val="en-US"/>
                    <w:storeMappedDataAs w:val="dateTime"/>
                    <w:calendar w:val="gregorian"/>
                  </w:date>
                </w:sdtPr>
                <w:sdtContent>
                  <w:p w:rsidR="00577A3B" w:rsidRDefault="00577A3B">
                    <w:pPr>
                      <w:pStyle w:val="NoSpacing"/>
                      <w:rPr>
                        <w:color w:val="4F81BD" w:themeColor="accent1"/>
                      </w:rPr>
                    </w:pPr>
                    <w:r>
                      <w:rPr>
                        <w:color w:val="4F81BD" w:themeColor="accent1"/>
                      </w:rPr>
                      <w:t>9/25/2011</w:t>
                    </w:r>
                  </w:p>
                </w:sdtContent>
              </w:sdt>
              <w:p w:rsidR="00577A3B" w:rsidRDefault="00577A3B">
                <w:pPr>
                  <w:pStyle w:val="NoSpacing"/>
                  <w:rPr>
                    <w:color w:val="4F81BD" w:themeColor="accent1"/>
                  </w:rPr>
                </w:pPr>
              </w:p>
            </w:tc>
          </w:tr>
        </w:tbl>
        <w:p w:rsidR="00577A3B" w:rsidRDefault="00577A3B"/>
        <w:p w:rsidR="00577A3B" w:rsidRDefault="00577A3B">
          <w:pPr>
            <w:jc w:val="left"/>
            <w:rPr>
              <w:lang w:val="de-DE"/>
            </w:rPr>
          </w:pPr>
          <w:r w:rsidRPr="00577A3B">
            <w:rPr>
              <w:b/>
              <w:bCs/>
              <w:caps/>
            </w:rPr>
            <w:br w:type="page"/>
          </w:r>
        </w:p>
      </w:sdtContent>
    </w:sdt>
    <w:sdt>
      <w:sdtPr>
        <w:rPr>
          <w:b w:val="0"/>
          <w:bCs w:val="0"/>
          <w:caps w:val="0"/>
          <w:color w:val="auto"/>
          <w:spacing w:val="0"/>
          <w:sz w:val="20"/>
          <w:szCs w:val="20"/>
          <w:lang w:val="de-DE" w:bidi="ar-SA"/>
        </w:rPr>
        <w:id w:val="1485122686"/>
        <w:docPartObj>
          <w:docPartGallery w:val="Table of Contents"/>
          <w:docPartUnique/>
        </w:docPartObj>
      </w:sdtPr>
      <w:sdtEndPr>
        <w:rPr>
          <w:lang w:val="en-US"/>
        </w:rPr>
      </w:sdtEndPr>
      <w:sdtContent>
        <w:p w:rsidR="002604C2" w:rsidRDefault="002604C2">
          <w:pPr>
            <w:pStyle w:val="TOCHeading"/>
          </w:pPr>
          <w:r>
            <w:rPr>
              <w:lang w:val="de-DE"/>
            </w:rPr>
            <w:t>Inhaltsverzeichnis</w:t>
          </w:r>
        </w:p>
        <w:p w:rsidR="009E09C3" w:rsidRDefault="00B17BF5">
          <w:pPr>
            <w:pStyle w:val="TOC1"/>
            <w:tabs>
              <w:tab w:val="right" w:leader="dot" w:pos="11330"/>
            </w:tabs>
            <w:rPr>
              <w:noProof/>
              <w:sz w:val="22"/>
              <w:szCs w:val="22"/>
            </w:rPr>
          </w:pPr>
          <w:r w:rsidRPr="00B17BF5">
            <w:fldChar w:fldCharType="begin"/>
          </w:r>
          <w:r w:rsidR="002604C2">
            <w:instrText xml:space="preserve"> TOC \o "1-3" \h \z \u </w:instrText>
          </w:r>
          <w:r w:rsidRPr="00B17BF5">
            <w:fldChar w:fldCharType="separate"/>
          </w:r>
          <w:hyperlink w:anchor="_Toc304747545" w:history="1">
            <w:r w:rsidR="009E09C3" w:rsidRPr="001B0B0D">
              <w:rPr>
                <w:rStyle w:val="Hyperlink"/>
                <w:noProof/>
                <w:lang w:val="de-DE"/>
              </w:rPr>
              <w:t>Installationsschritte</w:t>
            </w:r>
            <w:r w:rsidR="009E09C3">
              <w:rPr>
                <w:noProof/>
                <w:webHidden/>
              </w:rPr>
              <w:tab/>
            </w:r>
            <w:r w:rsidR="009E09C3">
              <w:rPr>
                <w:noProof/>
                <w:webHidden/>
              </w:rPr>
              <w:fldChar w:fldCharType="begin"/>
            </w:r>
            <w:r w:rsidR="009E09C3">
              <w:rPr>
                <w:noProof/>
                <w:webHidden/>
              </w:rPr>
              <w:instrText xml:space="preserve"> PAGEREF _Toc304747545 \h </w:instrText>
            </w:r>
            <w:r w:rsidR="009E09C3">
              <w:rPr>
                <w:noProof/>
                <w:webHidden/>
              </w:rPr>
            </w:r>
            <w:r w:rsidR="009E09C3">
              <w:rPr>
                <w:noProof/>
                <w:webHidden/>
              </w:rPr>
              <w:fldChar w:fldCharType="separate"/>
            </w:r>
            <w:r w:rsidR="009E09C3">
              <w:rPr>
                <w:noProof/>
                <w:webHidden/>
              </w:rPr>
              <w:t>2</w:t>
            </w:r>
            <w:r w:rsidR="009E09C3">
              <w:rPr>
                <w:noProof/>
                <w:webHidden/>
              </w:rPr>
              <w:fldChar w:fldCharType="end"/>
            </w:r>
          </w:hyperlink>
        </w:p>
        <w:p w:rsidR="009E09C3" w:rsidRDefault="009E09C3">
          <w:pPr>
            <w:pStyle w:val="TOC1"/>
            <w:tabs>
              <w:tab w:val="right" w:leader="dot" w:pos="11330"/>
            </w:tabs>
            <w:rPr>
              <w:noProof/>
              <w:sz w:val="22"/>
              <w:szCs w:val="22"/>
            </w:rPr>
          </w:pPr>
          <w:hyperlink w:anchor="_Toc304747546" w:history="1">
            <w:r w:rsidRPr="001B0B0D">
              <w:rPr>
                <w:rStyle w:val="Hyperlink"/>
                <w:noProof/>
                <w:lang w:val="de-DE"/>
              </w:rPr>
              <w:t>Der Login</w:t>
            </w:r>
            <w:r>
              <w:rPr>
                <w:noProof/>
                <w:webHidden/>
              </w:rPr>
              <w:tab/>
            </w:r>
            <w:r>
              <w:rPr>
                <w:noProof/>
                <w:webHidden/>
              </w:rPr>
              <w:fldChar w:fldCharType="begin"/>
            </w:r>
            <w:r>
              <w:rPr>
                <w:noProof/>
                <w:webHidden/>
              </w:rPr>
              <w:instrText xml:space="preserve"> PAGEREF _Toc304747546 \h </w:instrText>
            </w:r>
            <w:r>
              <w:rPr>
                <w:noProof/>
                <w:webHidden/>
              </w:rPr>
            </w:r>
            <w:r>
              <w:rPr>
                <w:noProof/>
                <w:webHidden/>
              </w:rPr>
              <w:fldChar w:fldCharType="separate"/>
            </w:r>
            <w:r>
              <w:rPr>
                <w:noProof/>
                <w:webHidden/>
              </w:rPr>
              <w:t>3</w:t>
            </w:r>
            <w:r>
              <w:rPr>
                <w:noProof/>
                <w:webHidden/>
              </w:rPr>
              <w:fldChar w:fldCharType="end"/>
            </w:r>
          </w:hyperlink>
        </w:p>
        <w:p w:rsidR="009E09C3" w:rsidRDefault="009E09C3">
          <w:pPr>
            <w:pStyle w:val="TOC1"/>
            <w:tabs>
              <w:tab w:val="right" w:leader="dot" w:pos="11330"/>
            </w:tabs>
            <w:rPr>
              <w:noProof/>
              <w:sz w:val="22"/>
              <w:szCs w:val="22"/>
            </w:rPr>
          </w:pPr>
          <w:hyperlink w:anchor="_Toc304747547" w:history="1">
            <w:r w:rsidRPr="001B0B0D">
              <w:rPr>
                <w:rStyle w:val="Hyperlink"/>
                <w:noProof/>
                <w:lang w:val="de-DE"/>
              </w:rPr>
              <w:t>Die Registrierung</w:t>
            </w:r>
            <w:r>
              <w:rPr>
                <w:noProof/>
                <w:webHidden/>
              </w:rPr>
              <w:tab/>
            </w:r>
            <w:r>
              <w:rPr>
                <w:noProof/>
                <w:webHidden/>
              </w:rPr>
              <w:fldChar w:fldCharType="begin"/>
            </w:r>
            <w:r>
              <w:rPr>
                <w:noProof/>
                <w:webHidden/>
              </w:rPr>
              <w:instrText xml:space="preserve"> PAGEREF _Toc304747547 \h </w:instrText>
            </w:r>
            <w:r>
              <w:rPr>
                <w:noProof/>
                <w:webHidden/>
              </w:rPr>
            </w:r>
            <w:r>
              <w:rPr>
                <w:noProof/>
                <w:webHidden/>
              </w:rPr>
              <w:fldChar w:fldCharType="separate"/>
            </w:r>
            <w:r>
              <w:rPr>
                <w:noProof/>
                <w:webHidden/>
              </w:rPr>
              <w:t>4</w:t>
            </w:r>
            <w:r>
              <w:rPr>
                <w:noProof/>
                <w:webHidden/>
              </w:rPr>
              <w:fldChar w:fldCharType="end"/>
            </w:r>
          </w:hyperlink>
        </w:p>
        <w:p w:rsidR="009E09C3" w:rsidRDefault="009E09C3">
          <w:pPr>
            <w:pStyle w:val="TOC1"/>
            <w:tabs>
              <w:tab w:val="right" w:leader="dot" w:pos="11330"/>
            </w:tabs>
            <w:rPr>
              <w:noProof/>
              <w:sz w:val="22"/>
              <w:szCs w:val="22"/>
            </w:rPr>
          </w:pPr>
          <w:hyperlink w:anchor="_Toc304747548" w:history="1">
            <w:r w:rsidRPr="001B0B0D">
              <w:rPr>
                <w:rStyle w:val="Hyperlink"/>
                <w:noProof/>
                <w:lang w:val="de-DE"/>
              </w:rPr>
              <w:t>Die Kontenübersicht</w:t>
            </w:r>
            <w:r>
              <w:rPr>
                <w:noProof/>
                <w:webHidden/>
              </w:rPr>
              <w:tab/>
            </w:r>
            <w:r>
              <w:rPr>
                <w:noProof/>
                <w:webHidden/>
              </w:rPr>
              <w:fldChar w:fldCharType="begin"/>
            </w:r>
            <w:r>
              <w:rPr>
                <w:noProof/>
                <w:webHidden/>
              </w:rPr>
              <w:instrText xml:space="preserve"> PAGEREF _Toc304747548 \h </w:instrText>
            </w:r>
            <w:r>
              <w:rPr>
                <w:noProof/>
                <w:webHidden/>
              </w:rPr>
            </w:r>
            <w:r>
              <w:rPr>
                <w:noProof/>
                <w:webHidden/>
              </w:rPr>
              <w:fldChar w:fldCharType="separate"/>
            </w:r>
            <w:r>
              <w:rPr>
                <w:noProof/>
                <w:webHidden/>
              </w:rPr>
              <w:t>5</w:t>
            </w:r>
            <w:r>
              <w:rPr>
                <w:noProof/>
                <w:webHidden/>
              </w:rPr>
              <w:fldChar w:fldCharType="end"/>
            </w:r>
          </w:hyperlink>
        </w:p>
        <w:p w:rsidR="009E09C3" w:rsidRDefault="009E09C3">
          <w:pPr>
            <w:pStyle w:val="TOC1"/>
            <w:tabs>
              <w:tab w:val="right" w:leader="dot" w:pos="11330"/>
            </w:tabs>
            <w:rPr>
              <w:noProof/>
              <w:sz w:val="22"/>
              <w:szCs w:val="22"/>
            </w:rPr>
          </w:pPr>
          <w:hyperlink w:anchor="_Toc304747549" w:history="1">
            <w:r w:rsidRPr="001B0B0D">
              <w:rPr>
                <w:rStyle w:val="Hyperlink"/>
                <w:noProof/>
                <w:lang w:val="de-DE"/>
              </w:rPr>
              <w:t>Die Umsätze</w:t>
            </w:r>
            <w:r>
              <w:rPr>
                <w:noProof/>
                <w:webHidden/>
              </w:rPr>
              <w:tab/>
            </w:r>
            <w:r>
              <w:rPr>
                <w:noProof/>
                <w:webHidden/>
              </w:rPr>
              <w:fldChar w:fldCharType="begin"/>
            </w:r>
            <w:r>
              <w:rPr>
                <w:noProof/>
                <w:webHidden/>
              </w:rPr>
              <w:instrText xml:space="preserve"> PAGEREF _Toc304747549 \h </w:instrText>
            </w:r>
            <w:r>
              <w:rPr>
                <w:noProof/>
                <w:webHidden/>
              </w:rPr>
            </w:r>
            <w:r>
              <w:rPr>
                <w:noProof/>
                <w:webHidden/>
              </w:rPr>
              <w:fldChar w:fldCharType="separate"/>
            </w:r>
            <w:r>
              <w:rPr>
                <w:noProof/>
                <w:webHidden/>
              </w:rPr>
              <w:t>5</w:t>
            </w:r>
            <w:r>
              <w:rPr>
                <w:noProof/>
                <w:webHidden/>
              </w:rPr>
              <w:fldChar w:fldCharType="end"/>
            </w:r>
          </w:hyperlink>
        </w:p>
        <w:p w:rsidR="009E09C3" w:rsidRDefault="009E09C3">
          <w:pPr>
            <w:pStyle w:val="TOC1"/>
            <w:tabs>
              <w:tab w:val="right" w:leader="dot" w:pos="11330"/>
            </w:tabs>
            <w:rPr>
              <w:noProof/>
              <w:sz w:val="22"/>
              <w:szCs w:val="22"/>
            </w:rPr>
          </w:pPr>
          <w:hyperlink w:anchor="_Toc304747550" w:history="1">
            <w:r w:rsidRPr="001B0B0D">
              <w:rPr>
                <w:rStyle w:val="Hyperlink"/>
                <w:noProof/>
                <w:lang w:val="de-DE"/>
              </w:rPr>
              <w:t>Der Verwaltungsbereich</w:t>
            </w:r>
            <w:r>
              <w:rPr>
                <w:noProof/>
                <w:webHidden/>
              </w:rPr>
              <w:tab/>
            </w:r>
            <w:r>
              <w:rPr>
                <w:noProof/>
                <w:webHidden/>
              </w:rPr>
              <w:fldChar w:fldCharType="begin"/>
            </w:r>
            <w:r>
              <w:rPr>
                <w:noProof/>
                <w:webHidden/>
              </w:rPr>
              <w:instrText xml:space="preserve"> PAGEREF _Toc304747550 \h </w:instrText>
            </w:r>
            <w:r>
              <w:rPr>
                <w:noProof/>
                <w:webHidden/>
              </w:rPr>
            </w:r>
            <w:r>
              <w:rPr>
                <w:noProof/>
                <w:webHidden/>
              </w:rPr>
              <w:fldChar w:fldCharType="separate"/>
            </w:r>
            <w:r>
              <w:rPr>
                <w:noProof/>
                <w:webHidden/>
              </w:rPr>
              <w:t>6</w:t>
            </w:r>
            <w:r>
              <w:rPr>
                <w:noProof/>
                <w:webHidden/>
              </w:rPr>
              <w:fldChar w:fldCharType="end"/>
            </w:r>
          </w:hyperlink>
        </w:p>
        <w:p w:rsidR="009E09C3" w:rsidRDefault="009E09C3">
          <w:pPr>
            <w:pStyle w:val="TOC1"/>
            <w:tabs>
              <w:tab w:val="right" w:leader="dot" w:pos="11330"/>
            </w:tabs>
            <w:rPr>
              <w:noProof/>
              <w:sz w:val="22"/>
              <w:szCs w:val="22"/>
            </w:rPr>
          </w:pPr>
          <w:hyperlink w:anchor="_Toc304747551" w:history="1">
            <w:r w:rsidRPr="001B0B0D">
              <w:rPr>
                <w:rStyle w:val="Hyperlink"/>
                <w:noProof/>
                <w:lang w:val="de-DE"/>
              </w:rPr>
              <w:t>Das Klassendiagramm</w:t>
            </w:r>
            <w:r>
              <w:rPr>
                <w:noProof/>
                <w:webHidden/>
              </w:rPr>
              <w:tab/>
            </w:r>
            <w:r>
              <w:rPr>
                <w:noProof/>
                <w:webHidden/>
              </w:rPr>
              <w:fldChar w:fldCharType="begin"/>
            </w:r>
            <w:r>
              <w:rPr>
                <w:noProof/>
                <w:webHidden/>
              </w:rPr>
              <w:instrText xml:space="preserve"> PAGEREF _Toc304747551 \h </w:instrText>
            </w:r>
            <w:r>
              <w:rPr>
                <w:noProof/>
                <w:webHidden/>
              </w:rPr>
            </w:r>
            <w:r>
              <w:rPr>
                <w:noProof/>
                <w:webHidden/>
              </w:rPr>
              <w:fldChar w:fldCharType="separate"/>
            </w:r>
            <w:r>
              <w:rPr>
                <w:noProof/>
                <w:webHidden/>
              </w:rPr>
              <w:t>7</w:t>
            </w:r>
            <w:r>
              <w:rPr>
                <w:noProof/>
                <w:webHidden/>
              </w:rPr>
              <w:fldChar w:fldCharType="end"/>
            </w:r>
          </w:hyperlink>
        </w:p>
        <w:p w:rsidR="009E09C3" w:rsidRDefault="009E09C3">
          <w:pPr>
            <w:pStyle w:val="TOC1"/>
            <w:tabs>
              <w:tab w:val="right" w:leader="dot" w:pos="11330"/>
            </w:tabs>
            <w:rPr>
              <w:noProof/>
              <w:sz w:val="22"/>
              <w:szCs w:val="22"/>
            </w:rPr>
          </w:pPr>
          <w:hyperlink w:anchor="_Toc304747552" w:history="1">
            <w:r w:rsidRPr="001B0B0D">
              <w:rPr>
                <w:rStyle w:val="Hyperlink"/>
                <w:noProof/>
                <w:lang w:val="de-DE"/>
              </w:rPr>
              <w:t>Verwendete Design Patterns</w:t>
            </w:r>
            <w:r>
              <w:rPr>
                <w:noProof/>
                <w:webHidden/>
              </w:rPr>
              <w:tab/>
            </w:r>
            <w:r>
              <w:rPr>
                <w:noProof/>
                <w:webHidden/>
              </w:rPr>
              <w:fldChar w:fldCharType="begin"/>
            </w:r>
            <w:r>
              <w:rPr>
                <w:noProof/>
                <w:webHidden/>
              </w:rPr>
              <w:instrText xml:space="preserve"> PAGEREF _Toc304747552 \h </w:instrText>
            </w:r>
            <w:r>
              <w:rPr>
                <w:noProof/>
                <w:webHidden/>
              </w:rPr>
            </w:r>
            <w:r>
              <w:rPr>
                <w:noProof/>
                <w:webHidden/>
              </w:rPr>
              <w:fldChar w:fldCharType="separate"/>
            </w:r>
            <w:r>
              <w:rPr>
                <w:noProof/>
                <w:webHidden/>
              </w:rPr>
              <w:t>10</w:t>
            </w:r>
            <w:r>
              <w:rPr>
                <w:noProof/>
                <w:webHidden/>
              </w:rPr>
              <w:fldChar w:fldCharType="end"/>
            </w:r>
          </w:hyperlink>
        </w:p>
        <w:p w:rsidR="009E09C3" w:rsidRDefault="009E09C3">
          <w:pPr>
            <w:pStyle w:val="TOC1"/>
            <w:tabs>
              <w:tab w:val="right" w:leader="dot" w:pos="11330"/>
            </w:tabs>
            <w:rPr>
              <w:noProof/>
              <w:sz w:val="22"/>
              <w:szCs w:val="22"/>
            </w:rPr>
          </w:pPr>
          <w:hyperlink w:anchor="_Toc304747553" w:history="1">
            <w:r w:rsidRPr="001B0B0D">
              <w:rPr>
                <w:rStyle w:val="Hyperlink"/>
                <w:noProof/>
                <w:lang w:val="de-DE"/>
              </w:rPr>
              <w:t>Die Datenbank und Weiterentwicklung</w:t>
            </w:r>
            <w:r>
              <w:rPr>
                <w:noProof/>
                <w:webHidden/>
              </w:rPr>
              <w:tab/>
            </w:r>
            <w:r>
              <w:rPr>
                <w:noProof/>
                <w:webHidden/>
              </w:rPr>
              <w:fldChar w:fldCharType="begin"/>
            </w:r>
            <w:r>
              <w:rPr>
                <w:noProof/>
                <w:webHidden/>
              </w:rPr>
              <w:instrText xml:space="preserve"> PAGEREF _Toc304747553 \h </w:instrText>
            </w:r>
            <w:r>
              <w:rPr>
                <w:noProof/>
                <w:webHidden/>
              </w:rPr>
            </w:r>
            <w:r>
              <w:rPr>
                <w:noProof/>
                <w:webHidden/>
              </w:rPr>
              <w:fldChar w:fldCharType="separate"/>
            </w:r>
            <w:r>
              <w:rPr>
                <w:noProof/>
                <w:webHidden/>
              </w:rPr>
              <w:t>11</w:t>
            </w:r>
            <w:r>
              <w:rPr>
                <w:noProof/>
                <w:webHidden/>
              </w:rPr>
              <w:fldChar w:fldCharType="end"/>
            </w:r>
          </w:hyperlink>
        </w:p>
        <w:p w:rsidR="002604C2" w:rsidRDefault="00B17BF5" w:rsidP="00D113D1">
          <w:r>
            <w:rPr>
              <w:b/>
              <w:bCs/>
            </w:rPr>
            <w:fldChar w:fldCharType="end"/>
          </w:r>
        </w:p>
      </w:sdtContent>
    </w:sdt>
    <w:p w:rsidR="005D3658" w:rsidRDefault="005D3658" w:rsidP="00D113D1"/>
    <w:p w:rsidR="005D3658" w:rsidRDefault="005D3658" w:rsidP="00D113D1"/>
    <w:p w:rsidR="005D3658" w:rsidRDefault="005D3658" w:rsidP="00D113D1"/>
    <w:p w:rsidR="0065163E" w:rsidRDefault="0065163E" w:rsidP="0065163E">
      <w:pPr>
        <w:pStyle w:val="Heading1"/>
        <w:rPr>
          <w:lang w:val="de-DE"/>
        </w:rPr>
      </w:pPr>
      <w:bookmarkStart w:id="0" w:name="_Toc304747545"/>
      <w:r>
        <w:rPr>
          <w:lang w:val="de-DE"/>
        </w:rPr>
        <w:t>Installationsschritte</w:t>
      </w:r>
      <w:bookmarkEnd w:id="0"/>
    </w:p>
    <w:p w:rsidR="00DF19A5" w:rsidRDefault="00DF19A5" w:rsidP="00D113D1">
      <w:pPr>
        <w:rPr>
          <w:lang w:val="de-DE"/>
        </w:rPr>
      </w:pPr>
      <w:r>
        <w:rPr>
          <w:lang w:val="de-DE"/>
        </w:rPr>
        <w:t xml:space="preserve">Der Quellcode sowie eine </w:t>
      </w:r>
      <w:proofErr w:type="spellStart"/>
      <w:r>
        <w:rPr>
          <w:lang w:val="de-DE"/>
        </w:rPr>
        <w:t>deployable</w:t>
      </w:r>
      <w:proofErr w:type="spellEnd"/>
      <w:r>
        <w:rPr>
          <w:lang w:val="de-DE"/>
        </w:rPr>
        <w:t xml:space="preserve"> WAR Datei ist unter </w:t>
      </w:r>
      <w:hyperlink r:id="rId9" w:history="1">
        <w:r w:rsidRPr="00DF19A5">
          <w:rPr>
            <w:rStyle w:val="Hyperlink"/>
            <w:rFonts w:ascii="Courier New" w:hAnsi="Courier New" w:cs="Courier New"/>
            <w:lang w:val="de-DE"/>
          </w:rPr>
          <w:t>https://github.com/carlt/OOSWT-Bank-Server</w:t>
        </w:r>
      </w:hyperlink>
      <w:r>
        <w:rPr>
          <w:lang w:val="de-DE"/>
        </w:rPr>
        <w:t xml:space="preserve"> zu finden.</w:t>
      </w:r>
    </w:p>
    <w:p w:rsidR="0065163E" w:rsidRPr="00313383" w:rsidRDefault="0065163E" w:rsidP="00D113D1">
      <w:pPr>
        <w:rPr>
          <w:lang w:val="de-DE"/>
        </w:rPr>
      </w:pPr>
      <w:r>
        <w:rPr>
          <w:lang w:val="de-DE"/>
        </w:rPr>
        <w:t xml:space="preserve">Eine Installation dauert nicht sehr lange; es muss lediglich eine Datenbank installiert werden, und die Anwendung auf einem Server </w:t>
      </w:r>
      <w:proofErr w:type="spellStart"/>
      <w:r>
        <w:rPr>
          <w:lang w:val="de-DE"/>
        </w:rPr>
        <w:t>deployed</w:t>
      </w:r>
      <w:proofErr w:type="spellEnd"/>
      <w:r>
        <w:rPr>
          <w:lang w:val="de-DE"/>
        </w:rPr>
        <w:t xml:space="preserve"> werden. Es wird davon ausgegangen dass der Server lokal (</w:t>
      </w:r>
      <w:proofErr w:type="spellStart"/>
      <w:r w:rsidRPr="00EB5385">
        <w:rPr>
          <w:rFonts w:ascii="Courier New" w:hAnsi="Courier New" w:cs="Courier New"/>
          <w:lang w:val="de-DE"/>
        </w:rPr>
        <w:t>localhost</w:t>
      </w:r>
      <w:proofErr w:type="spellEnd"/>
      <w:r>
        <w:rPr>
          <w:lang w:val="de-DE"/>
        </w:rPr>
        <w:t xml:space="preserve">) läuft. Weiterhin muss der Server Java Server </w:t>
      </w:r>
      <w:proofErr w:type="spellStart"/>
      <w:r>
        <w:rPr>
          <w:lang w:val="de-DE"/>
        </w:rPr>
        <w:t>Faces</w:t>
      </w:r>
      <w:proofErr w:type="spellEnd"/>
      <w:r>
        <w:rPr>
          <w:lang w:val="de-DE"/>
        </w:rPr>
        <w:t xml:space="preserve"> 2.0 unterstützen.</w:t>
      </w:r>
    </w:p>
    <w:p w:rsidR="0065163E" w:rsidRDefault="0065163E" w:rsidP="0065163E">
      <w:pPr>
        <w:pStyle w:val="ListParagraph"/>
        <w:numPr>
          <w:ilvl w:val="0"/>
          <w:numId w:val="1"/>
        </w:numPr>
        <w:rPr>
          <w:lang w:val="de-DE"/>
        </w:rPr>
      </w:pPr>
      <w:r>
        <w:rPr>
          <w:lang w:val="de-DE"/>
        </w:rPr>
        <w:t>Die Datenbank "Berkeley DB XML" ist notwendig. Diese ist kostenlos bei Oracle (</w:t>
      </w:r>
      <w:hyperlink r:id="rId10" w:history="1">
        <w:r w:rsidRPr="00313383">
          <w:rPr>
            <w:rStyle w:val="Hyperlink"/>
            <w:lang w:val="de-DE"/>
          </w:rPr>
          <w:t>Windows Installer</w:t>
        </w:r>
      </w:hyperlink>
      <w:r>
        <w:rPr>
          <w:lang w:val="de-DE"/>
        </w:rPr>
        <w:t xml:space="preserve"> oder </w:t>
      </w:r>
      <w:hyperlink r:id="rId11" w:history="1">
        <w:proofErr w:type="spellStart"/>
        <w:r>
          <w:rPr>
            <w:rStyle w:val="Hyperlink"/>
            <w:lang w:val="de-DE"/>
          </w:rPr>
          <w:t>zi</w:t>
        </w:r>
        <w:r w:rsidRPr="00313383">
          <w:rPr>
            <w:rStyle w:val="Hyperlink"/>
            <w:lang w:val="de-DE"/>
          </w:rPr>
          <w:t>p</w:t>
        </w:r>
        <w:proofErr w:type="spellEnd"/>
      </w:hyperlink>
      <w:r>
        <w:rPr>
          <w:lang w:val="de-DE"/>
        </w:rPr>
        <w:t>) verfügbar.</w:t>
      </w:r>
    </w:p>
    <w:p w:rsidR="0065163E" w:rsidRDefault="0065163E" w:rsidP="0065163E">
      <w:pPr>
        <w:pStyle w:val="ListParagraph"/>
        <w:numPr>
          <w:ilvl w:val="0"/>
          <w:numId w:val="1"/>
        </w:numPr>
        <w:rPr>
          <w:lang w:val="de-DE"/>
        </w:rPr>
      </w:pPr>
      <w:r>
        <w:rPr>
          <w:lang w:val="de-DE"/>
        </w:rPr>
        <w:t xml:space="preserve">Die Datei </w:t>
      </w:r>
      <w:r w:rsidRPr="00313383">
        <w:rPr>
          <w:rFonts w:ascii="Courier New" w:hAnsi="Courier New" w:cs="Courier New"/>
          <w:lang w:val="de-DE"/>
        </w:rPr>
        <w:t>E-Bank-System.war</w:t>
      </w:r>
      <w:r>
        <w:rPr>
          <w:lang w:val="de-DE"/>
        </w:rPr>
        <w:t xml:space="preserve"> muss auf dem Server </w:t>
      </w:r>
      <w:proofErr w:type="spellStart"/>
      <w:r>
        <w:rPr>
          <w:lang w:val="de-DE"/>
        </w:rPr>
        <w:t>deployed</w:t>
      </w:r>
      <w:proofErr w:type="spellEnd"/>
      <w:r>
        <w:rPr>
          <w:lang w:val="de-DE"/>
        </w:rPr>
        <w:t xml:space="preserve"> werden. Bei einem </w:t>
      </w:r>
      <w:proofErr w:type="spellStart"/>
      <w:r>
        <w:rPr>
          <w:lang w:val="de-DE"/>
        </w:rPr>
        <w:t>Glassfish</w:t>
      </w:r>
      <w:proofErr w:type="spellEnd"/>
      <w:r>
        <w:rPr>
          <w:lang w:val="de-DE"/>
        </w:rPr>
        <w:t xml:space="preserve"> Server ist dies über die </w:t>
      </w:r>
      <w:proofErr w:type="spellStart"/>
      <w:r>
        <w:rPr>
          <w:lang w:val="de-DE"/>
        </w:rPr>
        <w:t>Adminkonsole</w:t>
      </w:r>
      <w:proofErr w:type="spellEnd"/>
      <w:r>
        <w:rPr>
          <w:lang w:val="de-DE"/>
        </w:rPr>
        <w:t xml:space="preserve"> (standardmäßig </w:t>
      </w:r>
      <w:hyperlink r:id="rId12" w:history="1">
        <w:r w:rsidRPr="00EB5385">
          <w:rPr>
            <w:rStyle w:val="Hyperlink"/>
            <w:rFonts w:ascii="Courier New" w:hAnsi="Courier New" w:cs="Courier New"/>
            <w:lang w:val="de-DE"/>
          </w:rPr>
          <w:t>http://localhost:4848</w:t>
        </w:r>
      </w:hyperlink>
      <w:r>
        <w:rPr>
          <w:lang w:val="de-DE"/>
        </w:rPr>
        <w:t>) möglich.</w:t>
      </w:r>
    </w:p>
    <w:p w:rsidR="00334163" w:rsidRPr="00334163" w:rsidRDefault="00334163" w:rsidP="00334163">
      <w:pPr>
        <w:pStyle w:val="ListParagraph"/>
        <w:numPr>
          <w:ilvl w:val="0"/>
          <w:numId w:val="1"/>
        </w:numPr>
        <w:rPr>
          <w:lang w:val="de-DE"/>
        </w:rPr>
      </w:pPr>
      <w:r>
        <w:rPr>
          <w:lang w:val="de-DE"/>
        </w:rPr>
        <w:t xml:space="preserve">Beim </w:t>
      </w:r>
      <w:proofErr w:type="spellStart"/>
      <w:r w:rsidR="00F424EF">
        <w:rPr>
          <w:lang w:val="de-DE"/>
        </w:rPr>
        <w:t>d</w:t>
      </w:r>
      <w:r>
        <w:rPr>
          <w:lang w:val="de-DE"/>
        </w:rPr>
        <w:t>eployen</w:t>
      </w:r>
      <w:proofErr w:type="spellEnd"/>
      <w:r>
        <w:rPr>
          <w:lang w:val="de-DE"/>
        </w:rPr>
        <w:t xml:space="preserve"> müssen die </w:t>
      </w:r>
      <w:r w:rsidRPr="00F424EF">
        <w:rPr>
          <w:rFonts w:ascii="Courier New" w:hAnsi="Courier New" w:cs="Courier New"/>
          <w:lang w:val="de-DE"/>
        </w:rPr>
        <w:t>db.jar</w:t>
      </w:r>
      <w:r>
        <w:rPr>
          <w:lang w:val="de-DE"/>
        </w:rPr>
        <w:t xml:space="preserve"> und die </w:t>
      </w:r>
      <w:r w:rsidRPr="00F424EF">
        <w:rPr>
          <w:rFonts w:ascii="Courier New" w:hAnsi="Courier New" w:cs="Courier New"/>
          <w:lang w:val="de-DE"/>
        </w:rPr>
        <w:t>dbxml.jar</w:t>
      </w:r>
      <w:r>
        <w:rPr>
          <w:lang w:val="de-DE"/>
        </w:rPr>
        <w:t xml:space="preserve"> aus </w:t>
      </w:r>
      <w:r w:rsidR="00F424EF">
        <w:rPr>
          <w:lang w:val="de-DE"/>
        </w:rPr>
        <w:t xml:space="preserve">dem Ordner </w:t>
      </w:r>
      <w:r w:rsidR="00F424EF" w:rsidRPr="00F424EF">
        <w:rPr>
          <w:rFonts w:ascii="Courier New" w:hAnsi="Courier New" w:cs="Courier New"/>
          <w:lang w:val="de-DE"/>
        </w:rPr>
        <w:t>&lt;Berkeley DB XML Installationsve</w:t>
      </w:r>
      <w:r w:rsidR="00F424EF" w:rsidRPr="00F424EF">
        <w:rPr>
          <w:rFonts w:ascii="Courier New" w:hAnsi="Courier New" w:cs="Courier New"/>
          <w:lang w:val="de-DE"/>
        </w:rPr>
        <w:t>r</w:t>
      </w:r>
      <w:r w:rsidR="00F424EF" w:rsidRPr="00F424EF">
        <w:rPr>
          <w:rFonts w:ascii="Courier New" w:hAnsi="Courier New" w:cs="Courier New"/>
          <w:lang w:val="de-DE"/>
        </w:rPr>
        <w:t>zeichnis&gt;</w:t>
      </w:r>
      <w:r w:rsidR="00F424EF">
        <w:rPr>
          <w:rFonts w:ascii="Courier New" w:hAnsi="Courier New" w:cs="Courier New"/>
          <w:lang w:val="de-DE"/>
        </w:rPr>
        <w:t>/</w:t>
      </w:r>
      <w:proofErr w:type="spellStart"/>
      <w:r w:rsidR="00F424EF" w:rsidRPr="00F424EF">
        <w:rPr>
          <w:rFonts w:ascii="Courier New" w:hAnsi="Courier New" w:cs="Courier New"/>
          <w:lang w:val="de-DE"/>
        </w:rPr>
        <w:t>jars</w:t>
      </w:r>
      <w:proofErr w:type="spellEnd"/>
      <w:r>
        <w:rPr>
          <w:lang w:val="de-DE"/>
        </w:rPr>
        <w:t xml:space="preserve"> ebenso mit angegeben wer</w:t>
      </w:r>
      <w:r w:rsidR="00F424EF">
        <w:rPr>
          <w:lang w:val="de-DE"/>
        </w:rPr>
        <w:t xml:space="preserve">den. </w:t>
      </w:r>
      <w:r>
        <w:rPr>
          <w:lang w:val="de-DE"/>
        </w:rPr>
        <w:t xml:space="preserve">Alternativ kann </w:t>
      </w:r>
      <w:r w:rsidR="00FD6D0E">
        <w:rPr>
          <w:lang w:val="de-DE"/>
        </w:rPr>
        <w:t xml:space="preserve">man die </w:t>
      </w:r>
      <w:r w:rsidR="00F424EF">
        <w:rPr>
          <w:lang w:val="de-DE"/>
        </w:rPr>
        <w:t>beiden Dateien</w:t>
      </w:r>
      <w:r w:rsidR="00FD6D0E">
        <w:rPr>
          <w:lang w:val="de-DE"/>
        </w:rPr>
        <w:t xml:space="preserve"> </w:t>
      </w:r>
      <w:r w:rsidR="00F424EF">
        <w:rPr>
          <w:lang w:val="de-DE"/>
        </w:rPr>
        <w:t xml:space="preserve">in das Verzeichnis </w:t>
      </w:r>
      <w:r w:rsidR="00F424EF" w:rsidRPr="00F424EF">
        <w:rPr>
          <w:rFonts w:ascii="Courier New" w:hAnsi="Courier New" w:cs="Courier New"/>
          <w:lang w:val="de-DE"/>
        </w:rPr>
        <w:t>&lt;</w:t>
      </w:r>
      <w:proofErr w:type="spellStart"/>
      <w:r w:rsidR="00F424EF" w:rsidRPr="00F424EF">
        <w:rPr>
          <w:rFonts w:ascii="Courier New" w:hAnsi="Courier New" w:cs="Courier New"/>
          <w:lang w:val="de-DE"/>
        </w:rPr>
        <w:t>Glassfish</w:t>
      </w:r>
      <w:proofErr w:type="spellEnd"/>
      <w:r w:rsidR="00F424EF" w:rsidRPr="00F424EF">
        <w:rPr>
          <w:rFonts w:ascii="Courier New" w:hAnsi="Courier New" w:cs="Courier New"/>
          <w:lang w:val="de-DE"/>
        </w:rPr>
        <w:t xml:space="preserve"> </w:t>
      </w:r>
      <w:proofErr w:type="spellStart"/>
      <w:r w:rsidR="00F424EF" w:rsidRPr="00F424EF">
        <w:rPr>
          <w:rFonts w:ascii="Courier New" w:hAnsi="Courier New" w:cs="Courier New"/>
          <w:lang w:val="de-DE"/>
        </w:rPr>
        <w:t>Installationsverzeichis</w:t>
      </w:r>
      <w:proofErr w:type="spellEnd"/>
      <w:r w:rsidR="00F424EF" w:rsidRPr="00F424EF">
        <w:rPr>
          <w:rFonts w:ascii="Courier New" w:hAnsi="Courier New" w:cs="Courier New"/>
          <w:lang w:val="de-DE"/>
        </w:rPr>
        <w:t>&gt;/</w:t>
      </w:r>
      <w:proofErr w:type="spellStart"/>
      <w:r w:rsidR="00F424EF" w:rsidRPr="00F424EF">
        <w:rPr>
          <w:rFonts w:ascii="Courier New" w:hAnsi="Courier New" w:cs="Courier New"/>
          <w:lang w:val="de-DE"/>
        </w:rPr>
        <w:t>glassfish</w:t>
      </w:r>
      <w:proofErr w:type="spellEnd"/>
      <w:r w:rsidR="00F424EF" w:rsidRPr="00F424EF">
        <w:rPr>
          <w:rFonts w:ascii="Courier New" w:hAnsi="Courier New" w:cs="Courier New"/>
          <w:lang w:val="de-DE"/>
        </w:rPr>
        <w:t>/</w:t>
      </w:r>
      <w:proofErr w:type="spellStart"/>
      <w:r w:rsidR="00F424EF" w:rsidRPr="00F424EF">
        <w:rPr>
          <w:rFonts w:ascii="Courier New" w:hAnsi="Courier New" w:cs="Courier New"/>
          <w:lang w:val="de-DE"/>
        </w:rPr>
        <w:t>domains</w:t>
      </w:r>
      <w:proofErr w:type="spellEnd"/>
      <w:r w:rsidR="00F424EF" w:rsidRPr="00F424EF">
        <w:rPr>
          <w:rFonts w:ascii="Courier New" w:hAnsi="Courier New" w:cs="Courier New"/>
          <w:lang w:val="de-DE"/>
        </w:rPr>
        <w:t>/domain1/</w:t>
      </w:r>
      <w:proofErr w:type="spellStart"/>
      <w:r w:rsidR="00F424EF" w:rsidRPr="00F424EF">
        <w:rPr>
          <w:rFonts w:ascii="Courier New" w:hAnsi="Courier New" w:cs="Courier New"/>
          <w:lang w:val="de-DE"/>
        </w:rPr>
        <w:t>lib</w:t>
      </w:r>
      <w:proofErr w:type="spellEnd"/>
      <w:r w:rsidR="00F424EF">
        <w:rPr>
          <w:lang w:val="de-DE"/>
        </w:rPr>
        <w:t xml:space="preserve"> kopieren.</w:t>
      </w:r>
    </w:p>
    <w:p w:rsidR="0065163E" w:rsidRDefault="0065163E" w:rsidP="0065163E">
      <w:pPr>
        <w:pStyle w:val="ListParagraph"/>
        <w:numPr>
          <w:ilvl w:val="0"/>
          <w:numId w:val="1"/>
        </w:numPr>
        <w:rPr>
          <w:lang w:val="de-DE"/>
        </w:rPr>
      </w:pPr>
      <w:r>
        <w:rPr>
          <w:lang w:val="de-DE"/>
        </w:rPr>
        <w:t xml:space="preserve">Die Anwendung ist nun unter </w:t>
      </w:r>
      <w:hyperlink r:id="rId13" w:history="1">
        <w:r w:rsidRPr="00EB5385">
          <w:rPr>
            <w:rStyle w:val="Hyperlink"/>
            <w:rFonts w:ascii="Courier New" w:hAnsi="Courier New" w:cs="Courier New"/>
            <w:lang w:val="de-DE"/>
          </w:rPr>
          <w:t>http://localhost:8080/E-Bank-System</w:t>
        </w:r>
      </w:hyperlink>
      <w:r>
        <w:rPr>
          <w:lang w:val="de-DE"/>
        </w:rPr>
        <w:t xml:space="preserve"> erreichbar.</w:t>
      </w:r>
    </w:p>
    <w:p w:rsidR="005D3658" w:rsidRDefault="00DF19A5" w:rsidP="00577A3B">
      <w:pPr>
        <w:rPr>
          <w:lang w:val="de-DE"/>
        </w:rPr>
      </w:pPr>
      <w:r w:rsidRPr="009E594D">
        <w:rPr>
          <w:b/>
          <w:u w:val="single"/>
          <w:lang w:val="de-DE"/>
        </w:rPr>
        <w:t>WICHTIG:</w:t>
      </w:r>
      <w:r>
        <w:rPr>
          <w:lang w:val="de-DE"/>
        </w:rPr>
        <w:t xml:space="preserve"> </w:t>
      </w:r>
      <w:r w:rsidR="00577A3B">
        <w:rPr>
          <w:lang w:val="de-DE"/>
        </w:rPr>
        <w:t xml:space="preserve">Da das Webinterface CSS3 verwendet, sollte </w:t>
      </w:r>
      <w:proofErr w:type="spellStart"/>
      <w:r w:rsidR="00577A3B">
        <w:rPr>
          <w:lang w:val="de-DE"/>
        </w:rPr>
        <w:t>Firefox</w:t>
      </w:r>
      <w:proofErr w:type="spellEnd"/>
      <w:r w:rsidR="00577A3B">
        <w:rPr>
          <w:lang w:val="de-DE"/>
        </w:rPr>
        <w:t xml:space="preserve"> / Chrome / Safari / Opera als Browser verwendet werden.</w:t>
      </w:r>
    </w:p>
    <w:p w:rsidR="005D3658" w:rsidRDefault="005D3658">
      <w:pPr>
        <w:jc w:val="left"/>
        <w:rPr>
          <w:lang w:val="de-DE"/>
        </w:rPr>
      </w:pPr>
      <w:r>
        <w:rPr>
          <w:lang w:val="de-DE"/>
        </w:rPr>
        <w:br w:type="page"/>
      </w:r>
    </w:p>
    <w:p w:rsidR="00D113D1" w:rsidRPr="00787ECC" w:rsidRDefault="00787ECC" w:rsidP="002604C2">
      <w:pPr>
        <w:pStyle w:val="Heading1"/>
        <w:rPr>
          <w:lang w:val="de-DE"/>
        </w:rPr>
      </w:pPr>
      <w:bookmarkStart w:id="1" w:name="_Toc304747546"/>
      <w:r w:rsidRPr="00787ECC">
        <w:rPr>
          <w:lang w:val="de-DE"/>
        </w:rPr>
        <w:lastRenderedPageBreak/>
        <w:t>Der Login</w:t>
      </w:r>
      <w:bookmarkEnd w:id="1"/>
      <w:r w:rsidRPr="00787ECC">
        <w:rPr>
          <w:lang w:val="de-DE"/>
        </w:rPr>
        <w:t xml:space="preserve"> </w:t>
      </w:r>
    </w:p>
    <w:p w:rsidR="00787ECC" w:rsidRDefault="00787ECC" w:rsidP="00D113D1">
      <w:pPr>
        <w:rPr>
          <w:lang w:val="de-DE"/>
        </w:rPr>
      </w:pPr>
      <w:r>
        <w:rPr>
          <w:noProof/>
        </w:rPr>
        <w:drawing>
          <wp:anchor distT="0" distB="0" distL="114300" distR="114300" simplePos="0" relativeHeight="251658240" behindDoc="1" locked="0" layoutInCell="1" allowOverlap="1">
            <wp:simplePos x="0" y="0"/>
            <wp:positionH relativeFrom="column">
              <wp:posOffset>3528060</wp:posOffset>
            </wp:positionH>
            <wp:positionV relativeFrom="paragraph">
              <wp:posOffset>109220</wp:posOffset>
            </wp:positionV>
            <wp:extent cx="3712845" cy="1539240"/>
            <wp:effectExtent l="0" t="0" r="1905" b="3810"/>
            <wp:wrapTight wrapText="bothSides">
              <wp:wrapPolygon edited="0">
                <wp:start x="332" y="0"/>
                <wp:lineTo x="0" y="267"/>
                <wp:lineTo x="0" y="21119"/>
                <wp:lineTo x="111" y="21386"/>
                <wp:lineTo x="21389" y="21386"/>
                <wp:lineTo x="21500" y="20050"/>
                <wp:lineTo x="21500" y="535"/>
                <wp:lineTo x="21279" y="0"/>
                <wp:lineTo x="332" y="0"/>
              </wp:wrapPolygon>
            </wp:wrapTight>
            <wp:docPr id="1" name="Grafik 1" descr="C:\Users\Osiris\Desktop\log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Osiris\Desktop\login.png"/>
                    <pic:cNvPicPr>
                      <a:picLocks noChangeAspect="1" noChangeArrowheads="1"/>
                    </pic:cNvPicPr>
                  </pic:nvPicPr>
                  <pic:blipFill>
                    <a:blip r:embed="rId1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12845" cy="1539240"/>
                    </a:xfrm>
                    <a:prstGeom prst="rect">
                      <a:avLst/>
                    </a:prstGeom>
                    <a:noFill/>
                    <a:ln>
                      <a:noFill/>
                    </a:ln>
                  </pic:spPr>
                </pic:pic>
              </a:graphicData>
            </a:graphic>
          </wp:anchor>
        </w:drawing>
      </w:r>
      <w:r w:rsidRPr="00787ECC">
        <w:rPr>
          <w:lang w:val="de-DE"/>
        </w:rPr>
        <w:t xml:space="preserve">Auf dieser Webseite erhält der Benutzer die </w:t>
      </w:r>
      <w:r>
        <w:rPr>
          <w:lang w:val="de-DE"/>
        </w:rPr>
        <w:t>Möglichkeit</w:t>
      </w:r>
      <w:r w:rsidRPr="00787ECC">
        <w:rPr>
          <w:lang w:val="de-DE"/>
        </w:rPr>
        <w:t xml:space="preserve"> sich entweder in das System einzuloggen oder sich zu</w:t>
      </w:r>
      <w:r>
        <w:rPr>
          <w:lang w:val="de-DE"/>
        </w:rPr>
        <w:t xml:space="preserve"> r</w:t>
      </w:r>
      <w:r w:rsidRPr="00787ECC">
        <w:rPr>
          <w:lang w:val="de-DE"/>
        </w:rPr>
        <w:t>egistrieren</w:t>
      </w:r>
      <w:r>
        <w:rPr>
          <w:lang w:val="de-DE"/>
        </w:rPr>
        <w:t>.</w:t>
      </w:r>
    </w:p>
    <w:p w:rsidR="0065163E" w:rsidRDefault="00C028BB" w:rsidP="00D113D1">
      <w:pPr>
        <w:rPr>
          <w:lang w:val="de-DE"/>
        </w:rPr>
      </w:pPr>
      <w:r>
        <w:rPr>
          <w:lang w:val="de-DE"/>
        </w:rPr>
        <w:t>Um</w:t>
      </w:r>
      <w:r w:rsidR="00787ECC">
        <w:rPr>
          <w:lang w:val="de-DE"/>
        </w:rPr>
        <w:t xml:space="preserve"> sich anzumelden muss der Benutzer die ihm zuvor gegebene Zugangsdaten unter Kundennummer und Passwort eintragen und auf Anmelden klicken. Falls die Zugangsdaten in irgendeiner Art ungültig seine sollten wird der Benutzer gleich darauf hingewi</w:t>
      </w:r>
      <w:r w:rsidR="00787ECC">
        <w:rPr>
          <w:lang w:val="de-DE"/>
        </w:rPr>
        <w:t>e</w:t>
      </w:r>
      <w:r w:rsidR="00787ECC">
        <w:rPr>
          <w:lang w:val="de-DE"/>
        </w:rPr>
        <w:t>sen und erhält die Möglichkeit sich zu verbessern.</w:t>
      </w:r>
      <w:r w:rsidR="00787ECC">
        <w:rPr>
          <w:lang w:val="de-DE"/>
        </w:rPr>
        <w:br/>
      </w:r>
      <w:r w:rsidR="009F367F">
        <w:rPr>
          <w:lang w:val="de-DE"/>
        </w:rPr>
        <w:t>Im unteren rechten Teil gibt es für den Benutzer die Möglichkeit sich zu registrieren.</w:t>
      </w:r>
    </w:p>
    <w:p w:rsidR="00E10714" w:rsidRDefault="00E10714" w:rsidP="00D113D1">
      <w:pPr>
        <w:rPr>
          <w:lang w:val="de-DE"/>
        </w:rPr>
      </w:pPr>
      <w:r>
        <w:rPr>
          <w:lang w:val="de-DE"/>
        </w:rPr>
        <w:t>Um zum Verwaltungsbereich zu kommen muss als Kontonummer "</w:t>
      </w:r>
      <w:proofErr w:type="spellStart"/>
      <w:r w:rsidRPr="00E10714">
        <w:rPr>
          <w:rFonts w:ascii="Courier New" w:hAnsi="Courier New" w:cs="Courier New"/>
          <w:lang w:val="de-DE"/>
        </w:rPr>
        <w:t>admin</w:t>
      </w:r>
      <w:proofErr w:type="spellEnd"/>
      <w:r>
        <w:rPr>
          <w:lang w:val="de-DE"/>
        </w:rPr>
        <w:t>" und als Passwort ebenfalls "</w:t>
      </w:r>
      <w:proofErr w:type="spellStart"/>
      <w:r w:rsidRPr="00E10714">
        <w:rPr>
          <w:rFonts w:ascii="Courier New" w:hAnsi="Courier New" w:cs="Courier New"/>
          <w:lang w:val="de-DE"/>
        </w:rPr>
        <w:t>admin</w:t>
      </w:r>
      <w:proofErr w:type="spellEnd"/>
      <w:r>
        <w:rPr>
          <w:lang w:val="de-DE"/>
        </w:rPr>
        <w:t>" angegeben werden.</w:t>
      </w:r>
    </w:p>
    <w:p w:rsidR="00B35F8D" w:rsidRDefault="0014478C" w:rsidP="0014478C">
      <w:pPr>
        <w:pStyle w:val="Heading6"/>
        <w:rPr>
          <w:lang w:val="de-DE"/>
        </w:rPr>
      </w:pPr>
      <w:r>
        <w:rPr>
          <w:lang w:val="de-DE"/>
        </w:rPr>
        <w:t>Abarbeitung einer Anmeldung</w:t>
      </w:r>
    </w:p>
    <w:p w:rsidR="0014478C" w:rsidRDefault="00B17BF5" w:rsidP="00D113D1">
      <w:pPr>
        <w:rPr>
          <w:lang w:val="de-DE"/>
        </w:rPr>
      </w:pPr>
      <w:r w:rsidRPr="00B17BF5">
        <w:rPr>
          <w:noProof/>
          <w:lang w:val="de-DE" w:eastAsia="de-DE"/>
        </w:rPr>
        <w:pict>
          <v:shapetype id="_x0000_t202" coordsize="21600,21600" o:spt="202" path="m,l,21600r21600,l21600,xe">
            <v:stroke joinstyle="miter"/>
            <v:path gradientshapeok="t" o:connecttype="rect"/>
          </v:shapetype>
          <v:shape id="Textfeld 3" o:spid="_x0000_s1026" type="#_x0000_t202" style="position:absolute;left:0;text-align:left;margin-left:362.5pt;margin-top:224.9pt;width:193.45pt;height:.05pt;z-index:251661312;visibility:visible" wrapcoords="-84 0 -84 21086 21600 21086 21600 0 -84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" stroked="f">
            <v:textbox style="mso-next-textbox:#Textfeld 3;mso-fit-shape-to-text:t" inset="0,0,0,0">
              <w:txbxContent>
                <w:p w:rsidR="006460C7" w:rsidRPr="004758D9" w:rsidRDefault="006460C7" w:rsidP="007A22E3">
                  <w:pPr>
                    <w:pStyle w:val="Caption"/>
                    <w:rPr>
                      <w:noProof/>
                      <w:sz w:val="20"/>
                      <w:szCs w:val="20"/>
                    </w:rPr>
                  </w:pPr>
                  <w:r>
                    <w:tab/>
                  </w:r>
                  <w:proofErr w:type="spellStart"/>
                  <w:r>
                    <w:t>Sequenzdiagramm</w:t>
                  </w:r>
                  <w:proofErr w:type="spellEnd"/>
                  <w:r>
                    <w:t xml:space="preserve"> </w:t>
                  </w:r>
                  <w:r w:rsidR="00B17BF5">
                    <w:fldChar w:fldCharType="begin"/>
                  </w:r>
                  <w:r w:rsidR="009B5708">
                    <w:instrText xml:space="preserve"> SEQ Sequenzdiagramm \* ARABIC </w:instrText>
                  </w:r>
                  <w:r w:rsidR="00B17BF5">
                    <w:fldChar w:fldCharType="separate"/>
                  </w:r>
                  <w:r>
                    <w:rPr>
                      <w:noProof/>
                    </w:rPr>
                    <w:t>1</w:t>
                  </w:r>
                  <w:r w:rsidR="00B17BF5">
                    <w:rPr>
                      <w:noProof/>
                    </w:rPr>
                    <w:fldChar w:fldCharType="end"/>
                  </w:r>
                  <w:r>
                    <w:t xml:space="preserve"> </w:t>
                  </w:r>
                  <w:proofErr w:type="spellStart"/>
                  <w:r>
                    <w:t>Anmeldung</w:t>
                  </w:r>
                  <w:proofErr w:type="spellEnd"/>
                </w:p>
              </w:txbxContent>
            </v:textbox>
            <w10:wrap type="tight"/>
          </v:shape>
        </w:pict>
      </w:r>
      <w:r w:rsidR="007A22E3">
        <w:rPr>
          <w:noProof/>
        </w:rPr>
        <w:drawing>
          <wp:anchor distT="0" distB="0" distL="114300" distR="114300" simplePos="0" relativeHeight="251659264" behindDoc="1" locked="0" layoutInCell="1" allowOverlap="1">
            <wp:simplePos x="0" y="0"/>
            <wp:positionH relativeFrom="column">
              <wp:posOffset>4603750</wp:posOffset>
            </wp:positionH>
            <wp:positionV relativeFrom="paragraph">
              <wp:posOffset>127635</wp:posOffset>
            </wp:positionV>
            <wp:extent cx="2456815" cy="2671445"/>
            <wp:effectExtent l="0" t="0" r="635" b="0"/>
            <wp:wrapTight wrapText="bothSides">
              <wp:wrapPolygon edited="0">
                <wp:start x="0" y="0"/>
                <wp:lineTo x="0" y="21410"/>
                <wp:lineTo x="21438" y="21410"/>
                <wp:lineTo x="21438" y="0"/>
                <wp:lineTo x="0" y="0"/>
              </wp:wrapPolygon>
            </wp:wrapTight>
            <wp:docPr id="2" name="Grafik 2" descr="F:\GIT\OOSWT-Bank-Server\Doku\SD_Anmeld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GIT\OOSWT-Bank-Server\Doku\SD_Anmelden.jpg"/>
                    <pic:cNvPicPr>
                      <a:picLocks noChangeAspect="1" noChangeArrowheads="1"/>
                    </pic:cNvPicPr>
                  </pic:nvPicPr>
                  <pic:blipFill>
                    <a:blip r:embed="rId1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456815" cy="2671445"/>
                    </a:xfrm>
                    <a:prstGeom prst="rect">
                      <a:avLst/>
                    </a:prstGeom>
                    <a:noFill/>
                    <a:ln>
                      <a:noFill/>
                    </a:ln>
                  </pic:spPr>
                </pic:pic>
              </a:graphicData>
            </a:graphic>
          </wp:anchor>
        </w:drawing>
      </w:r>
      <w:r w:rsidR="007A22E3">
        <w:rPr>
          <w:lang w:val="de-DE"/>
        </w:rPr>
        <w:t xml:space="preserve">Die Klasse </w:t>
      </w:r>
      <w:proofErr w:type="spellStart"/>
      <w:r w:rsidR="007A22E3" w:rsidRPr="00716DF6">
        <w:rPr>
          <w:rFonts w:ascii="Courier New" w:hAnsi="Courier New" w:cs="Courier New"/>
          <w:lang w:val="de-DE"/>
        </w:rPr>
        <w:t>CustomerContoller</w:t>
      </w:r>
      <w:proofErr w:type="spellEnd"/>
      <w:r w:rsidR="007A22E3" w:rsidRPr="00716DF6">
        <w:rPr>
          <w:lang w:val="de-DE"/>
        </w:rPr>
        <w:t xml:space="preserve"> </w:t>
      </w:r>
      <w:r w:rsidR="007A22E3">
        <w:rPr>
          <w:lang w:val="de-DE"/>
        </w:rPr>
        <w:t xml:space="preserve">wir für jeden </w:t>
      </w:r>
      <w:r w:rsidR="00917447">
        <w:rPr>
          <w:lang w:val="de-DE"/>
        </w:rPr>
        <w:t xml:space="preserve">Kunden </w:t>
      </w:r>
      <w:r w:rsidR="007A22E3">
        <w:rPr>
          <w:lang w:val="de-DE"/>
        </w:rPr>
        <w:t>neu instanziiert und kü</w:t>
      </w:r>
      <w:r w:rsidR="007A22E3">
        <w:rPr>
          <w:lang w:val="de-DE"/>
        </w:rPr>
        <w:t>m</w:t>
      </w:r>
      <w:r w:rsidR="007A22E3">
        <w:rPr>
          <w:lang w:val="de-DE"/>
        </w:rPr>
        <w:t xml:space="preserve">mert sich die Verwaltung des aktuellen </w:t>
      </w:r>
      <w:r w:rsidR="00917447">
        <w:rPr>
          <w:lang w:val="de-DE"/>
        </w:rPr>
        <w:t>Kunden</w:t>
      </w:r>
      <w:r w:rsidR="007A22E3">
        <w:rPr>
          <w:lang w:val="de-DE"/>
        </w:rPr>
        <w:t xml:space="preserve">. Also um die Benutzerdaten und den Login Status. </w:t>
      </w:r>
    </w:p>
    <w:p w:rsidR="005D3658" w:rsidRDefault="007A22E3" w:rsidP="00D113D1">
      <w:pPr>
        <w:rPr>
          <w:lang w:val="de-DE"/>
        </w:rPr>
      </w:pPr>
      <w:r>
        <w:rPr>
          <w:lang w:val="de-DE"/>
        </w:rPr>
        <w:t xml:space="preserve">Im Sequenzdiagramm 1 ist die Abarbeitung einer Login Anfrage dargestellt. Dabei gibt der </w:t>
      </w:r>
      <w:r w:rsidR="00917447">
        <w:rPr>
          <w:lang w:val="de-DE"/>
        </w:rPr>
        <w:t xml:space="preserve">Kunde </w:t>
      </w:r>
      <w:r>
        <w:rPr>
          <w:lang w:val="de-DE"/>
        </w:rPr>
        <w:t xml:space="preserve"> im Login Dialog seine Anmeldedaten ein und ruft mit dem Anmelden Bu</w:t>
      </w:r>
      <w:r>
        <w:rPr>
          <w:lang w:val="de-DE"/>
        </w:rPr>
        <w:t>t</w:t>
      </w:r>
      <w:r>
        <w:rPr>
          <w:lang w:val="de-DE"/>
        </w:rPr>
        <w:t xml:space="preserve">ton die Funktion </w:t>
      </w:r>
      <w:proofErr w:type="spellStart"/>
      <w:r w:rsidRPr="00716DF6">
        <w:rPr>
          <w:rFonts w:ascii="Courier New" w:hAnsi="Courier New" w:cs="Courier New"/>
          <w:lang w:val="de-DE"/>
        </w:rPr>
        <w:t>login</w:t>
      </w:r>
      <w:proofErr w:type="spellEnd"/>
      <w:r w:rsidRPr="00716DF6">
        <w:rPr>
          <w:rFonts w:ascii="Courier New" w:hAnsi="Courier New" w:cs="Courier New"/>
          <w:lang w:val="de-DE"/>
        </w:rPr>
        <w:t>()</w:t>
      </w:r>
      <w:r>
        <w:rPr>
          <w:lang w:val="de-DE"/>
        </w:rPr>
        <w:t xml:space="preserve"> auf. Hier im Schritt 2 dargestellt. Im Schritt 2.1 holt der </w:t>
      </w:r>
      <w:proofErr w:type="spellStart"/>
      <w:r w:rsidRPr="00716DF6">
        <w:rPr>
          <w:rFonts w:ascii="Courier New" w:hAnsi="Courier New" w:cs="Courier New"/>
          <w:lang w:val="de-DE"/>
        </w:rPr>
        <w:t>CustomerContoller</w:t>
      </w:r>
      <w:proofErr w:type="spellEnd"/>
      <w:r>
        <w:rPr>
          <w:lang w:val="de-DE"/>
        </w:rPr>
        <w:t xml:space="preserve"> über den </w:t>
      </w:r>
      <w:proofErr w:type="spellStart"/>
      <w:r w:rsidRPr="00716DF6">
        <w:rPr>
          <w:rFonts w:ascii="Courier New" w:hAnsi="Courier New" w:cs="Courier New"/>
          <w:lang w:val="de-DE"/>
        </w:rPr>
        <w:t>IDBContoller</w:t>
      </w:r>
      <w:proofErr w:type="spellEnd"/>
      <w:r>
        <w:rPr>
          <w:lang w:val="de-DE"/>
        </w:rPr>
        <w:t xml:space="preserve"> die Benutzerdaten aus der D</w:t>
      </w:r>
      <w:r>
        <w:rPr>
          <w:lang w:val="de-DE"/>
        </w:rPr>
        <w:t>a</w:t>
      </w:r>
      <w:r>
        <w:rPr>
          <w:lang w:val="de-DE"/>
        </w:rPr>
        <w:t xml:space="preserve">tenbank. Dabei wird in Schritt 2.1.1 der passende </w:t>
      </w:r>
      <w:r w:rsidR="00917447">
        <w:rPr>
          <w:lang w:val="de-DE"/>
        </w:rPr>
        <w:t xml:space="preserve">Kunde an den </w:t>
      </w:r>
      <w:proofErr w:type="spellStart"/>
      <w:r w:rsidR="00917447" w:rsidRPr="00716DF6">
        <w:rPr>
          <w:rFonts w:ascii="Courier New" w:hAnsi="Courier New" w:cs="Courier New"/>
          <w:lang w:val="de-DE"/>
        </w:rPr>
        <w:t>CustomerContoller</w:t>
      </w:r>
      <w:proofErr w:type="spellEnd"/>
      <w:r>
        <w:rPr>
          <w:lang w:val="de-DE"/>
        </w:rPr>
        <w:t xml:space="preserve"> </w:t>
      </w:r>
      <w:r w:rsidR="00917447">
        <w:rPr>
          <w:lang w:val="de-DE"/>
        </w:rPr>
        <w:t xml:space="preserve">zurückgeliefert, fass einer existiert. Wenn alles in Ordnung ist leitet der </w:t>
      </w:r>
      <w:proofErr w:type="spellStart"/>
      <w:r w:rsidR="00917447" w:rsidRPr="00716DF6">
        <w:rPr>
          <w:rFonts w:ascii="Courier New" w:hAnsi="Courier New" w:cs="Courier New"/>
          <w:lang w:val="de-DE"/>
        </w:rPr>
        <w:t>CustomerContoller</w:t>
      </w:r>
      <w:proofErr w:type="spellEnd"/>
      <w:r w:rsidR="00917447">
        <w:rPr>
          <w:lang w:val="de-DE"/>
        </w:rPr>
        <w:t xml:space="preserve"> den Kunden auf die nächste Seite weiter. Falls Fehler beim Login Festgestellt wurden, verweilt der Kunde weiterhin auf der Login Seite bis er korrekte Anmeldedaten angibt.</w:t>
      </w:r>
    </w:p>
    <w:p w:rsidR="005D3658" w:rsidRDefault="005D3658">
      <w:pPr>
        <w:jc w:val="left"/>
        <w:rPr>
          <w:lang w:val="de-DE"/>
        </w:rPr>
      </w:pPr>
      <w:r>
        <w:rPr>
          <w:lang w:val="de-DE"/>
        </w:rPr>
        <w:br w:type="page"/>
      </w:r>
    </w:p>
    <w:p w:rsidR="007A22E3" w:rsidRDefault="00006F24" w:rsidP="00D80D38">
      <w:pPr>
        <w:pStyle w:val="Heading1"/>
        <w:pBdr>
          <w:top w:val="single" w:sz="24" w:space="1" w:color="4F81BD" w:themeColor="accent1"/>
        </w:pBdr>
        <w:ind w:firstLine="284"/>
        <w:rPr>
          <w:lang w:val="de-DE"/>
        </w:rPr>
      </w:pPr>
      <w:bookmarkStart w:id="2" w:name="_Toc304747547"/>
      <w:r>
        <w:rPr>
          <w:lang w:val="de-DE"/>
        </w:rPr>
        <w:lastRenderedPageBreak/>
        <w:t xml:space="preserve">Die </w:t>
      </w:r>
      <w:r w:rsidRPr="00006F24">
        <w:rPr>
          <w:lang w:val="de-DE"/>
        </w:rPr>
        <w:t>Registrierung</w:t>
      </w:r>
      <w:bookmarkEnd w:id="2"/>
    </w:p>
    <w:p w:rsidR="00D80D38" w:rsidRDefault="00D80D38" w:rsidP="00D113D1">
      <w:pPr>
        <w:rPr>
          <w:noProof/>
          <w:lang w:val="de-DE" w:eastAsia="de-DE"/>
        </w:rPr>
      </w:pPr>
      <w:r>
        <w:rPr>
          <w:noProof/>
        </w:rPr>
        <w:drawing>
          <wp:anchor distT="0" distB="0" distL="114300" distR="114300" simplePos="0" relativeHeight="251663360" behindDoc="1" locked="0" layoutInCell="1" allowOverlap="1">
            <wp:simplePos x="0" y="0"/>
            <wp:positionH relativeFrom="column">
              <wp:posOffset>3495040</wp:posOffset>
            </wp:positionH>
            <wp:positionV relativeFrom="paragraph">
              <wp:posOffset>260985</wp:posOffset>
            </wp:positionV>
            <wp:extent cx="3832225" cy="2297430"/>
            <wp:effectExtent l="0" t="0" r="0" b="7620"/>
            <wp:wrapTight wrapText="bothSides">
              <wp:wrapPolygon edited="0">
                <wp:start x="0" y="0"/>
                <wp:lineTo x="0" y="21493"/>
                <wp:lineTo x="21475" y="21493"/>
                <wp:lineTo x="21475" y="0"/>
                <wp:lineTo x="0" y="0"/>
              </wp:wrapPolygon>
            </wp:wrapTight>
            <wp:docPr id="5" name="Grafik 5" descr="F:\GIT\OOSWT-Bank-Server\Doku\Registiere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GIT\OOSWT-Bank-Server\Doku\Registieren.png"/>
                    <pic:cNvPicPr>
                      <a:picLocks noChangeAspect="1" noChangeArrowheads="1"/>
                    </pic:cNvPicPr>
                  </pic:nvPicPr>
                  <pic:blipFill>
                    <a:blip r:embed="rId1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832225" cy="2297430"/>
                    </a:xfrm>
                    <a:prstGeom prst="rect">
                      <a:avLst/>
                    </a:prstGeom>
                    <a:noFill/>
                    <a:ln>
                      <a:noFill/>
                    </a:ln>
                  </pic:spPr>
                </pic:pic>
              </a:graphicData>
            </a:graphic>
          </wp:anchor>
        </w:drawing>
      </w:r>
    </w:p>
    <w:p w:rsidR="005C204A" w:rsidRDefault="00D80D38" w:rsidP="00D113D1">
      <w:pPr>
        <w:rPr>
          <w:lang w:val="de-DE"/>
        </w:rPr>
      </w:pPr>
      <w:r>
        <w:rPr>
          <w:lang w:val="de-DE"/>
        </w:rPr>
        <w:t>In dem Registrieren Dialog erhält ein Kunde die Möglichkeit sich zu Registrieren.   Dabei werden Daten wie die Anrede, Vorname, Nachname, Geburtstag und ein Passwort abgefragt. Falls alle Angaben zufriedenstellen angegeben wurden kann sich der Ku</w:t>
      </w:r>
      <w:r>
        <w:rPr>
          <w:lang w:val="de-DE"/>
        </w:rPr>
        <w:t>n</w:t>
      </w:r>
      <w:r>
        <w:rPr>
          <w:lang w:val="de-DE"/>
        </w:rPr>
        <w:t>de über den Registrieren Button am System Anmelden. Bei einer erfolgreichen Anmeldung wird dem Kunden eine Kundennummer ang</w:t>
      </w:r>
      <w:r>
        <w:rPr>
          <w:lang w:val="de-DE"/>
        </w:rPr>
        <w:t>e</w:t>
      </w:r>
      <w:r>
        <w:rPr>
          <w:lang w:val="de-DE"/>
        </w:rPr>
        <w:t>zeigt. Mit der Kundenummer und dem vorher gewählten Password kann sich der Kunde im Login Dialog nun anmelden.</w:t>
      </w:r>
    </w:p>
    <w:p w:rsidR="005C204A" w:rsidRDefault="005C204A" w:rsidP="00D113D1">
      <w:pPr>
        <w:rPr>
          <w:lang w:val="de-DE"/>
        </w:rPr>
      </w:pPr>
    </w:p>
    <w:p w:rsidR="005D3658" w:rsidRDefault="005D3658" w:rsidP="00D113D1">
      <w:pPr>
        <w:rPr>
          <w:lang w:val="de-DE"/>
        </w:rPr>
      </w:pPr>
    </w:p>
    <w:p w:rsidR="00D80D38" w:rsidRDefault="00D80D38" w:rsidP="00563E7A">
      <w:pPr>
        <w:pStyle w:val="Heading6"/>
        <w:pBdr>
          <w:bottom w:val="dotted" w:sz="6" w:space="0" w:color="4F81BD" w:themeColor="accent1"/>
        </w:pBdr>
        <w:tabs>
          <w:tab w:val="left" w:pos="5245"/>
        </w:tabs>
        <w:rPr>
          <w:lang w:val="de-DE"/>
        </w:rPr>
      </w:pPr>
      <w:r>
        <w:rPr>
          <w:lang w:val="de-DE"/>
        </w:rPr>
        <w:t xml:space="preserve">Abarbeitung einer </w:t>
      </w:r>
      <w:r w:rsidR="00006F24" w:rsidRPr="00006F24">
        <w:rPr>
          <w:lang w:val="de-DE"/>
        </w:rPr>
        <w:t>Registrierung</w:t>
      </w:r>
    </w:p>
    <w:p w:rsidR="005D3658" w:rsidRDefault="004F3952" w:rsidP="00D113D1">
      <w:pPr>
        <w:rPr>
          <w:lang w:val="de-DE"/>
        </w:rPr>
      </w:pPr>
      <w:r>
        <w:rPr>
          <w:noProof/>
        </w:rPr>
        <w:drawing>
          <wp:anchor distT="0" distB="0" distL="114300" distR="114300" simplePos="0" relativeHeight="251662336" behindDoc="1" locked="0" layoutInCell="1" allowOverlap="1">
            <wp:simplePos x="0" y="0"/>
            <wp:positionH relativeFrom="column">
              <wp:posOffset>3655695</wp:posOffset>
            </wp:positionH>
            <wp:positionV relativeFrom="paragraph">
              <wp:posOffset>279400</wp:posOffset>
            </wp:positionV>
            <wp:extent cx="3503930" cy="3448685"/>
            <wp:effectExtent l="0" t="0" r="1270" b="0"/>
            <wp:wrapTight wrapText="bothSides">
              <wp:wrapPolygon edited="0">
                <wp:start x="0" y="0"/>
                <wp:lineTo x="0" y="21477"/>
                <wp:lineTo x="21490" y="21477"/>
                <wp:lineTo x="21490" y="0"/>
                <wp:lineTo x="0" y="0"/>
              </wp:wrapPolygon>
            </wp:wrapTight>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t="2838"/>
                    <a:stretch/>
                  </pic:blipFill>
                  <pic:spPr bwMode="auto">
                    <a:xfrm>
                      <a:off x="0" y="0"/>
                      <a:ext cx="3503930" cy="3448685"/>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B17BF5" w:rsidRPr="00B17BF5">
        <w:rPr>
          <w:noProof/>
          <w:lang w:val="de-DE" w:eastAsia="de-DE"/>
        </w:rPr>
        <w:pict>
          <v:shape id="Textfeld 6" o:spid="_x0000_s1027" type="#_x0000_t202" style="position:absolute;left:0;text-align:left;margin-left:299pt;margin-top:298.3pt;width:265.1pt;height:.05pt;z-index:251665408;visibility:visible;mso-position-horizontal-relative:text;mso-position-vertical-relative:text" wrapcoords="-61 0 -61 21086 21600 21086 21600 0 -61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" stroked="f">
            <v:textbox style="mso-next-textbox:#Textfeld 6;mso-fit-shape-to-text:t" inset="0,0,0,0">
              <w:txbxContent>
                <w:p w:rsidR="006460C7" w:rsidRPr="00B7462E" w:rsidRDefault="006460C7" w:rsidP="00D80D38">
                  <w:pPr>
                    <w:pStyle w:val="Caption"/>
                    <w:rPr>
                      <w:noProof/>
                      <w:sz w:val="20"/>
                      <w:szCs w:val="20"/>
                    </w:rPr>
                  </w:pPr>
                  <w:r>
                    <w:tab/>
                  </w:r>
                  <w:r>
                    <w:tab/>
                  </w:r>
                  <w:proofErr w:type="spellStart"/>
                  <w:r>
                    <w:t>Sequenzdiagramm</w:t>
                  </w:r>
                  <w:proofErr w:type="spellEnd"/>
                  <w:r>
                    <w:t xml:space="preserve"> </w:t>
                  </w:r>
                  <w:r w:rsidR="00B17BF5">
                    <w:fldChar w:fldCharType="begin"/>
                  </w:r>
                  <w:r w:rsidR="009B5708">
                    <w:instrText xml:space="preserve"> SEQ Sequenzdiagramm \* ARABIC </w:instrText>
                  </w:r>
                  <w:r w:rsidR="00B17BF5">
                    <w:fldChar w:fldCharType="separate"/>
                  </w:r>
                  <w:r>
                    <w:rPr>
                      <w:noProof/>
                    </w:rPr>
                    <w:t>2</w:t>
                  </w:r>
                  <w:r w:rsidR="00B17BF5">
                    <w:rPr>
                      <w:noProof/>
                    </w:rPr>
                    <w:fldChar w:fldCharType="end"/>
                  </w:r>
                  <w:r>
                    <w:t xml:space="preserve"> </w:t>
                  </w:r>
                  <w:r w:rsidRPr="00006F24">
                    <w:rPr>
                      <w:lang w:val="de-DE"/>
                    </w:rPr>
                    <w:t>Registrierung</w:t>
                  </w:r>
                </w:p>
              </w:txbxContent>
            </v:textbox>
            <w10:wrap type="tight"/>
          </v:shape>
        </w:pict>
      </w:r>
      <w:r w:rsidR="00006F24">
        <w:rPr>
          <w:lang w:val="de-DE"/>
        </w:rPr>
        <w:t xml:space="preserve">Im </w:t>
      </w:r>
      <w:r w:rsidR="00006F24" w:rsidRPr="00006F24">
        <w:rPr>
          <w:lang w:val="de-DE"/>
        </w:rPr>
        <w:t xml:space="preserve">Sequenzdiagramm 2 wird die Abarbeitung einer Registrierung dargestellt. </w:t>
      </w:r>
      <w:r w:rsidR="00006F24">
        <w:rPr>
          <w:lang w:val="de-DE"/>
        </w:rPr>
        <w:t xml:space="preserve">Dabei wird sofort eine Instanz des </w:t>
      </w:r>
      <w:proofErr w:type="spellStart"/>
      <w:r w:rsidR="00006F24" w:rsidRPr="00006F24">
        <w:rPr>
          <w:rFonts w:ascii="Courier New" w:hAnsi="Courier New" w:cs="Courier New"/>
          <w:lang w:val="de-DE"/>
        </w:rPr>
        <w:t>RegisterContoller</w:t>
      </w:r>
      <w:proofErr w:type="spellEnd"/>
      <w:r w:rsidR="00006F24">
        <w:rPr>
          <w:lang w:val="de-DE"/>
        </w:rPr>
        <w:t xml:space="preserve"> erzeugt, sobald ein Kunde den Registrieren Dialog aufruft. Anschließend gibt er in Schritt 2-6 seine Daten ein. Anschließen wird über die </w:t>
      </w:r>
      <w:proofErr w:type="spellStart"/>
      <w:r w:rsidR="00006F24" w:rsidRPr="00006F24">
        <w:rPr>
          <w:rFonts w:ascii="Courier New" w:hAnsi="Courier New" w:cs="Courier New"/>
          <w:lang w:val="de-DE"/>
        </w:rPr>
        <w:t>createCustomer</w:t>
      </w:r>
      <w:proofErr w:type="spellEnd"/>
      <w:r w:rsidR="00006F24" w:rsidRPr="00006F24">
        <w:rPr>
          <w:rFonts w:ascii="Courier New" w:hAnsi="Courier New" w:cs="Courier New"/>
          <w:lang w:val="de-DE"/>
        </w:rPr>
        <w:t xml:space="preserve">() </w:t>
      </w:r>
      <w:r w:rsidR="00006F24" w:rsidRPr="00006F24">
        <w:rPr>
          <w:lang w:val="de-DE"/>
        </w:rPr>
        <w:t>Funktion</w:t>
      </w:r>
      <w:r w:rsidR="00006F24">
        <w:rPr>
          <w:rFonts w:ascii="Courier New" w:hAnsi="Courier New" w:cs="Courier New"/>
          <w:lang w:val="de-DE"/>
        </w:rPr>
        <w:t xml:space="preserve"> </w:t>
      </w:r>
      <w:r w:rsidR="00006F24" w:rsidRPr="00006F24">
        <w:rPr>
          <w:lang w:val="de-DE"/>
        </w:rPr>
        <w:t>des</w:t>
      </w:r>
      <w:r w:rsidR="00006F24">
        <w:rPr>
          <w:rFonts w:ascii="Courier New" w:hAnsi="Courier New" w:cs="Courier New"/>
          <w:lang w:val="de-DE"/>
        </w:rPr>
        <w:t xml:space="preserve"> RegisterControllers </w:t>
      </w:r>
      <w:r w:rsidR="00006F24" w:rsidRPr="00006F24">
        <w:rPr>
          <w:lang w:val="de-DE"/>
        </w:rPr>
        <w:t xml:space="preserve">ein neuer </w:t>
      </w:r>
      <w:r w:rsidR="00006F24">
        <w:rPr>
          <w:lang w:val="de-DE"/>
        </w:rPr>
        <w:t>Kunde in der Datenbank angelegt. Dies geschieht in 7.1. Als Antwort bekommt der Registe</w:t>
      </w:r>
      <w:r w:rsidR="00006F24">
        <w:rPr>
          <w:lang w:val="de-DE"/>
        </w:rPr>
        <w:t>r</w:t>
      </w:r>
      <w:r w:rsidR="00006F24">
        <w:rPr>
          <w:lang w:val="de-DE"/>
        </w:rPr>
        <w:t xml:space="preserve">Controller die </w:t>
      </w:r>
      <w:r w:rsidR="00006F24" w:rsidRPr="00006F24">
        <w:rPr>
          <w:rFonts w:ascii="Courier New" w:hAnsi="Courier New" w:cs="Courier New"/>
          <w:lang w:val="de-DE"/>
        </w:rPr>
        <w:t>ID</w:t>
      </w:r>
      <w:r w:rsidR="00006F24">
        <w:rPr>
          <w:lang w:val="de-DE"/>
        </w:rPr>
        <w:t xml:space="preserve"> des neuen Kunden. Zuletzt wird die </w:t>
      </w:r>
      <w:r w:rsidR="00006F24" w:rsidRPr="00006F24">
        <w:rPr>
          <w:rFonts w:ascii="Courier New" w:hAnsi="Courier New" w:cs="Courier New"/>
          <w:lang w:val="de-DE"/>
        </w:rPr>
        <w:t>Kundennu</w:t>
      </w:r>
      <w:r w:rsidR="00006F24" w:rsidRPr="00006F24">
        <w:rPr>
          <w:rFonts w:ascii="Courier New" w:hAnsi="Courier New" w:cs="Courier New"/>
          <w:lang w:val="de-DE"/>
        </w:rPr>
        <w:t>m</w:t>
      </w:r>
      <w:r w:rsidR="00006F24" w:rsidRPr="00006F24">
        <w:rPr>
          <w:rFonts w:ascii="Courier New" w:hAnsi="Courier New" w:cs="Courier New"/>
          <w:lang w:val="de-DE"/>
        </w:rPr>
        <w:t>mer</w:t>
      </w:r>
      <w:r w:rsidR="00006F24">
        <w:rPr>
          <w:lang w:val="de-DE"/>
        </w:rPr>
        <w:t xml:space="preserve"> dem Kunden bekannt gegeben. </w:t>
      </w:r>
    </w:p>
    <w:p w:rsidR="005D3658" w:rsidRDefault="005D3658">
      <w:pPr>
        <w:jc w:val="left"/>
        <w:rPr>
          <w:lang w:val="de-DE"/>
        </w:rPr>
      </w:pPr>
      <w:r>
        <w:rPr>
          <w:lang w:val="de-DE"/>
        </w:rPr>
        <w:br w:type="page"/>
      </w:r>
    </w:p>
    <w:p w:rsidR="00D80D38" w:rsidRDefault="000D7EFD" w:rsidP="000D7EFD">
      <w:pPr>
        <w:pStyle w:val="Heading1"/>
        <w:rPr>
          <w:lang w:val="de-DE"/>
        </w:rPr>
      </w:pPr>
      <w:bookmarkStart w:id="3" w:name="_Toc304747548"/>
      <w:r>
        <w:rPr>
          <w:lang w:val="de-DE"/>
        </w:rPr>
        <w:lastRenderedPageBreak/>
        <w:t>Die Kontenübersicht</w:t>
      </w:r>
      <w:bookmarkEnd w:id="3"/>
    </w:p>
    <w:p w:rsidR="005C204A" w:rsidRDefault="000D7EFD" w:rsidP="00D113D1">
      <w:pPr>
        <w:rPr>
          <w:lang w:val="de-DE"/>
        </w:rPr>
      </w:pPr>
      <w:r>
        <w:rPr>
          <w:noProof/>
        </w:rPr>
        <w:drawing>
          <wp:anchor distT="0" distB="0" distL="114300" distR="114300" simplePos="0" relativeHeight="251666432" behindDoc="1" locked="0" layoutInCell="1" allowOverlap="1">
            <wp:simplePos x="0" y="0"/>
            <wp:positionH relativeFrom="column">
              <wp:posOffset>3011170</wp:posOffset>
            </wp:positionH>
            <wp:positionV relativeFrom="paragraph">
              <wp:posOffset>74930</wp:posOffset>
            </wp:positionV>
            <wp:extent cx="4265295" cy="2059305"/>
            <wp:effectExtent l="0" t="0" r="1905" b="0"/>
            <wp:wrapTight wrapText="bothSides">
              <wp:wrapPolygon edited="0">
                <wp:start x="193" y="0"/>
                <wp:lineTo x="0" y="400"/>
                <wp:lineTo x="0" y="21180"/>
                <wp:lineTo x="96" y="21380"/>
                <wp:lineTo x="21417" y="21380"/>
                <wp:lineTo x="21513" y="21180"/>
                <wp:lineTo x="21513" y="400"/>
                <wp:lineTo x="21320" y="0"/>
                <wp:lineTo x="193" y="0"/>
              </wp:wrapPolygon>
            </wp:wrapTight>
            <wp:docPr id="7" name="Grafik 7" descr="F:\GIT\OOSWT-Bank-Server\Doku\Kontenübersich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GIT\OOSWT-Bank-Server\Doku\Kontenübersicht.png"/>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265295" cy="2059305"/>
                    </a:xfrm>
                    <a:prstGeom prst="rect">
                      <a:avLst/>
                    </a:prstGeom>
                    <a:noFill/>
                    <a:ln>
                      <a:noFill/>
                    </a:ln>
                  </pic:spPr>
                </pic:pic>
              </a:graphicData>
            </a:graphic>
          </wp:anchor>
        </w:drawing>
      </w:r>
      <w:r>
        <w:rPr>
          <w:lang w:val="de-DE"/>
        </w:rPr>
        <w:t>In der Kontenübersicht bekommt der Kunde eine schnelle Übersicht über seine Konten. Dabei wir in T</w:t>
      </w:r>
      <w:r>
        <w:rPr>
          <w:lang w:val="de-DE"/>
        </w:rPr>
        <w:t>a</w:t>
      </w:r>
      <w:r>
        <w:rPr>
          <w:lang w:val="de-DE"/>
        </w:rPr>
        <w:t>bellenform die Kontonummer sowie der Kontostand dargestellt. Zusätzlich kann man über die Aktionen schnell auf die Konten zugreifen. Dabei kann man für ein gewünschtes Konto die Umsätze abfragen oder Überweisungen ausführen. Alternativ sind diese Funkt</w:t>
      </w:r>
      <w:r>
        <w:rPr>
          <w:lang w:val="de-DE"/>
        </w:rPr>
        <w:t>i</w:t>
      </w:r>
      <w:r>
        <w:rPr>
          <w:lang w:val="de-DE"/>
        </w:rPr>
        <w:t>onen auch jederzeit über die globale Menu leiste zu erreichen.</w:t>
      </w:r>
      <w:r w:rsidR="00493291">
        <w:rPr>
          <w:lang w:val="de-DE"/>
        </w:rPr>
        <w:t xml:space="preserve"> Zusätzlich bekommt der Kunde die Möglic</w:t>
      </w:r>
      <w:r w:rsidR="00493291">
        <w:rPr>
          <w:lang w:val="de-DE"/>
        </w:rPr>
        <w:t>h</w:t>
      </w:r>
      <w:r w:rsidR="00493291">
        <w:rPr>
          <w:lang w:val="de-DE"/>
        </w:rPr>
        <w:t>keit jederzeit auch ein neues Konto zu e</w:t>
      </w:r>
      <w:r w:rsidR="00493291">
        <w:rPr>
          <w:lang w:val="de-DE"/>
        </w:rPr>
        <w:t>r</w:t>
      </w:r>
      <w:r w:rsidR="00493291">
        <w:rPr>
          <w:lang w:val="de-DE"/>
        </w:rPr>
        <w:t>öffnen. Jedoch sollte dieser Schritt stehst bedacht e</w:t>
      </w:r>
      <w:r w:rsidR="00493291">
        <w:rPr>
          <w:lang w:val="de-DE"/>
        </w:rPr>
        <w:t>r</w:t>
      </w:r>
      <w:r w:rsidR="00493291">
        <w:rPr>
          <w:lang w:val="de-DE"/>
        </w:rPr>
        <w:t>folgen, da bereits angelegte Konten nicht mehr gelöscht werden können.</w:t>
      </w:r>
    </w:p>
    <w:p w:rsidR="004F3952" w:rsidRDefault="004F3952" w:rsidP="00C028BB">
      <w:pPr>
        <w:pStyle w:val="Heading1"/>
        <w:rPr>
          <w:lang w:val="de-DE"/>
        </w:rPr>
      </w:pPr>
      <w:bookmarkStart w:id="4" w:name="_Toc304747549"/>
      <w:r>
        <w:rPr>
          <w:lang w:val="de-DE"/>
        </w:rPr>
        <w:t>Die Umsätze</w:t>
      </w:r>
      <w:bookmarkEnd w:id="4"/>
    </w:p>
    <w:p w:rsidR="00AB2186" w:rsidRDefault="004F3952" w:rsidP="00D113D1">
      <w:pPr>
        <w:rPr>
          <w:lang w:val="de-DE"/>
        </w:rPr>
      </w:pPr>
      <w:r>
        <w:rPr>
          <w:noProof/>
        </w:rPr>
        <w:drawing>
          <wp:anchor distT="0" distB="0" distL="114300" distR="114300" simplePos="0" relativeHeight="251667456" behindDoc="1" locked="0" layoutInCell="1" allowOverlap="1">
            <wp:simplePos x="0" y="0"/>
            <wp:positionH relativeFrom="column">
              <wp:posOffset>3487420</wp:posOffset>
            </wp:positionH>
            <wp:positionV relativeFrom="paragraph">
              <wp:posOffset>31115</wp:posOffset>
            </wp:positionV>
            <wp:extent cx="3788410" cy="2880360"/>
            <wp:effectExtent l="0" t="0" r="2540" b="0"/>
            <wp:wrapTight wrapText="bothSides">
              <wp:wrapPolygon edited="0">
                <wp:start x="0" y="0"/>
                <wp:lineTo x="0" y="21429"/>
                <wp:lineTo x="21506" y="21429"/>
                <wp:lineTo x="21506" y="0"/>
                <wp:lineTo x="0" y="0"/>
              </wp:wrapPolygon>
            </wp:wrapTight>
            <wp:docPr id="8" name="Grafik 8" descr="F:\GIT\OOSWT-Bank-Server\Doku\umsaetz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GIT\OOSWT-Bank-Server\Doku\umsaetze.png"/>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3788410" cy="2880360"/>
                    </a:xfrm>
                    <a:prstGeom prst="rect">
                      <a:avLst/>
                    </a:prstGeom>
                    <a:noFill/>
                    <a:ln>
                      <a:noFill/>
                    </a:ln>
                  </pic:spPr>
                </pic:pic>
              </a:graphicData>
            </a:graphic>
          </wp:anchor>
        </w:drawing>
      </w:r>
      <w:r>
        <w:rPr>
          <w:lang w:val="de-DE"/>
        </w:rPr>
        <w:t xml:space="preserve">Bei den Umsätzen kann der Kunde in seine Kontobewegungen Einblicken. Dabei kann der Kunde zu einem gewählten Konto noch Kriterien angeben was angezeigt werden soll. Als Kriterium kann man angeben </w:t>
      </w:r>
      <w:r w:rsidR="00563E7A">
        <w:rPr>
          <w:lang w:val="de-DE"/>
        </w:rPr>
        <w:t>von wann bis wann</w:t>
      </w:r>
      <w:r>
        <w:rPr>
          <w:lang w:val="de-DE"/>
        </w:rPr>
        <w:t xml:space="preserve"> </w:t>
      </w:r>
      <w:r w:rsidR="00563E7A">
        <w:rPr>
          <w:lang w:val="de-DE"/>
        </w:rPr>
        <w:t>getätigte Buchungen angezeigt werden soll und man kann ebenso nach einem b</w:t>
      </w:r>
      <w:r w:rsidR="00563E7A">
        <w:rPr>
          <w:lang w:val="de-DE"/>
        </w:rPr>
        <w:t>e</w:t>
      </w:r>
      <w:r w:rsidR="00563E7A">
        <w:rPr>
          <w:lang w:val="de-DE"/>
        </w:rPr>
        <w:t>stimmten Verwendungszweck filtern. Falls Ergebnisse zur Verf</w:t>
      </w:r>
      <w:r w:rsidR="00563E7A">
        <w:rPr>
          <w:lang w:val="de-DE"/>
        </w:rPr>
        <w:t>ü</w:t>
      </w:r>
      <w:r w:rsidR="00563E7A">
        <w:rPr>
          <w:lang w:val="de-DE"/>
        </w:rPr>
        <w:t xml:space="preserve">gung stehen werden diese in absteigender </w:t>
      </w:r>
      <w:proofErr w:type="spellStart"/>
      <w:r w:rsidR="00563E7A">
        <w:rPr>
          <w:lang w:val="de-DE"/>
        </w:rPr>
        <w:t>Reinfolge</w:t>
      </w:r>
      <w:proofErr w:type="spellEnd"/>
      <w:r w:rsidR="00563E7A">
        <w:rPr>
          <w:lang w:val="de-DE"/>
        </w:rPr>
        <w:t xml:space="preserve"> angezeigt, also stehen neuere Buchungen weiter oben.</w:t>
      </w:r>
      <w:r w:rsidR="00CE4C75">
        <w:rPr>
          <w:lang w:val="de-DE"/>
        </w:rPr>
        <w:t xml:space="preserve"> Alle Zeitangaben sind in GMT+0.</w:t>
      </w:r>
    </w:p>
    <w:p w:rsidR="00AB2186" w:rsidRDefault="00AB2186" w:rsidP="00D113D1">
      <w:pPr>
        <w:rPr>
          <w:lang w:val="de-DE"/>
        </w:rPr>
      </w:pPr>
    </w:p>
    <w:p w:rsidR="00AB2186" w:rsidRDefault="00AB2186" w:rsidP="00D113D1">
      <w:pPr>
        <w:rPr>
          <w:lang w:val="de-DE"/>
        </w:rPr>
      </w:pPr>
    </w:p>
    <w:p w:rsidR="00AB2186" w:rsidRDefault="00AB2186" w:rsidP="00D113D1">
      <w:pPr>
        <w:rPr>
          <w:lang w:val="de-DE"/>
        </w:rPr>
      </w:pPr>
    </w:p>
    <w:p w:rsidR="00AB2186" w:rsidRPr="00AB2186" w:rsidRDefault="00AB2186" w:rsidP="00D113D1">
      <w:pPr>
        <w:rPr>
          <w:lang w:val="de-DE"/>
        </w:rPr>
      </w:pPr>
    </w:p>
    <w:p w:rsidR="00563E7A" w:rsidRDefault="00B17BF5" w:rsidP="00AB2186">
      <w:pPr>
        <w:pStyle w:val="Heading6"/>
        <w:rPr>
          <w:lang w:val="de-DE"/>
        </w:rPr>
      </w:pPr>
      <w:r>
        <w:rPr>
          <w:noProof/>
        </w:rPr>
        <w:pict>
          <v:shape id="Textfeld 10" o:spid="_x0000_s1028" type="#_x0000_t202" style="position:absolute;left:0;text-align:left;margin-left:376.4pt;margin-top:214pt;width:190.5pt;height:.05pt;z-index:251670528;visibility:visible" wrapcoords="-85 0 -85 21086 21600 21086 21600 0 -85 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" stroked="f">
            <v:textbox style="mso-next-textbox:#Textfeld 10;mso-fit-shape-to-text:t" inset="0,0,0,0">
              <w:txbxContent>
                <w:p w:rsidR="006460C7" w:rsidRPr="0065098F" w:rsidRDefault="006460C7" w:rsidP="00F67C38">
                  <w:pPr>
                    <w:pStyle w:val="Caption"/>
                    <w:rPr>
                      <w:caps/>
                      <w:noProof/>
                      <w:spacing w:val="10"/>
                    </w:rPr>
                  </w:pPr>
                  <w:r>
                    <w:tab/>
                    <w:t xml:space="preserve"> </w:t>
                  </w:r>
                  <w:r>
                    <w:tab/>
                  </w:r>
                  <w:proofErr w:type="spellStart"/>
                  <w:r>
                    <w:t>Sequenzdiagramm</w:t>
                  </w:r>
                  <w:proofErr w:type="spellEnd"/>
                  <w:r>
                    <w:t xml:space="preserve"> </w:t>
                  </w:r>
                  <w:r w:rsidR="00B17BF5">
                    <w:fldChar w:fldCharType="begin"/>
                  </w:r>
                  <w:r w:rsidR="009B5708">
                    <w:instrText xml:space="preserve"> SEQ Sequenzdiagramm \* ARABIC </w:instrText>
                  </w:r>
                  <w:r w:rsidR="00B17BF5">
                    <w:fldChar w:fldCharType="separate"/>
                  </w:r>
                  <w:r>
                    <w:rPr>
                      <w:noProof/>
                    </w:rPr>
                    <w:t>3</w:t>
                  </w:r>
                  <w:r w:rsidR="00B17BF5">
                    <w:rPr>
                      <w:noProof/>
                    </w:rPr>
                    <w:fldChar w:fldCharType="end"/>
                  </w:r>
                </w:p>
              </w:txbxContent>
            </v:textbox>
            <w10:wrap type="tight"/>
          </v:shape>
        </w:pict>
      </w:r>
      <w:r w:rsidR="00F67C38">
        <w:rPr>
          <w:noProof/>
        </w:rPr>
        <w:drawing>
          <wp:anchor distT="0" distB="0" distL="114300" distR="114300" simplePos="0" relativeHeight="251668480" behindDoc="1" locked="0" layoutInCell="1" allowOverlap="1">
            <wp:simplePos x="0" y="0"/>
            <wp:positionH relativeFrom="column">
              <wp:posOffset>4780280</wp:posOffset>
            </wp:positionH>
            <wp:positionV relativeFrom="paragraph">
              <wp:posOffset>261620</wp:posOffset>
            </wp:positionV>
            <wp:extent cx="2419350" cy="2399030"/>
            <wp:effectExtent l="0" t="0" r="0" b="1270"/>
            <wp:wrapTight wrapText="bothSides">
              <wp:wrapPolygon edited="0">
                <wp:start x="0" y="0"/>
                <wp:lineTo x="0" y="21440"/>
                <wp:lineTo x="21430" y="21440"/>
                <wp:lineTo x="21430" y="0"/>
                <wp:lineTo x="0" y="0"/>
              </wp:wrapPolygon>
            </wp:wrapTight>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419350" cy="2399030"/>
                    </a:xfrm>
                    <a:prstGeom prst="rect">
                      <a:avLst/>
                    </a:prstGeom>
                  </pic:spPr>
                </pic:pic>
              </a:graphicData>
            </a:graphic>
          </wp:anchor>
        </w:drawing>
      </w:r>
      <w:r w:rsidR="00563E7A">
        <w:rPr>
          <w:lang w:val="de-DE"/>
        </w:rPr>
        <w:t>Abarbeitung einer Anfrage</w:t>
      </w:r>
    </w:p>
    <w:p w:rsidR="00C028BB" w:rsidRDefault="00F67C38" w:rsidP="00D113D1">
      <w:pPr>
        <w:rPr>
          <w:lang w:val="de-DE"/>
        </w:rPr>
      </w:pPr>
      <w:r>
        <w:rPr>
          <w:lang w:val="de-DE"/>
        </w:rPr>
        <w:t>Die Abarbeitung einer nach den gewollten Kriterien gefilterten Anfrage ist in Sequenzdi</w:t>
      </w:r>
      <w:r>
        <w:rPr>
          <w:lang w:val="de-DE"/>
        </w:rPr>
        <w:t>a</w:t>
      </w:r>
      <w:r>
        <w:rPr>
          <w:lang w:val="de-DE"/>
        </w:rPr>
        <w:t xml:space="preserve">gramm 3 dargestellt. Dabei gibt der Kunde in Schritt 1-4 seine Kriterien an. In Schritt 5 wird dann die gewünschte Anfrage gestartet. Dafür wird die Funktion </w:t>
      </w:r>
      <w:proofErr w:type="spellStart"/>
      <w:r w:rsidRPr="00F67C38">
        <w:rPr>
          <w:rFonts w:ascii="Courier New" w:hAnsi="Courier New" w:cs="Courier New"/>
          <w:lang w:val="de-DE"/>
        </w:rPr>
        <w:t>calculateTranstions</w:t>
      </w:r>
      <w:proofErr w:type="spellEnd"/>
      <w:r w:rsidRPr="00F67C38">
        <w:rPr>
          <w:rFonts w:ascii="Courier New" w:hAnsi="Courier New" w:cs="Courier New"/>
          <w:lang w:val="de-DE"/>
        </w:rPr>
        <w:t>()</w:t>
      </w:r>
      <w:r>
        <w:rPr>
          <w:lang w:val="de-DE"/>
        </w:rPr>
        <w:t xml:space="preserve"> in 5.1 aufgerufen. Diese besorgt sich in 5.1 alle Buchungen aus der Datenbank und Filtert dann diese nach den gewünschten Kriterien. Sobald die Abarbeitung zu Ende</w:t>
      </w:r>
      <w:r w:rsidR="00FA3095">
        <w:rPr>
          <w:lang w:val="de-DE"/>
        </w:rPr>
        <w:t xml:space="preserve"> ist werden die Ergebnisse dargestellt.</w:t>
      </w:r>
    </w:p>
    <w:p w:rsidR="00C028BB" w:rsidRDefault="00C028BB" w:rsidP="00D113D1">
      <w:pPr>
        <w:rPr>
          <w:lang w:val="de-DE"/>
        </w:rPr>
      </w:pPr>
      <w:r>
        <w:rPr>
          <w:lang w:val="de-DE"/>
        </w:rPr>
        <w:br w:type="page"/>
      </w:r>
    </w:p>
    <w:p w:rsidR="00563E7A" w:rsidRDefault="009570FA" w:rsidP="00C028BB">
      <w:pPr>
        <w:pStyle w:val="Heading1"/>
        <w:rPr>
          <w:lang w:val="de-DE"/>
        </w:rPr>
      </w:pPr>
      <w:bookmarkStart w:id="5" w:name="_Toc304747550"/>
      <w:r>
        <w:rPr>
          <w:lang w:val="de-DE"/>
        </w:rPr>
        <w:lastRenderedPageBreak/>
        <w:t>Der Verwaltungsbereich</w:t>
      </w:r>
      <w:bookmarkEnd w:id="5"/>
    </w:p>
    <w:p w:rsidR="009956A7" w:rsidRDefault="00C028BB" w:rsidP="00D113D1">
      <w:pPr>
        <w:rPr>
          <w:lang w:val="de-DE"/>
        </w:rPr>
      </w:pPr>
      <w:r>
        <w:rPr>
          <w:lang w:val="de-DE"/>
        </w:rPr>
        <w:t>In d</w:t>
      </w:r>
      <w:r w:rsidR="007B288F">
        <w:rPr>
          <w:lang w:val="de-DE"/>
        </w:rPr>
        <w:t>em</w:t>
      </w:r>
      <w:r>
        <w:rPr>
          <w:lang w:val="de-DE"/>
        </w:rPr>
        <w:t xml:space="preserve"> </w:t>
      </w:r>
      <w:r w:rsidR="007B288F">
        <w:rPr>
          <w:lang w:val="de-DE"/>
        </w:rPr>
        <w:t>Verwaltungsbereich</w:t>
      </w:r>
      <w:r>
        <w:rPr>
          <w:lang w:val="de-DE"/>
        </w:rPr>
        <w:t xml:space="preserve"> können Logs eingesehen werden, Überweisungen getätigt werden sowie Zinseinstellungen geändert werden. Um zu</w:t>
      </w:r>
      <w:r w:rsidR="00273027">
        <w:rPr>
          <w:lang w:val="de-DE"/>
        </w:rPr>
        <w:t>m</w:t>
      </w:r>
      <w:r>
        <w:rPr>
          <w:lang w:val="de-DE"/>
        </w:rPr>
        <w:t xml:space="preserve"> </w:t>
      </w:r>
      <w:r w:rsidR="00273027">
        <w:rPr>
          <w:lang w:val="de-DE"/>
        </w:rPr>
        <w:t xml:space="preserve">Verwaltungsbereich </w:t>
      </w:r>
      <w:r>
        <w:rPr>
          <w:lang w:val="de-DE"/>
        </w:rPr>
        <w:t xml:space="preserve">zu gelangen muss im </w:t>
      </w:r>
      <w:proofErr w:type="spellStart"/>
      <w:r>
        <w:rPr>
          <w:lang w:val="de-DE"/>
        </w:rPr>
        <w:t>Logindialog</w:t>
      </w:r>
      <w:proofErr w:type="spellEnd"/>
      <w:r>
        <w:rPr>
          <w:lang w:val="de-DE"/>
        </w:rPr>
        <w:t xml:space="preserve"> als ID "</w:t>
      </w:r>
      <w:proofErr w:type="spellStart"/>
      <w:r w:rsidRPr="00967DA4">
        <w:rPr>
          <w:rFonts w:ascii="Courier New" w:hAnsi="Courier New" w:cs="Courier New"/>
          <w:lang w:val="de-DE"/>
        </w:rPr>
        <w:t>admin</w:t>
      </w:r>
      <w:proofErr w:type="spellEnd"/>
      <w:r>
        <w:rPr>
          <w:lang w:val="de-DE"/>
        </w:rPr>
        <w:t>" und als Passwort ebenfalls "</w:t>
      </w:r>
      <w:proofErr w:type="spellStart"/>
      <w:r w:rsidRPr="00967DA4">
        <w:rPr>
          <w:rFonts w:ascii="Courier New" w:hAnsi="Courier New" w:cs="Courier New"/>
          <w:lang w:val="de-DE"/>
        </w:rPr>
        <w:t>admin</w:t>
      </w:r>
      <w:proofErr w:type="spellEnd"/>
      <w:r>
        <w:rPr>
          <w:lang w:val="de-DE"/>
        </w:rPr>
        <w:t>" verwendet werden.</w:t>
      </w:r>
    </w:p>
    <w:p w:rsidR="00F42B22" w:rsidRDefault="00F42B22" w:rsidP="00F42B22">
      <w:pPr>
        <w:pStyle w:val="Heading6"/>
        <w:rPr>
          <w:lang w:val="de-DE"/>
        </w:rPr>
      </w:pPr>
      <w:r>
        <w:rPr>
          <w:lang w:val="de-DE"/>
        </w:rPr>
        <w:t>Logansicht</w:t>
      </w:r>
    </w:p>
    <w:p w:rsidR="009956A7" w:rsidRDefault="009956A7" w:rsidP="00D113D1">
      <w:pPr>
        <w:rPr>
          <w:lang w:val="de-DE"/>
        </w:rPr>
      </w:pPr>
      <w:r>
        <w:rPr>
          <w:noProof/>
        </w:rPr>
        <w:drawing>
          <wp:anchor distT="0" distB="0" distL="114300" distR="114300" simplePos="0" relativeHeight="251671552" behindDoc="0" locked="0" layoutInCell="1" allowOverlap="1">
            <wp:simplePos x="0" y="0"/>
            <wp:positionH relativeFrom="margin">
              <wp:posOffset>3844925</wp:posOffset>
            </wp:positionH>
            <wp:positionV relativeFrom="margin">
              <wp:posOffset>1221105</wp:posOffset>
            </wp:positionV>
            <wp:extent cx="3373120" cy="1996440"/>
            <wp:effectExtent l="19050" t="0" r="0" b="0"/>
            <wp:wrapSquare wrapText="bothSides"/>
            <wp:docPr id="10" name="Picture 2" descr="admin_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dmin_log.png"/>
                    <pic:cNvPicPr/>
                  </pic:nvPicPr>
                  <pic:blipFill>
                    <a:blip r:embed="rId21" cstate="print"/>
                    <a:stretch>
                      <a:fillRect/>
                    </a:stretch>
                  </pic:blipFill>
                  <pic:spPr>
                    <a:xfrm>
                      <a:off x="0" y="0"/>
                      <a:ext cx="3373120" cy="1996440"/>
                    </a:xfrm>
                    <a:prstGeom prst="rect">
                      <a:avLst/>
                    </a:prstGeom>
                  </pic:spPr>
                </pic:pic>
              </a:graphicData>
            </a:graphic>
          </wp:anchor>
        </w:drawing>
      </w:r>
      <w:r w:rsidR="00F42B22">
        <w:rPr>
          <w:lang w:val="de-DE"/>
        </w:rPr>
        <w:t>Nach dem anmelden zu</w:t>
      </w:r>
      <w:r w:rsidR="00273027">
        <w:rPr>
          <w:lang w:val="de-DE"/>
        </w:rPr>
        <w:t>m</w:t>
      </w:r>
      <w:r w:rsidR="00F42B22">
        <w:rPr>
          <w:lang w:val="de-DE"/>
        </w:rPr>
        <w:t xml:space="preserve"> </w:t>
      </w:r>
      <w:r w:rsidR="00273027">
        <w:rPr>
          <w:lang w:val="de-DE"/>
        </w:rPr>
        <w:t xml:space="preserve">Verwaltungsbereich </w:t>
      </w:r>
      <w:r w:rsidR="00F42B22">
        <w:rPr>
          <w:lang w:val="de-DE"/>
        </w:rPr>
        <w:t>wird man zur Logansicht weitergeleitet. Hier können die Logs angesehen und gefiltert we</w:t>
      </w:r>
      <w:r w:rsidR="00F42B22">
        <w:rPr>
          <w:lang w:val="de-DE"/>
        </w:rPr>
        <w:t>r</w:t>
      </w:r>
      <w:r w:rsidR="00F42B22">
        <w:rPr>
          <w:lang w:val="de-DE"/>
        </w:rPr>
        <w:t>den. Durch das freilassen der "Von" und "Bis" Felder und klicken des "Fi</w:t>
      </w:r>
      <w:r w:rsidR="00F42B22">
        <w:rPr>
          <w:lang w:val="de-DE"/>
        </w:rPr>
        <w:t>l</w:t>
      </w:r>
      <w:r w:rsidR="00F42B22">
        <w:rPr>
          <w:lang w:val="de-DE"/>
        </w:rPr>
        <w:t>tern" Buttons werden alle Logeinträge angezeigt.</w:t>
      </w:r>
      <w:r>
        <w:rPr>
          <w:lang w:val="de-DE"/>
        </w:rPr>
        <w:t xml:space="preserve"> Filtereinstellu</w:t>
      </w:r>
      <w:r>
        <w:rPr>
          <w:lang w:val="de-DE"/>
        </w:rPr>
        <w:t>n</w:t>
      </w:r>
      <w:r>
        <w:rPr>
          <w:lang w:val="de-DE"/>
        </w:rPr>
        <w:t xml:space="preserve">gen müssen in Form von "DD.MM.YYYY" eingetragen werden. </w:t>
      </w:r>
      <w:r w:rsidR="0053346F">
        <w:rPr>
          <w:lang w:val="de-DE"/>
        </w:rPr>
        <w:t xml:space="preserve">Zeitangaben sind </w:t>
      </w:r>
      <w:r w:rsidR="0056704A">
        <w:rPr>
          <w:lang w:val="de-DE"/>
        </w:rPr>
        <w:t>in</w:t>
      </w:r>
      <w:r w:rsidR="0053346F">
        <w:rPr>
          <w:lang w:val="de-DE"/>
        </w:rPr>
        <w:t xml:space="preserve"> GMT+0.</w:t>
      </w:r>
    </w:p>
    <w:p w:rsidR="009956A7" w:rsidRDefault="009956A7" w:rsidP="00D113D1">
      <w:pPr>
        <w:rPr>
          <w:lang w:val="de-DE"/>
        </w:rPr>
      </w:pPr>
    </w:p>
    <w:p w:rsidR="009956A7" w:rsidRDefault="009956A7" w:rsidP="00D113D1">
      <w:pPr>
        <w:rPr>
          <w:lang w:val="de-DE"/>
        </w:rPr>
      </w:pPr>
    </w:p>
    <w:p w:rsidR="009956A7" w:rsidRDefault="009956A7" w:rsidP="00D113D1">
      <w:pPr>
        <w:rPr>
          <w:lang w:val="de-DE"/>
        </w:rPr>
      </w:pPr>
    </w:p>
    <w:p w:rsidR="00F42B22" w:rsidRDefault="00F42B22" w:rsidP="00F42B22">
      <w:pPr>
        <w:pStyle w:val="Heading6"/>
        <w:rPr>
          <w:lang w:val="de-DE"/>
        </w:rPr>
      </w:pPr>
      <w:r>
        <w:rPr>
          <w:lang w:val="de-DE"/>
        </w:rPr>
        <w:t>Überweisungssicht</w:t>
      </w:r>
    </w:p>
    <w:p w:rsidR="00F42B22" w:rsidRDefault="00F42B22" w:rsidP="00D113D1">
      <w:pPr>
        <w:rPr>
          <w:lang w:val="de-DE"/>
        </w:rPr>
      </w:pPr>
      <w:r>
        <w:rPr>
          <w:lang w:val="de-DE"/>
        </w:rPr>
        <w:t xml:space="preserve">Eine weitere Funktion des </w:t>
      </w:r>
      <w:r w:rsidR="00DD5045">
        <w:rPr>
          <w:lang w:val="de-DE"/>
        </w:rPr>
        <w:t xml:space="preserve">Verwaltungsbereichs </w:t>
      </w:r>
      <w:r>
        <w:rPr>
          <w:lang w:val="de-DE"/>
        </w:rPr>
        <w:t xml:space="preserve">ist Überweisungen </w:t>
      </w:r>
      <w:r w:rsidR="00967DA4">
        <w:rPr>
          <w:lang w:val="de-DE"/>
        </w:rPr>
        <w:t>von der Bank an beliebige Konten zu betätigen. Es muss die Kont</w:t>
      </w:r>
      <w:r w:rsidR="00967DA4">
        <w:rPr>
          <w:lang w:val="de-DE"/>
        </w:rPr>
        <w:t>o</w:t>
      </w:r>
      <w:r w:rsidR="00967DA4">
        <w:rPr>
          <w:lang w:val="de-DE"/>
        </w:rPr>
        <w:t>nummer des Empfängers, ein Verwendungszweck sowie ein Betrag eingetragen werden.</w:t>
      </w:r>
      <w:r w:rsidR="00B0342C">
        <w:rPr>
          <w:lang w:val="de-DE"/>
        </w:rPr>
        <w:t xml:space="preserve"> Diese Überweisungen werden bei den Kunden als vom System kommend angezeigt.</w:t>
      </w:r>
    </w:p>
    <w:p w:rsidR="00A75BDC" w:rsidRDefault="00A75BDC" w:rsidP="00D113D1">
      <w:pPr>
        <w:rPr>
          <w:lang w:val="de-DE"/>
        </w:rPr>
      </w:pPr>
      <w:r>
        <w:rPr>
          <w:lang w:val="de-DE"/>
        </w:rPr>
        <w:t>Um ein Konten eines Nutzers einfacher zu finden, werden unterhalb des Überweisungsdialogs alle Kunden und ihre Konten aufgelistet.</w:t>
      </w:r>
    </w:p>
    <w:p w:rsidR="00967DA4" w:rsidRDefault="00967DA4" w:rsidP="00967DA4">
      <w:pPr>
        <w:pStyle w:val="Heading6"/>
        <w:rPr>
          <w:lang w:val="de-DE"/>
        </w:rPr>
      </w:pPr>
      <w:r>
        <w:rPr>
          <w:lang w:val="de-DE"/>
        </w:rPr>
        <w:t>Zinseinstellungen</w:t>
      </w:r>
    </w:p>
    <w:p w:rsidR="00313383" w:rsidRDefault="00967DA4" w:rsidP="00D113D1">
      <w:pPr>
        <w:rPr>
          <w:lang w:val="de-DE"/>
        </w:rPr>
      </w:pPr>
      <w:r>
        <w:rPr>
          <w:lang w:val="de-DE"/>
        </w:rPr>
        <w:t xml:space="preserve">Im Zinseinstellungspanel können die Zinsen sowie die </w:t>
      </w:r>
      <w:r w:rsidR="007C77D3">
        <w:rPr>
          <w:lang w:val="de-DE"/>
        </w:rPr>
        <w:t>Zins-rate</w:t>
      </w:r>
      <w:r>
        <w:rPr>
          <w:lang w:val="de-DE"/>
        </w:rPr>
        <w:t xml:space="preserve"> zu welcher Zinsen überwiesen werden eingestellt werden.</w:t>
      </w:r>
      <w:r w:rsidR="009956A7">
        <w:rPr>
          <w:lang w:val="de-DE"/>
        </w:rPr>
        <w:t xml:space="preserve"> Die Zinsen mü</w:t>
      </w:r>
      <w:r w:rsidR="009956A7">
        <w:rPr>
          <w:lang w:val="de-DE"/>
        </w:rPr>
        <w:t>s</w:t>
      </w:r>
      <w:r w:rsidR="009956A7">
        <w:rPr>
          <w:lang w:val="de-DE"/>
        </w:rPr>
        <w:t>sen in Prozent angegeben werden. Mögliche Einstellungen zur Zins</w:t>
      </w:r>
      <w:r w:rsidR="00381DF0">
        <w:rPr>
          <w:lang w:val="de-DE"/>
        </w:rPr>
        <w:t>-</w:t>
      </w:r>
      <w:r w:rsidR="009956A7">
        <w:rPr>
          <w:lang w:val="de-DE"/>
        </w:rPr>
        <w:t>rate sind jährliche, monatliche, wöchentliche, tägliche und stündliche Zinsen.</w:t>
      </w:r>
    </w:p>
    <w:p w:rsidR="00313383" w:rsidRDefault="00313383" w:rsidP="00D113D1">
      <w:pPr>
        <w:rPr>
          <w:lang w:val="de-DE"/>
        </w:rPr>
      </w:pPr>
      <w:r>
        <w:rPr>
          <w:lang w:val="de-DE"/>
        </w:rPr>
        <w:br w:type="page"/>
      </w:r>
    </w:p>
    <w:p w:rsidR="008B5A67" w:rsidRDefault="009354FD" w:rsidP="009354FD">
      <w:pPr>
        <w:pStyle w:val="Heading1"/>
        <w:rPr>
          <w:lang w:val="de-DE"/>
        </w:rPr>
      </w:pPr>
      <w:bookmarkStart w:id="6" w:name="_Toc304747551"/>
      <w:r>
        <w:rPr>
          <w:lang w:val="de-DE"/>
        </w:rPr>
        <w:lastRenderedPageBreak/>
        <w:t>Das Klassendiagramm</w:t>
      </w:r>
      <w:bookmarkEnd w:id="6"/>
    </w:p>
    <w:p w:rsidR="009354FD" w:rsidRDefault="00334163" w:rsidP="00D113D1">
      <w:r>
        <w:rPr>
          <w:noProof/>
        </w:rPr>
        <w:drawing>
          <wp:inline distT="0" distB="0" distL="0" distR="0">
            <wp:extent cx="7198360" cy="6868795"/>
            <wp:effectExtent l="0" t="0" r="0" b="0"/>
            <wp:docPr id="11" name="Grafik 11" descr="F:\GIT\OOSWT-Bank-Server\Doku\img\UM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GIT\OOSWT-Bank-Server\Doku\img\UML.jpg"/>
                    <pic:cNvPicPr>
                      <a:picLocks noChangeAspect="1" noChangeArrowheads="1"/>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7198360" cy="6868795"/>
                    </a:xfrm>
                    <a:prstGeom prst="rect">
                      <a:avLst/>
                    </a:prstGeom>
                    <a:noFill/>
                    <a:ln>
                      <a:noFill/>
                    </a:ln>
                  </pic:spPr>
                </pic:pic>
              </a:graphicData>
            </a:graphic>
          </wp:inline>
        </w:drawing>
      </w:r>
    </w:p>
    <w:p w:rsidR="009354FD" w:rsidRPr="009354FD" w:rsidRDefault="009354FD" w:rsidP="00A75BDC">
      <w:pPr>
        <w:pStyle w:val="Caption"/>
        <w:jc w:val="center"/>
        <w:rPr>
          <w:lang w:val="de-DE"/>
        </w:rPr>
      </w:pPr>
      <w:r w:rsidRPr="009354FD">
        <w:rPr>
          <w:lang w:val="de-DE"/>
        </w:rPr>
        <w:t xml:space="preserve">Klassendiagramm </w:t>
      </w:r>
      <w:r w:rsidR="00B17BF5">
        <w:fldChar w:fldCharType="begin"/>
      </w:r>
      <w:r w:rsidRPr="009354FD">
        <w:rPr>
          <w:lang w:val="de-DE"/>
        </w:rPr>
        <w:instrText xml:space="preserve"> SEQ Klassendiagramm \* ARABIC </w:instrText>
      </w:r>
      <w:r w:rsidR="00B17BF5">
        <w:fldChar w:fldCharType="separate"/>
      </w:r>
      <w:r w:rsidRPr="009354FD">
        <w:rPr>
          <w:noProof/>
          <w:lang w:val="de-DE"/>
        </w:rPr>
        <w:t>1</w:t>
      </w:r>
      <w:r w:rsidR="00B17BF5">
        <w:fldChar w:fldCharType="end"/>
      </w:r>
      <w:r w:rsidRPr="009354FD">
        <w:rPr>
          <w:lang w:val="de-DE"/>
        </w:rPr>
        <w:t xml:space="preserve"> : Übersicht über die </w:t>
      </w:r>
      <w:proofErr w:type="spellStart"/>
      <w:r w:rsidRPr="009354FD">
        <w:rPr>
          <w:lang w:val="de-DE"/>
        </w:rPr>
        <w:t>Packages</w:t>
      </w:r>
      <w:proofErr w:type="spellEnd"/>
      <w:r w:rsidRPr="009354FD">
        <w:rPr>
          <w:lang w:val="de-DE"/>
        </w:rPr>
        <w:t xml:space="preserve"> sowie die Klassen</w:t>
      </w:r>
    </w:p>
    <w:p w:rsidR="00A75BDC" w:rsidRDefault="00A75BDC" w:rsidP="00D113D1">
      <w:pPr>
        <w:rPr>
          <w:lang w:val="de-DE"/>
        </w:rPr>
      </w:pPr>
    </w:p>
    <w:p w:rsidR="00CC5535" w:rsidRDefault="00565E9D" w:rsidP="00D113D1">
      <w:pPr>
        <w:rPr>
          <w:lang w:val="de-DE"/>
        </w:rPr>
      </w:pPr>
      <w:r>
        <w:rPr>
          <w:lang w:val="de-DE"/>
        </w:rPr>
        <w:t xml:space="preserve">Eine große Version des Klassendiagramms 1 ist </w:t>
      </w:r>
      <w:hyperlink r:id="rId23" w:history="1">
        <w:r w:rsidRPr="00565E9D">
          <w:rPr>
            <w:rStyle w:val="Hyperlink"/>
            <w:lang w:val="de-DE"/>
          </w:rPr>
          <w:t>hier</w:t>
        </w:r>
      </w:hyperlink>
      <w:r>
        <w:rPr>
          <w:lang w:val="de-DE"/>
        </w:rPr>
        <w:t xml:space="preserve"> zu finden.</w:t>
      </w:r>
      <w:r>
        <w:rPr>
          <w:lang w:val="de-DE"/>
        </w:rPr>
        <w:br w:type="page"/>
      </w:r>
    </w:p>
    <w:p w:rsidR="009354FD" w:rsidRDefault="009354FD" w:rsidP="00D113D1">
      <w:pPr>
        <w:rPr>
          <w:lang w:val="de-DE"/>
        </w:rPr>
      </w:pPr>
      <w:r>
        <w:rPr>
          <w:lang w:val="de-DE"/>
        </w:rPr>
        <w:lastRenderedPageBreak/>
        <w:t xml:space="preserve">Im Klassendiagramm 1 wird der Aufbau des Bank-Systems dargestellt. Es ist im Grunde in drei große </w:t>
      </w:r>
      <w:proofErr w:type="spellStart"/>
      <w:r>
        <w:rPr>
          <w:lang w:val="de-DE"/>
        </w:rPr>
        <w:t>Packages</w:t>
      </w:r>
      <w:proofErr w:type="spellEnd"/>
      <w:r>
        <w:rPr>
          <w:lang w:val="de-DE"/>
        </w:rPr>
        <w:t xml:space="preserve"> eingeteilt</w:t>
      </w:r>
      <w:r w:rsidR="00CC5535">
        <w:rPr>
          <w:lang w:val="de-DE"/>
        </w:rPr>
        <w:t>:</w:t>
      </w:r>
    </w:p>
    <w:p w:rsidR="00CC5535" w:rsidRDefault="00CC5535" w:rsidP="00CC5535">
      <w:pPr>
        <w:pStyle w:val="ListParagraph"/>
        <w:numPr>
          <w:ilvl w:val="0"/>
          <w:numId w:val="5"/>
        </w:numPr>
        <w:rPr>
          <w:lang w:val="de-DE"/>
        </w:rPr>
      </w:pPr>
      <w:r>
        <w:rPr>
          <w:lang w:val="de-DE"/>
        </w:rPr>
        <w:t xml:space="preserve">Im </w:t>
      </w:r>
      <w:r w:rsidRPr="00CC5535">
        <w:rPr>
          <w:rFonts w:ascii="Courier New" w:hAnsi="Courier New" w:cs="Courier New"/>
          <w:lang w:val="de-DE"/>
        </w:rPr>
        <w:t>Database</w:t>
      </w:r>
      <w:r>
        <w:rPr>
          <w:lang w:val="de-DE"/>
        </w:rPr>
        <w:t xml:space="preserve"> </w:t>
      </w:r>
      <w:proofErr w:type="spellStart"/>
      <w:r>
        <w:rPr>
          <w:lang w:val="de-DE"/>
        </w:rPr>
        <w:t>Package</w:t>
      </w:r>
      <w:proofErr w:type="spellEnd"/>
      <w:r>
        <w:rPr>
          <w:lang w:val="de-DE"/>
        </w:rPr>
        <w:t xml:space="preserve"> liegen die Klassen für die Verwaltung der Datenbank zur Verfügung.</w:t>
      </w:r>
    </w:p>
    <w:p w:rsidR="00CC5535" w:rsidRPr="00CC5535" w:rsidRDefault="00CC5535" w:rsidP="00CC5535">
      <w:pPr>
        <w:pStyle w:val="ListParagraph"/>
        <w:numPr>
          <w:ilvl w:val="0"/>
          <w:numId w:val="5"/>
        </w:numPr>
        <w:rPr>
          <w:lang w:val="de-DE"/>
        </w:rPr>
      </w:pPr>
      <w:r w:rsidRPr="00CC5535">
        <w:rPr>
          <w:lang w:val="de-DE"/>
        </w:rPr>
        <w:t xml:space="preserve">Im </w:t>
      </w:r>
      <w:proofErr w:type="spellStart"/>
      <w:r w:rsidRPr="00CC5535">
        <w:rPr>
          <w:rFonts w:ascii="Courier New" w:hAnsi="Courier New" w:cs="Courier New"/>
          <w:lang w:val="de-DE"/>
        </w:rPr>
        <w:t>Controller.Web</w:t>
      </w:r>
      <w:proofErr w:type="spellEnd"/>
      <w:r w:rsidRPr="00CC5535">
        <w:rPr>
          <w:lang w:val="de-DE"/>
        </w:rPr>
        <w:t xml:space="preserve"> </w:t>
      </w:r>
      <w:proofErr w:type="spellStart"/>
      <w:r w:rsidRPr="00CC5535">
        <w:rPr>
          <w:lang w:val="de-DE"/>
        </w:rPr>
        <w:t>Package</w:t>
      </w:r>
      <w:proofErr w:type="spellEnd"/>
      <w:r w:rsidRPr="00CC5535">
        <w:rPr>
          <w:lang w:val="de-DE"/>
        </w:rPr>
        <w:t xml:space="preserve"> liegen die Kommunikationsschnittstellen zwischen dem Frontend und Backend, da das Design an das Model View Controller Pattern angelegt ist.  Die View ist in diesem Fall die Webseite selber. Die Models liefert die Datenbank. </w:t>
      </w:r>
    </w:p>
    <w:p w:rsidR="00CC5535" w:rsidRDefault="00CC5535" w:rsidP="00CC5535">
      <w:pPr>
        <w:pStyle w:val="ListParagraph"/>
        <w:numPr>
          <w:ilvl w:val="0"/>
          <w:numId w:val="5"/>
        </w:numPr>
        <w:rPr>
          <w:lang w:val="de-DE"/>
        </w:rPr>
      </w:pPr>
      <w:r>
        <w:rPr>
          <w:lang w:val="de-DE"/>
        </w:rPr>
        <w:t xml:space="preserve">Im Container </w:t>
      </w:r>
      <w:proofErr w:type="spellStart"/>
      <w:r>
        <w:rPr>
          <w:lang w:val="de-DE"/>
        </w:rPr>
        <w:t>Package</w:t>
      </w:r>
      <w:proofErr w:type="spellEnd"/>
      <w:r>
        <w:rPr>
          <w:lang w:val="de-DE"/>
        </w:rPr>
        <w:t xml:space="preserve"> liegen die grundlegenden Strukturen mit denen die meistens Klassen aus dem </w:t>
      </w:r>
      <w:r w:rsidRPr="00CC5535">
        <w:rPr>
          <w:rFonts w:ascii="Courier New" w:hAnsi="Courier New" w:cs="Courier New"/>
          <w:lang w:val="de-DE"/>
        </w:rPr>
        <w:t>Database</w:t>
      </w:r>
      <w:r>
        <w:rPr>
          <w:lang w:val="de-DE"/>
        </w:rPr>
        <w:t xml:space="preserve"> und dem </w:t>
      </w:r>
      <w:proofErr w:type="spellStart"/>
      <w:r w:rsidRPr="00CC5535">
        <w:rPr>
          <w:rFonts w:ascii="Courier New" w:hAnsi="Courier New" w:cs="Courier New"/>
          <w:lang w:val="de-DE"/>
        </w:rPr>
        <w:t>Co</w:t>
      </w:r>
      <w:r w:rsidRPr="00CC5535">
        <w:rPr>
          <w:rFonts w:ascii="Courier New" w:hAnsi="Courier New" w:cs="Courier New"/>
          <w:lang w:val="de-DE"/>
        </w:rPr>
        <w:t>n</w:t>
      </w:r>
      <w:r w:rsidRPr="00CC5535">
        <w:rPr>
          <w:rFonts w:ascii="Courier New" w:hAnsi="Courier New" w:cs="Courier New"/>
          <w:lang w:val="de-DE"/>
        </w:rPr>
        <w:t>troller.Web</w:t>
      </w:r>
      <w:proofErr w:type="spellEnd"/>
      <w:r>
        <w:rPr>
          <w:lang w:val="de-DE"/>
        </w:rPr>
        <w:t xml:space="preserve"> </w:t>
      </w:r>
      <w:proofErr w:type="spellStart"/>
      <w:r>
        <w:rPr>
          <w:lang w:val="de-DE"/>
        </w:rPr>
        <w:t>Package</w:t>
      </w:r>
      <w:proofErr w:type="spellEnd"/>
      <w:r>
        <w:rPr>
          <w:lang w:val="de-DE"/>
        </w:rPr>
        <w:t xml:space="preserve"> arbeiten.</w:t>
      </w:r>
    </w:p>
    <w:p w:rsidR="00565E9D" w:rsidRPr="00565E9D" w:rsidRDefault="00565E9D" w:rsidP="00D113D1">
      <w:pPr>
        <w:rPr>
          <w:lang w:val="de-DE"/>
        </w:rPr>
      </w:pPr>
      <w:r>
        <w:rPr>
          <w:lang w:val="de-DE"/>
        </w:rPr>
        <w:t>Es existieren noch weitere Behelfspackages, die jedoch nicht weiter wichtig sind. Daher wird im Weiteren nicht weiter auf sie eingegangen.</w:t>
      </w:r>
    </w:p>
    <w:p w:rsidR="00CC5535" w:rsidRDefault="00CC5535" w:rsidP="00CC5535">
      <w:pPr>
        <w:pStyle w:val="Heading6"/>
        <w:rPr>
          <w:lang w:val="de-DE"/>
        </w:rPr>
      </w:pPr>
      <w:r>
        <w:rPr>
          <w:lang w:val="de-DE"/>
        </w:rPr>
        <w:t>Das Database Package</w:t>
      </w:r>
    </w:p>
    <w:p w:rsidR="00565E9D" w:rsidRDefault="00565E9D" w:rsidP="00D113D1">
      <w:pPr>
        <w:rPr>
          <w:lang w:val="de-DE"/>
        </w:rPr>
      </w:pPr>
      <w:r>
        <w:rPr>
          <w:lang w:val="de-DE"/>
        </w:rPr>
        <w:t xml:space="preserve">Das </w:t>
      </w:r>
      <w:proofErr w:type="spellStart"/>
      <w:r>
        <w:rPr>
          <w:lang w:val="de-DE"/>
        </w:rPr>
        <w:t>Package</w:t>
      </w:r>
      <w:proofErr w:type="spellEnd"/>
      <w:r>
        <w:rPr>
          <w:lang w:val="de-DE"/>
        </w:rPr>
        <w:t xml:space="preserve"> setzt sich aus </w:t>
      </w:r>
      <w:r w:rsidR="002D44D3">
        <w:rPr>
          <w:lang w:val="de-DE"/>
        </w:rPr>
        <w:t>fünf</w:t>
      </w:r>
      <w:r>
        <w:rPr>
          <w:lang w:val="de-DE"/>
        </w:rPr>
        <w:t xml:space="preserve"> Klassen zusammen.</w:t>
      </w:r>
    </w:p>
    <w:p w:rsidR="00565E9D" w:rsidRDefault="00565E9D" w:rsidP="00565E9D">
      <w:pPr>
        <w:pStyle w:val="ListParagraph"/>
        <w:numPr>
          <w:ilvl w:val="0"/>
          <w:numId w:val="7"/>
        </w:numPr>
        <w:rPr>
          <w:lang w:val="de-DE"/>
        </w:rPr>
      </w:pPr>
      <w:r>
        <w:rPr>
          <w:lang w:val="de-DE"/>
        </w:rPr>
        <w:t>Database</w:t>
      </w:r>
    </w:p>
    <w:p w:rsidR="00565E9D" w:rsidRDefault="00565E9D" w:rsidP="00565E9D">
      <w:pPr>
        <w:pStyle w:val="ListParagraph"/>
        <w:numPr>
          <w:ilvl w:val="1"/>
          <w:numId w:val="7"/>
        </w:numPr>
        <w:rPr>
          <w:lang w:val="de-DE"/>
        </w:rPr>
      </w:pPr>
      <w:r>
        <w:rPr>
          <w:lang w:val="de-DE"/>
        </w:rPr>
        <w:t xml:space="preserve">Ist eine Klasse die das Singleton Pattern einsetzt. Dadurch ist </w:t>
      </w:r>
      <w:r w:rsidR="00DE2937">
        <w:rPr>
          <w:lang w:val="de-DE"/>
        </w:rPr>
        <w:t>der leichte Austausch</w:t>
      </w:r>
      <w:r>
        <w:rPr>
          <w:lang w:val="de-DE"/>
        </w:rPr>
        <w:t xml:space="preserve"> </w:t>
      </w:r>
      <w:r w:rsidR="00DE2937">
        <w:rPr>
          <w:lang w:val="de-DE"/>
        </w:rPr>
        <w:t>der Datenbank möglich.</w:t>
      </w:r>
    </w:p>
    <w:p w:rsidR="00DE2937" w:rsidRPr="00DE2937" w:rsidRDefault="00DE2937" w:rsidP="00DE2937">
      <w:pPr>
        <w:pStyle w:val="ListParagraph"/>
        <w:numPr>
          <w:ilvl w:val="1"/>
          <w:numId w:val="7"/>
        </w:numPr>
        <w:rPr>
          <w:lang w:val="de-DE"/>
        </w:rPr>
      </w:pPr>
      <w:r>
        <w:rPr>
          <w:lang w:val="de-DE"/>
        </w:rPr>
        <w:t xml:space="preserve">Die </w:t>
      </w:r>
      <w:proofErr w:type="spellStart"/>
      <w:r w:rsidRPr="00DE2937">
        <w:rPr>
          <w:rFonts w:ascii="Courier New" w:hAnsi="Courier New" w:cs="Courier New"/>
          <w:lang w:val="de-DE"/>
        </w:rPr>
        <w:t>getInstance</w:t>
      </w:r>
      <w:proofErr w:type="spellEnd"/>
      <w:r w:rsidRPr="00DE2937">
        <w:rPr>
          <w:rFonts w:ascii="Courier New" w:hAnsi="Courier New" w:cs="Courier New"/>
          <w:lang w:val="de-DE"/>
        </w:rPr>
        <w:t>()</w:t>
      </w:r>
      <w:r>
        <w:rPr>
          <w:lang w:val="de-DE"/>
        </w:rPr>
        <w:t xml:space="preserve"> Methode  liefert eine Instanz des </w:t>
      </w:r>
      <w:proofErr w:type="spellStart"/>
      <w:r>
        <w:rPr>
          <w:rFonts w:ascii="Courier New" w:hAnsi="Courier New" w:cs="Courier New"/>
          <w:lang w:val="de-DE"/>
        </w:rPr>
        <w:t>AbstractDBContollers</w:t>
      </w:r>
      <w:proofErr w:type="spellEnd"/>
      <w:r w:rsidR="005A22BE" w:rsidRPr="005A22BE">
        <w:rPr>
          <w:rFonts w:cstheme="minorHAnsi"/>
          <w:lang w:val="de-DE"/>
        </w:rPr>
        <w:t>.</w:t>
      </w:r>
    </w:p>
    <w:p w:rsidR="00DE2937" w:rsidRDefault="00DE2937" w:rsidP="00DE2937">
      <w:pPr>
        <w:pStyle w:val="ListParagraph"/>
        <w:numPr>
          <w:ilvl w:val="0"/>
          <w:numId w:val="7"/>
        </w:numPr>
        <w:rPr>
          <w:lang w:val="de-DE"/>
        </w:rPr>
      </w:pPr>
      <w:proofErr w:type="spellStart"/>
      <w:r>
        <w:rPr>
          <w:lang w:val="de-DE"/>
        </w:rPr>
        <w:t>AbstractDBController</w:t>
      </w:r>
      <w:proofErr w:type="spellEnd"/>
    </w:p>
    <w:p w:rsidR="00DE2937" w:rsidRDefault="00DE2937" w:rsidP="00DE2937">
      <w:pPr>
        <w:pStyle w:val="ListParagraph"/>
        <w:numPr>
          <w:ilvl w:val="1"/>
          <w:numId w:val="7"/>
        </w:numPr>
        <w:rPr>
          <w:lang w:val="de-DE"/>
        </w:rPr>
      </w:pPr>
      <w:r>
        <w:rPr>
          <w:lang w:val="de-DE"/>
        </w:rPr>
        <w:t xml:space="preserve">Ist eine abstrakte Klasse die von der </w:t>
      </w:r>
      <w:proofErr w:type="spellStart"/>
      <w:r w:rsidRPr="00DE2937">
        <w:rPr>
          <w:rFonts w:ascii="Courier New" w:hAnsi="Courier New" w:cs="Courier New"/>
          <w:lang w:val="de-DE"/>
        </w:rPr>
        <w:t>java.util.Observable</w:t>
      </w:r>
      <w:proofErr w:type="spellEnd"/>
      <w:r>
        <w:rPr>
          <w:lang w:val="de-DE"/>
        </w:rPr>
        <w:t xml:space="preserve"> Klasse erbt, sodass hier </w:t>
      </w:r>
      <w:proofErr w:type="spellStart"/>
      <w:r>
        <w:rPr>
          <w:lang w:val="de-DE"/>
        </w:rPr>
        <w:t>Listener</w:t>
      </w:r>
      <w:proofErr w:type="spellEnd"/>
      <w:r>
        <w:rPr>
          <w:lang w:val="de-DE"/>
        </w:rPr>
        <w:t xml:space="preserve"> registriert werden können um </w:t>
      </w:r>
      <w:r w:rsidR="005A22BE">
        <w:rPr>
          <w:lang w:val="de-DE"/>
        </w:rPr>
        <w:t xml:space="preserve">auf </w:t>
      </w:r>
      <w:proofErr w:type="spellStart"/>
      <w:r w:rsidR="005A22BE">
        <w:rPr>
          <w:lang w:val="de-DE"/>
        </w:rPr>
        <w:t>Datanbankevents</w:t>
      </w:r>
      <w:proofErr w:type="spellEnd"/>
      <w:r w:rsidR="005A22BE">
        <w:rPr>
          <w:lang w:val="de-DE"/>
        </w:rPr>
        <w:t xml:space="preserve"> zu lauschen.</w:t>
      </w:r>
    </w:p>
    <w:p w:rsidR="00DE2937" w:rsidRDefault="00DE2937" w:rsidP="00DE2937">
      <w:pPr>
        <w:pStyle w:val="ListParagraph"/>
        <w:numPr>
          <w:ilvl w:val="1"/>
          <w:numId w:val="7"/>
        </w:numPr>
        <w:rPr>
          <w:lang w:val="de-DE"/>
        </w:rPr>
      </w:pPr>
      <w:r>
        <w:rPr>
          <w:lang w:val="de-DE"/>
        </w:rPr>
        <w:t>Stellt ein Interface für die Kommunikation mit der Datenbank bereit, was von allen erbenden Klassen implementiert werden muss</w:t>
      </w:r>
      <w:r w:rsidR="005A22BE">
        <w:rPr>
          <w:lang w:val="de-DE"/>
        </w:rPr>
        <w:t>.</w:t>
      </w:r>
    </w:p>
    <w:p w:rsidR="00DE2937" w:rsidRDefault="00DE2937" w:rsidP="00DE2937">
      <w:pPr>
        <w:pStyle w:val="ListParagraph"/>
        <w:numPr>
          <w:ilvl w:val="0"/>
          <w:numId w:val="7"/>
        </w:numPr>
        <w:rPr>
          <w:lang w:val="de-DE"/>
        </w:rPr>
      </w:pPr>
      <w:proofErr w:type="spellStart"/>
      <w:r>
        <w:rPr>
          <w:lang w:val="de-DE"/>
        </w:rPr>
        <w:t>DatabaseProxy</w:t>
      </w:r>
      <w:proofErr w:type="spellEnd"/>
    </w:p>
    <w:p w:rsidR="00DE2937" w:rsidRDefault="00DE2937" w:rsidP="00DE2937">
      <w:pPr>
        <w:pStyle w:val="ListParagraph"/>
        <w:numPr>
          <w:ilvl w:val="1"/>
          <w:numId w:val="7"/>
        </w:numPr>
        <w:rPr>
          <w:lang w:val="de-DE"/>
        </w:rPr>
      </w:pPr>
      <w:r>
        <w:rPr>
          <w:lang w:val="de-DE"/>
        </w:rPr>
        <w:t xml:space="preserve">Ist eine Implementierung des </w:t>
      </w:r>
      <w:proofErr w:type="spellStart"/>
      <w:r w:rsidRPr="002116E6">
        <w:rPr>
          <w:rFonts w:ascii="Courier New" w:hAnsi="Courier New" w:cs="Courier New"/>
          <w:lang w:val="de-DE"/>
        </w:rPr>
        <w:t>AbstractDBCon</w:t>
      </w:r>
      <w:r w:rsidR="002116E6" w:rsidRPr="002116E6">
        <w:rPr>
          <w:rFonts w:ascii="Courier New" w:hAnsi="Courier New" w:cs="Courier New"/>
          <w:lang w:val="de-DE"/>
        </w:rPr>
        <w:t>t</w:t>
      </w:r>
      <w:r w:rsidRPr="002116E6">
        <w:rPr>
          <w:rFonts w:ascii="Courier New" w:hAnsi="Courier New" w:cs="Courier New"/>
          <w:lang w:val="de-DE"/>
        </w:rPr>
        <w:t>rollers</w:t>
      </w:r>
      <w:proofErr w:type="spellEnd"/>
      <w:r w:rsidR="00DF19A5" w:rsidRPr="00DF19A5">
        <w:rPr>
          <w:rFonts w:cstheme="minorHAnsi"/>
          <w:lang w:val="de-DE"/>
        </w:rPr>
        <w:t xml:space="preserve"> und setzt das Proxy Pattern ein.</w:t>
      </w:r>
    </w:p>
    <w:p w:rsidR="00DE2937" w:rsidRDefault="00DE2937" w:rsidP="00DE2937">
      <w:pPr>
        <w:pStyle w:val="ListParagraph"/>
        <w:numPr>
          <w:ilvl w:val="1"/>
          <w:numId w:val="7"/>
        </w:numPr>
        <w:rPr>
          <w:lang w:val="de-DE"/>
        </w:rPr>
      </w:pPr>
      <w:r>
        <w:rPr>
          <w:lang w:val="de-DE"/>
        </w:rPr>
        <w:t>Der Proxy dient selber als Cache um die Zugriffszeiten auf die Datenbank zu beschleunigen, damit Anfragen von gerade aktiven Kunden nicht jedes Mal umständlich aus der Datenbank geladen werden müsse</w:t>
      </w:r>
      <w:r w:rsidR="005A22BE">
        <w:rPr>
          <w:lang w:val="de-DE"/>
        </w:rPr>
        <w:t>n</w:t>
      </w:r>
      <w:r>
        <w:rPr>
          <w:lang w:val="de-DE"/>
        </w:rPr>
        <w:t>, sondern bequem im RAM g</w:t>
      </w:r>
      <w:r>
        <w:rPr>
          <w:lang w:val="de-DE"/>
        </w:rPr>
        <w:t>e</w:t>
      </w:r>
      <w:r>
        <w:rPr>
          <w:lang w:val="de-DE"/>
        </w:rPr>
        <w:t>hal</w:t>
      </w:r>
      <w:r w:rsidR="005A22BE">
        <w:rPr>
          <w:lang w:val="de-DE"/>
        </w:rPr>
        <w:t>ten werden können</w:t>
      </w:r>
      <w:r>
        <w:rPr>
          <w:lang w:val="de-DE"/>
        </w:rPr>
        <w:t>, solange der Kunde eingeloggt ist.</w:t>
      </w:r>
    </w:p>
    <w:p w:rsidR="002116E6" w:rsidRDefault="002116E6" w:rsidP="002116E6">
      <w:pPr>
        <w:pStyle w:val="ListParagraph"/>
        <w:numPr>
          <w:ilvl w:val="1"/>
          <w:numId w:val="7"/>
        </w:numPr>
        <w:rPr>
          <w:lang w:val="de-DE"/>
        </w:rPr>
      </w:pPr>
      <w:r>
        <w:rPr>
          <w:lang w:val="de-DE"/>
        </w:rPr>
        <w:t xml:space="preserve">Da der </w:t>
      </w:r>
      <w:proofErr w:type="spellStart"/>
      <w:r w:rsidRPr="002116E6">
        <w:rPr>
          <w:rFonts w:ascii="Courier New" w:hAnsi="Courier New" w:cs="Courier New"/>
          <w:lang w:val="de-DE"/>
        </w:rPr>
        <w:t>DatabaseProxy</w:t>
      </w:r>
      <w:proofErr w:type="spellEnd"/>
      <w:r>
        <w:rPr>
          <w:lang w:val="de-DE"/>
        </w:rPr>
        <w:t xml:space="preserve"> das Proxy Pattern einsetzt braucht er natürlich eine Implementierung des </w:t>
      </w:r>
      <w:proofErr w:type="spellStart"/>
      <w:r w:rsidRPr="002116E6">
        <w:rPr>
          <w:rFonts w:ascii="Courier New" w:hAnsi="Courier New" w:cs="Courier New"/>
          <w:lang w:val="de-DE"/>
        </w:rPr>
        <w:t>AbsractDBControllers</w:t>
      </w:r>
      <w:proofErr w:type="spellEnd"/>
      <w:r w:rsidR="005A22BE">
        <w:rPr>
          <w:lang w:val="de-DE"/>
        </w:rPr>
        <w:t xml:space="preserve"> mit der er arbeiten kann.</w:t>
      </w:r>
    </w:p>
    <w:p w:rsidR="002116E6" w:rsidRDefault="002116E6" w:rsidP="002116E6">
      <w:pPr>
        <w:pStyle w:val="ListParagraph"/>
        <w:numPr>
          <w:ilvl w:val="0"/>
          <w:numId w:val="7"/>
        </w:numPr>
        <w:rPr>
          <w:lang w:val="de-DE"/>
        </w:rPr>
      </w:pPr>
      <w:proofErr w:type="spellStart"/>
      <w:r>
        <w:rPr>
          <w:lang w:val="de-DE"/>
        </w:rPr>
        <w:t>XMLDBController</w:t>
      </w:r>
      <w:proofErr w:type="spellEnd"/>
    </w:p>
    <w:p w:rsidR="002116E6" w:rsidRDefault="002116E6" w:rsidP="002116E6">
      <w:pPr>
        <w:pStyle w:val="ListParagraph"/>
        <w:numPr>
          <w:ilvl w:val="1"/>
          <w:numId w:val="7"/>
        </w:numPr>
        <w:rPr>
          <w:lang w:val="de-DE"/>
        </w:rPr>
      </w:pPr>
      <w:r>
        <w:rPr>
          <w:lang w:val="de-DE"/>
        </w:rPr>
        <w:t xml:space="preserve">Ist eine Implementierung des </w:t>
      </w:r>
      <w:proofErr w:type="spellStart"/>
      <w:r w:rsidRPr="002116E6">
        <w:rPr>
          <w:rFonts w:ascii="Courier New" w:hAnsi="Courier New" w:cs="Courier New"/>
          <w:lang w:val="de-DE"/>
        </w:rPr>
        <w:t>AbstractDBControllers</w:t>
      </w:r>
      <w:proofErr w:type="spellEnd"/>
      <w:r w:rsidR="005A22BE" w:rsidRPr="005A22BE">
        <w:rPr>
          <w:rFonts w:cstheme="minorHAnsi"/>
          <w:lang w:val="de-DE"/>
        </w:rPr>
        <w:t>.</w:t>
      </w:r>
    </w:p>
    <w:p w:rsidR="002116E6" w:rsidRDefault="002116E6" w:rsidP="002116E6">
      <w:pPr>
        <w:pStyle w:val="ListParagraph"/>
        <w:numPr>
          <w:ilvl w:val="1"/>
          <w:numId w:val="7"/>
        </w:numPr>
        <w:rPr>
          <w:lang w:val="de-DE"/>
        </w:rPr>
      </w:pPr>
      <w:r>
        <w:rPr>
          <w:lang w:val="de-DE"/>
        </w:rPr>
        <w:t xml:space="preserve">Handhabt die Kommunikation </w:t>
      </w:r>
      <w:r w:rsidR="00D9189C">
        <w:rPr>
          <w:lang w:val="de-DE"/>
        </w:rPr>
        <w:t>mit</w:t>
      </w:r>
      <w:r>
        <w:rPr>
          <w:lang w:val="de-DE"/>
        </w:rPr>
        <w:t xml:space="preserve"> der </w:t>
      </w:r>
      <w:r>
        <w:rPr>
          <w:rFonts w:ascii="Courier New" w:hAnsi="Courier New" w:cs="Courier New"/>
          <w:lang w:val="de-DE"/>
        </w:rPr>
        <w:t xml:space="preserve">Berkeley </w:t>
      </w:r>
      <w:r w:rsidRPr="002B55AC">
        <w:rPr>
          <w:rFonts w:ascii="Courier New" w:hAnsi="Courier New" w:cs="Courier New"/>
          <w:lang w:val="de-DE"/>
        </w:rPr>
        <w:t>DB XML</w:t>
      </w:r>
      <w:r w:rsidR="005A22BE" w:rsidRPr="005A22BE">
        <w:rPr>
          <w:rFonts w:cstheme="minorHAnsi"/>
          <w:lang w:val="de-DE"/>
        </w:rPr>
        <w:t>.</w:t>
      </w:r>
    </w:p>
    <w:p w:rsidR="002116E6" w:rsidRDefault="002116E6" w:rsidP="002116E6">
      <w:pPr>
        <w:pStyle w:val="ListParagraph"/>
        <w:numPr>
          <w:ilvl w:val="0"/>
          <w:numId w:val="7"/>
        </w:numPr>
        <w:rPr>
          <w:lang w:val="de-DE"/>
        </w:rPr>
      </w:pPr>
      <w:proofErr w:type="spellStart"/>
      <w:r>
        <w:rPr>
          <w:lang w:val="de-DE"/>
        </w:rPr>
        <w:t>DatabaseEventLogger</w:t>
      </w:r>
      <w:proofErr w:type="spellEnd"/>
    </w:p>
    <w:p w:rsidR="002116E6" w:rsidRDefault="00BF516D" w:rsidP="002116E6">
      <w:pPr>
        <w:pStyle w:val="ListParagraph"/>
        <w:numPr>
          <w:ilvl w:val="1"/>
          <w:numId w:val="7"/>
        </w:numPr>
        <w:rPr>
          <w:lang w:val="de-DE"/>
        </w:rPr>
      </w:pPr>
      <w:r>
        <w:rPr>
          <w:lang w:val="de-DE"/>
        </w:rPr>
        <w:t xml:space="preserve">Ist ein </w:t>
      </w:r>
      <w:proofErr w:type="spellStart"/>
      <w:r w:rsidRPr="00BF516D">
        <w:rPr>
          <w:rFonts w:ascii="Courier New" w:hAnsi="Courier New" w:cs="Courier New"/>
          <w:lang w:val="de-DE"/>
        </w:rPr>
        <w:t>Observer</w:t>
      </w:r>
      <w:proofErr w:type="spellEnd"/>
      <w:r>
        <w:rPr>
          <w:lang w:val="de-DE"/>
        </w:rPr>
        <w:t xml:space="preserve"> und l</w:t>
      </w:r>
      <w:r w:rsidR="002116E6">
        <w:rPr>
          <w:lang w:val="de-DE"/>
        </w:rPr>
        <w:t xml:space="preserve">auscht auf die Events des </w:t>
      </w:r>
      <w:proofErr w:type="spellStart"/>
      <w:r w:rsidR="002116E6" w:rsidRPr="00BF516D">
        <w:rPr>
          <w:rFonts w:ascii="Courier New" w:hAnsi="Courier New" w:cs="Courier New"/>
          <w:lang w:val="de-DE"/>
        </w:rPr>
        <w:t>Database</w:t>
      </w:r>
      <w:r w:rsidR="005A22BE" w:rsidRPr="00BF516D">
        <w:rPr>
          <w:rFonts w:ascii="Courier New" w:hAnsi="Courier New" w:cs="Courier New"/>
          <w:lang w:val="de-DE"/>
        </w:rPr>
        <w:t>Proxy</w:t>
      </w:r>
      <w:r w:rsidR="005A22BE">
        <w:rPr>
          <w:lang w:val="de-DE"/>
        </w:rPr>
        <w:t>s</w:t>
      </w:r>
      <w:proofErr w:type="spellEnd"/>
      <w:r w:rsidR="005A22BE">
        <w:rPr>
          <w:lang w:val="de-DE"/>
        </w:rPr>
        <w:t xml:space="preserve"> und schreibt diese in eine Logdatei.</w:t>
      </w:r>
    </w:p>
    <w:p w:rsidR="002116E6" w:rsidRDefault="002116E6" w:rsidP="00D113D1">
      <w:pPr>
        <w:rPr>
          <w:lang w:val="de-DE"/>
        </w:rPr>
      </w:pPr>
      <w:r>
        <w:rPr>
          <w:lang w:val="de-DE"/>
        </w:rPr>
        <w:t xml:space="preserve">Weitere Einzelheiten zur Datenbank sind im Kapitel </w:t>
      </w:r>
      <w:r w:rsidR="002D44D3">
        <w:rPr>
          <w:lang w:val="de-DE"/>
        </w:rPr>
        <w:t>„</w:t>
      </w:r>
      <w:r w:rsidR="00B17BF5">
        <w:rPr>
          <w:lang w:val="de-DE"/>
        </w:rPr>
        <w:fldChar w:fldCharType="begin"/>
      </w:r>
      <w:r>
        <w:rPr>
          <w:lang w:val="de-DE"/>
        </w:rPr>
        <w:instrText xml:space="preserve"> REF _Ref304639438 \h </w:instrText>
      </w:r>
      <w:r w:rsidR="00B17BF5">
        <w:rPr>
          <w:lang w:val="de-DE"/>
        </w:rPr>
      </w:r>
      <w:r w:rsidR="00B17BF5">
        <w:rPr>
          <w:lang w:val="de-DE"/>
        </w:rPr>
        <w:fldChar w:fldCharType="separate"/>
      </w:r>
      <w:r>
        <w:rPr>
          <w:lang w:val="de-DE"/>
        </w:rPr>
        <w:t>Die Datenbank und Weiterentwicklung</w:t>
      </w:r>
      <w:r w:rsidR="00B17BF5">
        <w:rPr>
          <w:lang w:val="de-DE"/>
        </w:rPr>
        <w:fldChar w:fldCharType="end"/>
      </w:r>
      <w:r w:rsidR="002D44D3">
        <w:rPr>
          <w:lang w:val="de-DE"/>
        </w:rPr>
        <w:t>“ zu finden.</w:t>
      </w:r>
    </w:p>
    <w:p w:rsidR="002D44D3" w:rsidRDefault="002D44D3" w:rsidP="00D113D1">
      <w:pPr>
        <w:rPr>
          <w:lang w:val="de-DE"/>
        </w:rPr>
      </w:pPr>
      <w:r>
        <w:rPr>
          <w:lang w:val="de-DE"/>
        </w:rPr>
        <w:br w:type="page"/>
      </w:r>
    </w:p>
    <w:p w:rsidR="002D44D3" w:rsidRDefault="002D44D3" w:rsidP="002D44D3">
      <w:pPr>
        <w:pStyle w:val="Heading6"/>
        <w:rPr>
          <w:lang w:val="de-DE"/>
        </w:rPr>
      </w:pPr>
      <w:r>
        <w:rPr>
          <w:lang w:val="de-DE"/>
        </w:rPr>
        <w:lastRenderedPageBreak/>
        <w:t>Das Controller.web Package</w:t>
      </w:r>
    </w:p>
    <w:p w:rsidR="002D44D3" w:rsidRDefault="002D44D3" w:rsidP="00D113D1">
      <w:pPr>
        <w:rPr>
          <w:lang w:val="de-DE"/>
        </w:rPr>
      </w:pPr>
      <w:r>
        <w:rPr>
          <w:lang w:val="de-DE"/>
        </w:rPr>
        <w:t xml:space="preserve">Wie im Klassendiagramm modelliert, setzt sich dieses </w:t>
      </w:r>
      <w:proofErr w:type="spellStart"/>
      <w:r>
        <w:rPr>
          <w:lang w:val="de-DE"/>
        </w:rPr>
        <w:t>Package</w:t>
      </w:r>
      <w:proofErr w:type="spellEnd"/>
      <w:r>
        <w:rPr>
          <w:lang w:val="de-DE"/>
        </w:rPr>
        <w:t xml:space="preserve"> aus sechs Klassen zusammen. Diese dienen Handhaben die Kommunikation zwischen der View und der Datenbank. </w:t>
      </w:r>
    </w:p>
    <w:p w:rsidR="002D44D3" w:rsidRDefault="002D44D3" w:rsidP="002D44D3">
      <w:pPr>
        <w:pStyle w:val="ListParagraph"/>
        <w:numPr>
          <w:ilvl w:val="0"/>
          <w:numId w:val="8"/>
        </w:numPr>
        <w:rPr>
          <w:lang w:val="de-DE"/>
        </w:rPr>
      </w:pPr>
      <w:r>
        <w:rPr>
          <w:lang w:val="de-DE"/>
        </w:rPr>
        <w:t>RegisterController</w:t>
      </w:r>
    </w:p>
    <w:p w:rsidR="002D44D3" w:rsidRDefault="002D44D3" w:rsidP="002D44D3">
      <w:pPr>
        <w:pStyle w:val="ListParagraph"/>
        <w:numPr>
          <w:ilvl w:val="1"/>
          <w:numId w:val="8"/>
        </w:numPr>
        <w:rPr>
          <w:lang w:val="de-DE"/>
        </w:rPr>
      </w:pPr>
      <w:r>
        <w:rPr>
          <w:lang w:val="de-DE"/>
        </w:rPr>
        <w:t>Registriert neue Kunden</w:t>
      </w:r>
    </w:p>
    <w:p w:rsidR="002D44D3" w:rsidRDefault="002D44D3" w:rsidP="002D44D3">
      <w:pPr>
        <w:pStyle w:val="ListParagraph"/>
        <w:numPr>
          <w:ilvl w:val="0"/>
          <w:numId w:val="8"/>
        </w:numPr>
        <w:rPr>
          <w:lang w:val="de-DE"/>
        </w:rPr>
      </w:pPr>
      <w:proofErr w:type="spellStart"/>
      <w:r>
        <w:rPr>
          <w:lang w:val="de-DE"/>
        </w:rPr>
        <w:t>CustomerController</w:t>
      </w:r>
      <w:proofErr w:type="spellEnd"/>
    </w:p>
    <w:p w:rsidR="002D44D3" w:rsidRDefault="002D44D3" w:rsidP="002D44D3">
      <w:pPr>
        <w:pStyle w:val="ListParagraph"/>
        <w:numPr>
          <w:ilvl w:val="1"/>
          <w:numId w:val="8"/>
        </w:numPr>
        <w:rPr>
          <w:lang w:val="de-DE"/>
        </w:rPr>
      </w:pPr>
      <w:r>
        <w:rPr>
          <w:lang w:val="de-DE"/>
        </w:rPr>
        <w:t>Kümmert sich um das An- und Abmelden von Kunden</w:t>
      </w:r>
    </w:p>
    <w:p w:rsidR="002D44D3" w:rsidRDefault="002D44D3" w:rsidP="002D44D3">
      <w:pPr>
        <w:pStyle w:val="ListParagraph"/>
        <w:numPr>
          <w:ilvl w:val="1"/>
          <w:numId w:val="8"/>
        </w:numPr>
        <w:rPr>
          <w:lang w:val="de-DE"/>
        </w:rPr>
      </w:pPr>
      <w:r>
        <w:rPr>
          <w:lang w:val="de-DE"/>
        </w:rPr>
        <w:t>Kümmert sich um Änderung in den Stammdaten</w:t>
      </w:r>
    </w:p>
    <w:p w:rsidR="002D44D3" w:rsidRDefault="002D44D3" w:rsidP="002D44D3">
      <w:pPr>
        <w:pStyle w:val="ListParagraph"/>
        <w:numPr>
          <w:ilvl w:val="0"/>
          <w:numId w:val="8"/>
        </w:numPr>
        <w:rPr>
          <w:lang w:val="de-DE"/>
        </w:rPr>
      </w:pPr>
      <w:proofErr w:type="spellStart"/>
      <w:r>
        <w:rPr>
          <w:lang w:val="de-DE"/>
        </w:rPr>
        <w:t>AccountController</w:t>
      </w:r>
      <w:proofErr w:type="spellEnd"/>
    </w:p>
    <w:p w:rsidR="002D44D3" w:rsidRDefault="002D44D3" w:rsidP="002D44D3">
      <w:pPr>
        <w:pStyle w:val="ListParagraph"/>
        <w:numPr>
          <w:ilvl w:val="1"/>
          <w:numId w:val="8"/>
        </w:numPr>
        <w:rPr>
          <w:lang w:val="de-DE"/>
        </w:rPr>
      </w:pPr>
      <w:r>
        <w:rPr>
          <w:lang w:val="de-DE"/>
        </w:rPr>
        <w:t>Kann neue Konten für ein Kunden anlegen</w:t>
      </w:r>
    </w:p>
    <w:p w:rsidR="002D44D3" w:rsidRDefault="002D44D3" w:rsidP="002D44D3">
      <w:pPr>
        <w:pStyle w:val="ListParagraph"/>
        <w:numPr>
          <w:ilvl w:val="1"/>
          <w:numId w:val="8"/>
        </w:numPr>
        <w:rPr>
          <w:lang w:val="de-DE"/>
        </w:rPr>
      </w:pPr>
      <w:r>
        <w:rPr>
          <w:lang w:val="de-DE"/>
        </w:rPr>
        <w:t xml:space="preserve">Stellt vorhandene Konten bereit </w:t>
      </w:r>
    </w:p>
    <w:p w:rsidR="002D44D3" w:rsidRDefault="00B10B77" w:rsidP="002D44D3">
      <w:pPr>
        <w:pStyle w:val="ListParagraph"/>
        <w:numPr>
          <w:ilvl w:val="0"/>
          <w:numId w:val="8"/>
        </w:numPr>
        <w:rPr>
          <w:lang w:val="de-DE"/>
        </w:rPr>
      </w:pPr>
      <w:proofErr w:type="spellStart"/>
      <w:r>
        <w:rPr>
          <w:lang w:val="de-DE"/>
        </w:rPr>
        <w:t>ExchangeController</w:t>
      </w:r>
      <w:proofErr w:type="spellEnd"/>
    </w:p>
    <w:p w:rsidR="00B10B77" w:rsidRDefault="00B10B77" w:rsidP="00B10B77">
      <w:pPr>
        <w:pStyle w:val="ListParagraph"/>
        <w:numPr>
          <w:ilvl w:val="1"/>
          <w:numId w:val="8"/>
        </w:numPr>
        <w:rPr>
          <w:lang w:val="de-DE"/>
        </w:rPr>
      </w:pPr>
      <w:r>
        <w:rPr>
          <w:lang w:val="de-DE"/>
        </w:rPr>
        <w:t>Stellt für ein gewähltes Konto die getätigten Überweisung zusammen</w:t>
      </w:r>
    </w:p>
    <w:p w:rsidR="00B10B77" w:rsidRDefault="00B10B77" w:rsidP="00B10B77">
      <w:pPr>
        <w:pStyle w:val="ListParagraph"/>
        <w:numPr>
          <w:ilvl w:val="1"/>
          <w:numId w:val="8"/>
        </w:numPr>
        <w:rPr>
          <w:lang w:val="de-DE"/>
        </w:rPr>
      </w:pPr>
      <w:r>
        <w:rPr>
          <w:lang w:val="de-DE"/>
        </w:rPr>
        <w:t>Erlaubt das Filtern von Überweisungen nach Datum oder Verwendungszweck</w:t>
      </w:r>
    </w:p>
    <w:p w:rsidR="00B10B77" w:rsidRDefault="00B10B77" w:rsidP="00B10B77">
      <w:pPr>
        <w:pStyle w:val="ListParagraph"/>
        <w:numPr>
          <w:ilvl w:val="0"/>
          <w:numId w:val="8"/>
        </w:numPr>
        <w:rPr>
          <w:lang w:val="de-DE"/>
        </w:rPr>
      </w:pPr>
      <w:r>
        <w:rPr>
          <w:lang w:val="de-DE"/>
        </w:rPr>
        <w:t>TransactionController</w:t>
      </w:r>
    </w:p>
    <w:p w:rsidR="00B10B77" w:rsidRDefault="00B10B77" w:rsidP="00B10B77">
      <w:pPr>
        <w:pStyle w:val="ListParagraph"/>
        <w:numPr>
          <w:ilvl w:val="1"/>
          <w:numId w:val="8"/>
        </w:numPr>
        <w:rPr>
          <w:lang w:val="de-DE"/>
        </w:rPr>
      </w:pPr>
      <w:r>
        <w:rPr>
          <w:lang w:val="de-DE"/>
        </w:rPr>
        <w:t>Kümmert sich um Überweisungen</w:t>
      </w:r>
    </w:p>
    <w:p w:rsidR="00B10B77" w:rsidRDefault="00B10B77" w:rsidP="00B10B77">
      <w:pPr>
        <w:pStyle w:val="ListParagraph"/>
        <w:numPr>
          <w:ilvl w:val="1"/>
          <w:numId w:val="8"/>
        </w:numPr>
        <w:rPr>
          <w:lang w:val="de-DE"/>
        </w:rPr>
      </w:pPr>
      <w:r>
        <w:rPr>
          <w:lang w:val="de-DE"/>
        </w:rPr>
        <w:t>Mach Fehler Analyse  wie z.B. ob des Empfängerkonto vorhanden ist oder ob genug Geld bereit liegt</w:t>
      </w:r>
    </w:p>
    <w:p w:rsidR="002D44D3" w:rsidRDefault="00B10B77" w:rsidP="002D44D3">
      <w:pPr>
        <w:pStyle w:val="ListParagraph"/>
        <w:numPr>
          <w:ilvl w:val="1"/>
          <w:numId w:val="8"/>
        </w:numPr>
        <w:rPr>
          <w:lang w:val="de-DE"/>
        </w:rPr>
      </w:pPr>
      <w:r>
        <w:rPr>
          <w:lang w:val="de-DE"/>
        </w:rPr>
        <w:t>Gibt Fehlermeldungen zurück, falls Angaben fehlerhaft sind</w:t>
      </w:r>
    </w:p>
    <w:p w:rsidR="00B10B77" w:rsidRDefault="00B10B77" w:rsidP="00B10B77">
      <w:pPr>
        <w:pStyle w:val="ListParagraph"/>
        <w:numPr>
          <w:ilvl w:val="0"/>
          <w:numId w:val="8"/>
        </w:numPr>
        <w:rPr>
          <w:lang w:val="de-DE"/>
        </w:rPr>
      </w:pPr>
      <w:proofErr w:type="spellStart"/>
      <w:r>
        <w:rPr>
          <w:lang w:val="de-DE"/>
        </w:rPr>
        <w:t>AdminController</w:t>
      </w:r>
      <w:proofErr w:type="spellEnd"/>
    </w:p>
    <w:p w:rsidR="00B10B77" w:rsidRDefault="00B10B77" w:rsidP="00B10B77">
      <w:pPr>
        <w:pStyle w:val="ListParagraph"/>
        <w:numPr>
          <w:ilvl w:val="1"/>
          <w:numId w:val="8"/>
        </w:numPr>
        <w:rPr>
          <w:lang w:val="de-DE"/>
        </w:rPr>
      </w:pPr>
      <w:r>
        <w:rPr>
          <w:lang w:val="de-DE"/>
        </w:rPr>
        <w:t>Fast administrative Aufgaben zusammen</w:t>
      </w:r>
    </w:p>
    <w:p w:rsidR="00B10B77" w:rsidRDefault="00B10B77" w:rsidP="00B10B77">
      <w:pPr>
        <w:pStyle w:val="ListParagraph"/>
        <w:numPr>
          <w:ilvl w:val="1"/>
          <w:numId w:val="8"/>
        </w:numPr>
        <w:rPr>
          <w:lang w:val="de-DE"/>
        </w:rPr>
      </w:pPr>
      <w:r>
        <w:rPr>
          <w:lang w:val="de-DE"/>
        </w:rPr>
        <w:t>Einstellen von Zinsen pro Stunde/Tag/Monat/Jahr</w:t>
      </w:r>
    </w:p>
    <w:p w:rsidR="00B10B77" w:rsidRDefault="00B10B77" w:rsidP="00B10B77">
      <w:pPr>
        <w:pStyle w:val="ListParagraph"/>
        <w:numPr>
          <w:ilvl w:val="1"/>
          <w:numId w:val="8"/>
        </w:numPr>
        <w:rPr>
          <w:lang w:val="de-DE"/>
        </w:rPr>
      </w:pPr>
      <w:r>
        <w:rPr>
          <w:lang w:val="de-DE"/>
        </w:rPr>
        <w:t>Einsicht in das Log-File im Front-End</w:t>
      </w:r>
    </w:p>
    <w:p w:rsidR="00B10B77" w:rsidRDefault="00B10B77" w:rsidP="00B10B77">
      <w:pPr>
        <w:pStyle w:val="ListParagraph"/>
        <w:numPr>
          <w:ilvl w:val="1"/>
          <w:numId w:val="8"/>
        </w:numPr>
        <w:rPr>
          <w:lang w:val="de-DE"/>
        </w:rPr>
      </w:pPr>
      <w:r>
        <w:rPr>
          <w:lang w:val="de-DE"/>
        </w:rPr>
        <w:t>Bietet die Möglichkeit an Überweisungen von der Bank zu einem bestimmten Konto durchzuführen. (Simulation einer Einzahlung am durch den Mitarbeiter)</w:t>
      </w:r>
    </w:p>
    <w:p w:rsidR="00B10B77" w:rsidRDefault="00B10B77" w:rsidP="00B10B77">
      <w:pPr>
        <w:pStyle w:val="ListParagraph"/>
        <w:numPr>
          <w:ilvl w:val="1"/>
          <w:numId w:val="8"/>
        </w:numPr>
        <w:rPr>
          <w:lang w:val="de-DE"/>
        </w:rPr>
      </w:pPr>
      <w:r>
        <w:rPr>
          <w:lang w:val="de-DE"/>
        </w:rPr>
        <w:t>Einsicht aller registrierten Kunden sowie deren Kontonummern</w:t>
      </w:r>
    </w:p>
    <w:p w:rsidR="00B10B77" w:rsidRDefault="00B10B77" w:rsidP="00B10B77">
      <w:pPr>
        <w:pStyle w:val="ListParagraph"/>
        <w:ind w:left="1440"/>
        <w:rPr>
          <w:lang w:val="de-DE"/>
        </w:rPr>
      </w:pPr>
    </w:p>
    <w:p w:rsidR="00B10B77" w:rsidRDefault="00B10B77" w:rsidP="00B10B77">
      <w:pPr>
        <w:pStyle w:val="Heading6"/>
        <w:rPr>
          <w:lang w:val="de-DE"/>
        </w:rPr>
      </w:pPr>
      <w:r>
        <w:rPr>
          <w:lang w:val="de-DE"/>
        </w:rPr>
        <w:t>Das Container Package</w:t>
      </w:r>
    </w:p>
    <w:p w:rsidR="00B10B77" w:rsidRDefault="00B10B77" w:rsidP="00D113D1">
      <w:pPr>
        <w:rPr>
          <w:lang w:val="de-DE"/>
        </w:rPr>
      </w:pPr>
      <w:r>
        <w:rPr>
          <w:lang w:val="de-DE"/>
        </w:rPr>
        <w:t>Hier liegen die Entitäten die für die Datenbank und die Controller gebraucht werden.</w:t>
      </w:r>
    </w:p>
    <w:p w:rsidR="00292D29" w:rsidRDefault="00292D29" w:rsidP="00292D29">
      <w:pPr>
        <w:pStyle w:val="ListParagraph"/>
        <w:numPr>
          <w:ilvl w:val="0"/>
          <w:numId w:val="9"/>
        </w:numPr>
        <w:rPr>
          <w:lang w:val="de-DE"/>
        </w:rPr>
      </w:pPr>
      <w:r>
        <w:rPr>
          <w:lang w:val="de-DE"/>
        </w:rPr>
        <w:t>Customer</w:t>
      </w:r>
    </w:p>
    <w:p w:rsidR="00292D29" w:rsidRDefault="000E383E" w:rsidP="00292D29">
      <w:pPr>
        <w:pStyle w:val="ListParagraph"/>
        <w:numPr>
          <w:ilvl w:val="1"/>
          <w:numId w:val="9"/>
        </w:numPr>
        <w:rPr>
          <w:lang w:val="de-DE"/>
        </w:rPr>
      </w:pPr>
      <w:r>
        <w:rPr>
          <w:lang w:val="de-DE"/>
        </w:rPr>
        <w:t>Übliche Angaben zu einem Kunden die gebraucht werden wie Vorname, Nachname, Geburtsdatum, Geschlecht usw. …</w:t>
      </w:r>
    </w:p>
    <w:p w:rsidR="000E383E" w:rsidRDefault="000E383E" w:rsidP="00292D29">
      <w:pPr>
        <w:pStyle w:val="ListParagraph"/>
        <w:numPr>
          <w:ilvl w:val="1"/>
          <w:numId w:val="9"/>
        </w:numPr>
        <w:rPr>
          <w:lang w:val="de-DE"/>
        </w:rPr>
      </w:pPr>
      <w:r>
        <w:rPr>
          <w:lang w:val="de-DE"/>
        </w:rPr>
        <w:t>Führt eine Konten Liste</w:t>
      </w:r>
    </w:p>
    <w:p w:rsidR="000E383E" w:rsidRDefault="000E383E" w:rsidP="00292D29">
      <w:pPr>
        <w:pStyle w:val="ListParagraph"/>
        <w:numPr>
          <w:ilvl w:val="1"/>
          <w:numId w:val="9"/>
        </w:numPr>
        <w:rPr>
          <w:lang w:val="de-DE"/>
        </w:rPr>
      </w:pPr>
      <w:r>
        <w:rPr>
          <w:lang w:val="de-DE"/>
        </w:rPr>
        <w:t xml:space="preserve">Erbt von </w:t>
      </w:r>
      <w:proofErr w:type="spellStart"/>
      <w:r w:rsidRPr="00DE2937">
        <w:rPr>
          <w:rFonts w:ascii="Courier New" w:hAnsi="Courier New" w:cs="Courier New"/>
          <w:lang w:val="de-DE"/>
        </w:rPr>
        <w:t>java.util.Observable</w:t>
      </w:r>
      <w:proofErr w:type="spellEnd"/>
      <w:r>
        <w:rPr>
          <w:rFonts w:ascii="Courier New" w:hAnsi="Courier New" w:cs="Courier New"/>
          <w:lang w:val="de-DE"/>
        </w:rPr>
        <w:t xml:space="preserve">, </w:t>
      </w:r>
      <w:r w:rsidRPr="000E383E">
        <w:rPr>
          <w:lang w:val="de-DE"/>
        </w:rPr>
        <w:t xml:space="preserve">sodass er auch gegeben falls Events senden kann. </w:t>
      </w:r>
      <w:r>
        <w:rPr>
          <w:lang w:val="de-DE"/>
        </w:rPr>
        <w:t>Es wird jedoch nicht weiter Gebrauch davon gemacht.</w:t>
      </w:r>
    </w:p>
    <w:p w:rsidR="000E383E" w:rsidRDefault="000E383E" w:rsidP="000E383E">
      <w:pPr>
        <w:pStyle w:val="ListParagraph"/>
        <w:numPr>
          <w:ilvl w:val="0"/>
          <w:numId w:val="9"/>
        </w:numPr>
        <w:rPr>
          <w:lang w:val="de-DE"/>
        </w:rPr>
      </w:pPr>
      <w:proofErr w:type="spellStart"/>
      <w:r>
        <w:rPr>
          <w:lang w:val="de-DE"/>
        </w:rPr>
        <w:t>Account</w:t>
      </w:r>
      <w:proofErr w:type="spellEnd"/>
    </w:p>
    <w:p w:rsidR="000E383E" w:rsidRDefault="000E383E" w:rsidP="000E383E">
      <w:pPr>
        <w:pStyle w:val="ListParagraph"/>
        <w:numPr>
          <w:ilvl w:val="1"/>
          <w:numId w:val="9"/>
        </w:numPr>
        <w:rPr>
          <w:lang w:val="de-DE"/>
        </w:rPr>
      </w:pPr>
      <w:r>
        <w:rPr>
          <w:lang w:val="de-DE"/>
        </w:rPr>
        <w:t>Modelliert die üblichen Angaben eines Kontos wie Kontonummer und Kontostand</w:t>
      </w:r>
    </w:p>
    <w:p w:rsidR="000E383E" w:rsidRDefault="000E383E" w:rsidP="000E383E">
      <w:pPr>
        <w:pStyle w:val="ListParagraph"/>
        <w:numPr>
          <w:ilvl w:val="1"/>
          <w:numId w:val="9"/>
        </w:numPr>
        <w:rPr>
          <w:lang w:val="de-DE"/>
        </w:rPr>
      </w:pPr>
      <w:r>
        <w:rPr>
          <w:lang w:val="de-DE"/>
        </w:rPr>
        <w:t>Hält eine Liste von getätigten Überweisungen</w:t>
      </w:r>
    </w:p>
    <w:p w:rsidR="000E383E" w:rsidRPr="000E383E" w:rsidRDefault="000E383E" w:rsidP="000E383E">
      <w:pPr>
        <w:pStyle w:val="ListParagraph"/>
        <w:numPr>
          <w:ilvl w:val="1"/>
          <w:numId w:val="9"/>
        </w:numPr>
        <w:rPr>
          <w:lang w:val="de-DE"/>
        </w:rPr>
      </w:pPr>
      <w:r>
        <w:rPr>
          <w:lang w:val="de-DE"/>
        </w:rPr>
        <w:t xml:space="preserve">Erbt von </w:t>
      </w:r>
      <w:proofErr w:type="spellStart"/>
      <w:r w:rsidRPr="00DE2937">
        <w:rPr>
          <w:rFonts w:ascii="Courier New" w:hAnsi="Courier New" w:cs="Courier New"/>
          <w:lang w:val="de-DE"/>
        </w:rPr>
        <w:t>java.util.Observable</w:t>
      </w:r>
      <w:proofErr w:type="spellEnd"/>
      <w:r>
        <w:rPr>
          <w:rFonts w:ascii="Courier New" w:hAnsi="Courier New" w:cs="Courier New"/>
          <w:lang w:val="de-DE"/>
        </w:rPr>
        <w:t xml:space="preserve">, </w:t>
      </w:r>
      <w:r w:rsidRPr="000E383E">
        <w:rPr>
          <w:lang w:val="de-DE"/>
        </w:rPr>
        <w:t xml:space="preserve">sodass </w:t>
      </w:r>
      <w:r>
        <w:rPr>
          <w:lang w:val="de-DE"/>
        </w:rPr>
        <w:t>die Klasse</w:t>
      </w:r>
      <w:r w:rsidRPr="000E383E">
        <w:rPr>
          <w:lang w:val="de-DE"/>
        </w:rPr>
        <w:t xml:space="preserve"> auch gegeben falls Events senden kann. </w:t>
      </w:r>
    </w:p>
    <w:p w:rsidR="000E383E" w:rsidRDefault="000E383E" w:rsidP="000E383E">
      <w:pPr>
        <w:pStyle w:val="ListParagraph"/>
        <w:numPr>
          <w:ilvl w:val="0"/>
          <w:numId w:val="9"/>
        </w:numPr>
        <w:rPr>
          <w:lang w:val="de-DE"/>
        </w:rPr>
      </w:pPr>
      <w:r>
        <w:rPr>
          <w:lang w:val="de-DE"/>
        </w:rPr>
        <w:t>Transaction</w:t>
      </w:r>
    </w:p>
    <w:p w:rsidR="000E383E" w:rsidRDefault="000E383E" w:rsidP="000E383E">
      <w:pPr>
        <w:pStyle w:val="ListParagraph"/>
        <w:numPr>
          <w:ilvl w:val="1"/>
          <w:numId w:val="9"/>
        </w:numPr>
        <w:rPr>
          <w:lang w:val="de-DE"/>
        </w:rPr>
      </w:pPr>
      <w:r>
        <w:rPr>
          <w:lang w:val="de-DE"/>
        </w:rPr>
        <w:t>Enthält Angaben von welchem zu welchem Konto eine Überweisung stattfinden soll</w:t>
      </w:r>
    </w:p>
    <w:p w:rsidR="000E383E" w:rsidRDefault="000E383E" w:rsidP="000E383E">
      <w:pPr>
        <w:pStyle w:val="ListParagraph"/>
        <w:numPr>
          <w:ilvl w:val="1"/>
          <w:numId w:val="9"/>
        </w:numPr>
        <w:rPr>
          <w:lang w:val="de-DE"/>
        </w:rPr>
      </w:pPr>
      <w:r>
        <w:rPr>
          <w:lang w:val="de-DE"/>
        </w:rPr>
        <w:t>Höhe der Überweisung</w:t>
      </w:r>
    </w:p>
    <w:p w:rsidR="000E383E" w:rsidRDefault="000E383E" w:rsidP="000E383E">
      <w:pPr>
        <w:pStyle w:val="ListParagraph"/>
        <w:numPr>
          <w:ilvl w:val="1"/>
          <w:numId w:val="9"/>
        </w:numPr>
        <w:rPr>
          <w:lang w:val="de-DE"/>
        </w:rPr>
      </w:pPr>
      <w:r>
        <w:rPr>
          <w:lang w:val="de-DE"/>
        </w:rPr>
        <w:t>Grund der Überweisung</w:t>
      </w:r>
    </w:p>
    <w:p w:rsidR="00F60201" w:rsidRDefault="000E383E" w:rsidP="00A75BDC">
      <w:pPr>
        <w:pStyle w:val="ListParagraph"/>
        <w:numPr>
          <w:ilvl w:val="1"/>
          <w:numId w:val="9"/>
        </w:numPr>
        <w:rPr>
          <w:lang w:val="de-DE"/>
        </w:rPr>
      </w:pPr>
      <w:r>
        <w:rPr>
          <w:lang w:val="de-DE"/>
        </w:rPr>
        <w:t>Datum der Überweisung</w:t>
      </w:r>
    </w:p>
    <w:p w:rsidR="00F60201" w:rsidRDefault="00F60201" w:rsidP="00F60201">
      <w:pPr>
        <w:pStyle w:val="Heading1"/>
        <w:rPr>
          <w:lang w:val="de-DE"/>
        </w:rPr>
      </w:pPr>
      <w:bookmarkStart w:id="7" w:name="_Toc304747552"/>
      <w:r>
        <w:rPr>
          <w:lang w:val="de-DE"/>
        </w:rPr>
        <w:lastRenderedPageBreak/>
        <w:t>Verwendete Design Patterns</w:t>
      </w:r>
      <w:bookmarkEnd w:id="7"/>
    </w:p>
    <w:p w:rsidR="00F60201" w:rsidRDefault="00F60201" w:rsidP="00F60201">
      <w:pPr>
        <w:rPr>
          <w:lang w:val="de-DE"/>
        </w:rPr>
      </w:pPr>
      <w:r>
        <w:rPr>
          <w:lang w:val="de-DE"/>
        </w:rPr>
        <w:t>Die Design Patterns wurden für bei der Datenbankschnittstelle angewendet:</w:t>
      </w:r>
    </w:p>
    <w:p w:rsidR="00F60201" w:rsidRDefault="00F60201" w:rsidP="00F60201">
      <w:pPr>
        <w:pStyle w:val="ListParagraph"/>
        <w:numPr>
          <w:ilvl w:val="0"/>
          <w:numId w:val="10"/>
        </w:numPr>
        <w:rPr>
          <w:lang w:val="de-DE"/>
        </w:rPr>
      </w:pPr>
      <w:r>
        <w:rPr>
          <w:lang w:val="de-DE"/>
        </w:rPr>
        <w:t>Das Singleton Pattern</w:t>
      </w:r>
    </w:p>
    <w:p w:rsidR="00F60201" w:rsidRDefault="00F60201" w:rsidP="00F60201">
      <w:pPr>
        <w:pStyle w:val="ListParagraph"/>
        <w:numPr>
          <w:ilvl w:val="1"/>
          <w:numId w:val="10"/>
        </w:numPr>
        <w:rPr>
          <w:lang w:val="de-DE"/>
        </w:rPr>
      </w:pPr>
      <w:r>
        <w:rPr>
          <w:lang w:val="de-DE"/>
        </w:rPr>
        <w:t xml:space="preserve">Die Klasse </w:t>
      </w:r>
      <w:r w:rsidRPr="00F60201">
        <w:rPr>
          <w:rFonts w:ascii="Courier New" w:hAnsi="Courier New" w:cs="Courier New"/>
          <w:lang w:val="de-DE"/>
        </w:rPr>
        <w:t>Datenba</w:t>
      </w:r>
      <w:r w:rsidR="004322E8">
        <w:rPr>
          <w:rFonts w:ascii="Courier New" w:hAnsi="Courier New" w:cs="Courier New"/>
          <w:lang w:val="de-DE"/>
        </w:rPr>
        <w:t>se</w:t>
      </w:r>
      <w:r>
        <w:rPr>
          <w:lang w:val="de-DE"/>
        </w:rPr>
        <w:t xml:space="preserve"> verwendet dieses Pattern. Der </w:t>
      </w:r>
      <w:proofErr w:type="spellStart"/>
      <w:r>
        <w:rPr>
          <w:lang w:val="de-DE"/>
        </w:rPr>
        <w:t>Konstruktor</w:t>
      </w:r>
      <w:proofErr w:type="spellEnd"/>
      <w:r>
        <w:rPr>
          <w:lang w:val="de-DE"/>
        </w:rPr>
        <w:t xml:space="preserve"> ist </w:t>
      </w:r>
      <w:r w:rsidRPr="00F60201">
        <w:rPr>
          <w:rFonts w:ascii="Courier New" w:hAnsi="Courier New" w:cs="Courier New"/>
          <w:lang w:val="de-DE"/>
        </w:rPr>
        <w:t>private</w:t>
      </w:r>
      <w:r>
        <w:rPr>
          <w:lang w:val="de-DE"/>
        </w:rPr>
        <w:t xml:space="preserve"> sodass keine Instanz erstellt werden kann. Um eine Instanz zu erhalten muss stattdessen die Methode </w:t>
      </w:r>
      <w:proofErr w:type="spellStart"/>
      <w:r w:rsidRPr="00F60201">
        <w:rPr>
          <w:rFonts w:ascii="Courier New" w:hAnsi="Courier New" w:cs="Courier New"/>
          <w:lang w:val="de-DE"/>
        </w:rPr>
        <w:t>getInstance</w:t>
      </w:r>
      <w:proofErr w:type="spellEnd"/>
      <w:r w:rsidRPr="00F60201">
        <w:rPr>
          <w:rFonts w:ascii="Courier New" w:hAnsi="Courier New" w:cs="Courier New"/>
          <w:lang w:val="de-DE"/>
        </w:rPr>
        <w:t>()</w:t>
      </w:r>
      <w:r>
        <w:rPr>
          <w:lang w:val="de-DE"/>
        </w:rPr>
        <w:t xml:space="preserve"> verwendet werden.</w:t>
      </w:r>
    </w:p>
    <w:p w:rsidR="004322E8" w:rsidRDefault="004322E8" w:rsidP="004322E8">
      <w:pPr>
        <w:pStyle w:val="ListParagraph"/>
        <w:numPr>
          <w:ilvl w:val="0"/>
          <w:numId w:val="10"/>
        </w:numPr>
        <w:rPr>
          <w:lang w:val="de-DE"/>
        </w:rPr>
      </w:pPr>
      <w:r>
        <w:rPr>
          <w:lang w:val="de-DE"/>
        </w:rPr>
        <w:t>Das Proxy Pattern</w:t>
      </w:r>
    </w:p>
    <w:p w:rsidR="004322E8" w:rsidRDefault="004322E8" w:rsidP="004322E8">
      <w:pPr>
        <w:pStyle w:val="ListParagraph"/>
        <w:numPr>
          <w:ilvl w:val="1"/>
          <w:numId w:val="7"/>
        </w:numPr>
        <w:rPr>
          <w:lang w:val="de-DE"/>
        </w:rPr>
      </w:pPr>
      <w:r>
        <w:rPr>
          <w:lang w:val="de-DE"/>
        </w:rPr>
        <w:t xml:space="preserve">Die Klasse </w:t>
      </w:r>
      <w:proofErr w:type="spellStart"/>
      <w:r w:rsidRPr="004322E8">
        <w:rPr>
          <w:rFonts w:ascii="Courier New" w:hAnsi="Courier New" w:cs="Courier New"/>
          <w:lang w:val="de-DE"/>
        </w:rPr>
        <w:t>DatabaseProxy</w:t>
      </w:r>
      <w:proofErr w:type="spellEnd"/>
      <w:r>
        <w:rPr>
          <w:lang w:val="de-DE"/>
        </w:rPr>
        <w:t xml:space="preserve"> verwendet dieses Pattern. Der Proxy dient selber als Cache um die Zugriffszeiten auf die Datenbank zu beschleunigen, damit Anfragen von gerade aktiven Kunden nicht jedes Mal umständlich aus der Date</w:t>
      </w:r>
      <w:r>
        <w:rPr>
          <w:lang w:val="de-DE"/>
        </w:rPr>
        <w:t>n</w:t>
      </w:r>
      <w:r>
        <w:rPr>
          <w:lang w:val="de-DE"/>
        </w:rPr>
        <w:t>bank geladen werden müssen, sondern bequem im RAM gehalten werden können, solange der Kunde eingeloggt ist.</w:t>
      </w:r>
    </w:p>
    <w:p w:rsidR="004322E8" w:rsidRDefault="006460C7" w:rsidP="004322E8">
      <w:pPr>
        <w:pStyle w:val="ListParagraph"/>
        <w:numPr>
          <w:ilvl w:val="0"/>
          <w:numId w:val="7"/>
        </w:numPr>
        <w:rPr>
          <w:lang w:val="de-DE"/>
        </w:rPr>
      </w:pPr>
      <w:r>
        <w:rPr>
          <w:lang w:val="de-DE"/>
        </w:rPr>
        <w:t xml:space="preserve">Den </w:t>
      </w:r>
      <w:proofErr w:type="spellStart"/>
      <w:r>
        <w:rPr>
          <w:lang w:val="de-DE"/>
        </w:rPr>
        <w:t>Observer</w:t>
      </w:r>
      <w:proofErr w:type="spellEnd"/>
      <w:r>
        <w:rPr>
          <w:lang w:val="de-DE"/>
        </w:rPr>
        <w:t xml:space="preserve"> Pattern</w:t>
      </w:r>
    </w:p>
    <w:p w:rsidR="006460C7" w:rsidRDefault="006460C7" w:rsidP="006460C7">
      <w:pPr>
        <w:pStyle w:val="ListParagraph"/>
        <w:numPr>
          <w:ilvl w:val="1"/>
          <w:numId w:val="7"/>
        </w:numPr>
        <w:rPr>
          <w:lang w:val="de-DE"/>
        </w:rPr>
      </w:pPr>
      <w:r>
        <w:rPr>
          <w:lang w:val="de-DE"/>
        </w:rPr>
        <w:t xml:space="preserve">Alle Klassen die </w:t>
      </w:r>
      <w:proofErr w:type="spellStart"/>
      <w:r w:rsidRPr="006460C7">
        <w:rPr>
          <w:rFonts w:ascii="Courier New" w:hAnsi="Courier New" w:cs="Courier New"/>
          <w:lang w:val="de-DE"/>
        </w:rPr>
        <w:t>AbstractDBController</w:t>
      </w:r>
      <w:proofErr w:type="spellEnd"/>
      <w:r>
        <w:rPr>
          <w:lang w:val="de-DE"/>
        </w:rPr>
        <w:t xml:space="preserve"> implementieren sind </w:t>
      </w:r>
      <w:r w:rsidRPr="006460C7">
        <w:rPr>
          <w:rFonts w:ascii="Courier New" w:hAnsi="Courier New" w:cs="Courier New"/>
          <w:lang w:val="de-DE"/>
        </w:rPr>
        <w:t>Observable</w:t>
      </w:r>
      <w:r>
        <w:rPr>
          <w:lang w:val="de-DE"/>
        </w:rPr>
        <w:t xml:space="preserve">. Eine dieser Klassen ist das </w:t>
      </w:r>
      <w:proofErr w:type="spellStart"/>
      <w:r w:rsidRPr="006460C7">
        <w:rPr>
          <w:rFonts w:ascii="Courier New" w:hAnsi="Courier New" w:cs="Courier New"/>
          <w:lang w:val="de-DE"/>
        </w:rPr>
        <w:t>DatabaseProxy</w:t>
      </w:r>
      <w:proofErr w:type="spellEnd"/>
      <w:r w:rsidRPr="006460C7">
        <w:rPr>
          <w:rFonts w:cstheme="minorHAnsi"/>
          <w:lang w:val="de-DE"/>
        </w:rPr>
        <w:t xml:space="preserve">; </w:t>
      </w:r>
      <w:r>
        <w:rPr>
          <w:rFonts w:cstheme="minorHAnsi"/>
          <w:lang w:val="de-DE"/>
        </w:rPr>
        <w:t xml:space="preserve">es werden Events bei Datenbankänderungen an alle </w:t>
      </w:r>
      <w:proofErr w:type="spellStart"/>
      <w:r w:rsidRPr="006460C7">
        <w:rPr>
          <w:rFonts w:ascii="Courier New" w:hAnsi="Courier New" w:cs="Courier New"/>
          <w:lang w:val="de-DE"/>
        </w:rPr>
        <w:t>Observer</w:t>
      </w:r>
      <w:proofErr w:type="spellEnd"/>
      <w:r>
        <w:rPr>
          <w:rFonts w:cstheme="minorHAnsi"/>
          <w:lang w:val="de-DE"/>
        </w:rPr>
        <w:t xml:space="preserve"> geschickt. Eine dieser </w:t>
      </w:r>
      <w:proofErr w:type="spellStart"/>
      <w:r w:rsidRPr="006460C7">
        <w:rPr>
          <w:rFonts w:ascii="Courier New" w:hAnsi="Courier New" w:cs="Courier New"/>
          <w:lang w:val="de-DE"/>
        </w:rPr>
        <w:t>Observer</w:t>
      </w:r>
      <w:proofErr w:type="spellEnd"/>
      <w:r>
        <w:rPr>
          <w:rFonts w:cstheme="minorHAnsi"/>
          <w:lang w:val="de-DE"/>
        </w:rPr>
        <w:t xml:space="preserve"> ist die Klasse </w:t>
      </w:r>
      <w:proofErr w:type="spellStart"/>
      <w:r w:rsidRPr="006460C7">
        <w:rPr>
          <w:rFonts w:ascii="Courier New" w:hAnsi="Courier New" w:cs="Courier New"/>
          <w:lang w:val="de-DE"/>
        </w:rPr>
        <w:t>DatabaseEventLogger</w:t>
      </w:r>
      <w:proofErr w:type="spellEnd"/>
      <w:r>
        <w:rPr>
          <w:rFonts w:cstheme="minorHAnsi"/>
          <w:lang w:val="de-DE"/>
        </w:rPr>
        <w:t>, welche die bekommenen Events in eine Logdatei schreibt.</w:t>
      </w:r>
    </w:p>
    <w:p w:rsidR="006460C7" w:rsidRDefault="006460C7" w:rsidP="006460C7">
      <w:pPr>
        <w:pStyle w:val="ListParagraph"/>
        <w:numPr>
          <w:ilvl w:val="0"/>
          <w:numId w:val="7"/>
        </w:numPr>
        <w:rPr>
          <w:lang w:val="de-DE"/>
        </w:rPr>
      </w:pPr>
      <w:r>
        <w:rPr>
          <w:lang w:val="de-DE"/>
        </w:rPr>
        <w:t>Das Bridge Pattern</w:t>
      </w:r>
    </w:p>
    <w:p w:rsidR="009E594D" w:rsidRDefault="009E594D" w:rsidP="00F60201">
      <w:pPr>
        <w:pStyle w:val="ListParagraph"/>
        <w:numPr>
          <w:ilvl w:val="1"/>
          <w:numId w:val="7"/>
        </w:numPr>
        <w:rPr>
          <w:lang w:val="de-DE"/>
        </w:rPr>
      </w:pPr>
      <w:r>
        <w:rPr>
          <w:lang w:val="de-DE"/>
        </w:rPr>
        <w:t xml:space="preserve">Die Klasse </w:t>
      </w:r>
      <w:r w:rsidRPr="009E594D">
        <w:rPr>
          <w:rFonts w:ascii="Courier New" w:hAnsi="Courier New" w:cs="Courier New"/>
          <w:lang w:val="de-DE"/>
        </w:rPr>
        <w:t>Database</w:t>
      </w:r>
      <w:r>
        <w:rPr>
          <w:lang w:val="de-DE"/>
        </w:rPr>
        <w:t xml:space="preserve"> verwendet dieses Pattern. Es wird eine konkrete </w:t>
      </w:r>
      <w:proofErr w:type="spellStart"/>
      <w:r>
        <w:rPr>
          <w:lang w:val="de-DE"/>
        </w:rPr>
        <w:t>Implementation</w:t>
      </w:r>
      <w:proofErr w:type="spellEnd"/>
      <w:r>
        <w:rPr>
          <w:lang w:val="de-DE"/>
        </w:rPr>
        <w:t xml:space="preserve"> der Klasse </w:t>
      </w:r>
      <w:proofErr w:type="spellStart"/>
      <w:r w:rsidRPr="009E594D">
        <w:rPr>
          <w:rFonts w:ascii="Courier New" w:hAnsi="Courier New" w:cs="Courier New"/>
          <w:lang w:val="de-DE"/>
        </w:rPr>
        <w:t>AbstractDBController</w:t>
      </w:r>
      <w:proofErr w:type="spellEnd"/>
      <w:r>
        <w:rPr>
          <w:lang w:val="de-DE"/>
        </w:rPr>
        <w:t xml:space="preserve"> in dieser Klasse gehalten.</w:t>
      </w:r>
    </w:p>
    <w:p w:rsidR="00A75BDC" w:rsidRPr="009E594D" w:rsidRDefault="009E594D" w:rsidP="009E594D">
      <w:pPr>
        <w:jc w:val="left"/>
        <w:rPr>
          <w:lang w:val="de-DE"/>
        </w:rPr>
      </w:pPr>
      <w:r>
        <w:rPr>
          <w:lang w:val="de-DE"/>
        </w:rPr>
        <w:br w:type="page"/>
      </w:r>
    </w:p>
    <w:p w:rsidR="009E594D" w:rsidRDefault="00A75BDC" w:rsidP="009E594D">
      <w:pPr>
        <w:pStyle w:val="Heading1"/>
        <w:rPr>
          <w:lang w:val="de-DE"/>
        </w:rPr>
      </w:pPr>
      <w:bookmarkStart w:id="8" w:name="_Ref304639438"/>
      <w:bookmarkStart w:id="9" w:name="_Toc304747553"/>
      <w:r>
        <w:rPr>
          <w:lang w:val="de-DE"/>
        </w:rPr>
        <w:lastRenderedPageBreak/>
        <w:t>Die Datenbank und Weiterentwicklung</w:t>
      </w:r>
      <w:bookmarkEnd w:id="8"/>
      <w:bookmarkEnd w:id="9"/>
    </w:p>
    <w:p w:rsidR="00A75BDC" w:rsidRDefault="009E594D" w:rsidP="009E594D">
      <w:pPr>
        <w:rPr>
          <w:lang w:val="de-DE"/>
        </w:rPr>
      </w:pPr>
      <w:r>
        <w:rPr>
          <w:noProof/>
        </w:rPr>
        <w:drawing>
          <wp:anchor distT="0" distB="0" distL="114300" distR="114300" simplePos="0" relativeHeight="251672576" behindDoc="0" locked="0" layoutInCell="1" allowOverlap="1">
            <wp:simplePos x="0" y="0"/>
            <wp:positionH relativeFrom="margin">
              <wp:posOffset>3813810</wp:posOffset>
            </wp:positionH>
            <wp:positionV relativeFrom="margin">
              <wp:posOffset>343535</wp:posOffset>
            </wp:positionV>
            <wp:extent cx="3418840" cy="1879600"/>
            <wp:effectExtent l="19050" t="0" r="0" b="0"/>
            <wp:wrapSquare wrapText="bothSides"/>
            <wp:docPr id="3" name="Picture 2" descr="DB_ER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B_ERM.png"/>
                    <pic:cNvPicPr/>
                  </pic:nvPicPr>
                  <pic:blipFill>
                    <a:blip r:embed="rId24" cstate="print"/>
                    <a:stretch>
                      <a:fillRect/>
                    </a:stretch>
                  </pic:blipFill>
                  <pic:spPr>
                    <a:xfrm>
                      <a:off x="0" y="0"/>
                      <a:ext cx="3418840" cy="1879600"/>
                    </a:xfrm>
                    <a:prstGeom prst="rect">
                      <a:avLst/>
                    </a:prstGeom>
                  </pic:spPr>
                </pic:pic>
              </a:graphicData>
            </a:graphic>
          </wp:anchor>
        </w:drawing>
      </w:r>
      <w:r w:rsidR="00A75BDC">
        <w:rPr>
          <w:lang w:val="de-DE"/>
        </w:rPr>
        <w:t xml:space="preserve">Standardmäßig wird </w:t>
      </w:r>
      <w:r w:rsidR="00A75BDC" w:rsidRPr="002B55AC">
        <w:rPr>
          <w:rFonts w:ascii="Courier New" w:hAnsi="Courier New" w:cs="Courier New"/>
          <w:lang w:val="de-DE"/>
        </w:rPr>
        <w:t>Berkeley DB XML</w:t>
      </w:r>
      <w:r w:rsidR="00A75BDC">
        <w:rPr>
          <w:lang w:val="de-DE"/>
        </w:rPr>
        <w:t xml:space="preserve"> als Datenbank verwendet. Diese Datenbank arbeitet mit XML-Dokumenten und verwendet als Anfragesprache </w:t>
      </w:r>
      <w:proofErr w:type="spellStart"/>
      <w:r w:rsidR="00A75BDC">
        <w:rPr>
          <w:lang w:val="de-DE"/>
        </w:rPr>
        <w:t>XQuery</w:t>
      </w:r>
      <w:proofErr w:type="spellEnd"/>
      <w:r w:rsidR="00A75BDC">
        <w:rPr>
          <w:lang w:val="de-DE"/>
        </w:rPr>
        <w:t xml:space="preserve">. Es sind drei Tabellen zur Speicherung der Daten notwendig: </w:t>
      </w:r>
    </w:p>
    <w:p w:rsidR="00A75BDC" w:rsidRDefault="00A75BDC" w:rsidP="00A75BDC">
      <w:pPr>
        <w:pStyle w:val="ListParagraph"/>
        <w:numPr>
          <w:ilvl w:val="0"/>
          <w:numId w:val="3"/>
        </w:numPr>
        <w:rPr>
          <w:lang w:val="de-DE"/>
        </w:rPr>
      </w:pPr>
      <w:r w:rsidRPr="002B55AC">
        <w:rPr>
          <w:lang w:val="de-DE"/>
        </w:rPr>
        <w:t xml:space="preserve">eine Kundentabelle welche alle Daten der Kunden sowie das Passwort als SHA-256 </w:t>
      </w:r>
      <w:proofErr w:type="spellStart"/>
      <w:r w:rsidRPr="002B55AC">
        <w:rPr>
          <w:lang w:val="de-DE"/>
        </w:rPr>
        <w:t>hash</w:t>
      </w:r>
      <w:proofErr w:type="spellEnd"/>
      <w:r w:rsidRPr="002B55AC">
        <w:rPr>
          <w:lang w:val="de-DE"/>
        </w:rPr>
        <w:t xml:space="preserve"> enthält</w:t>
      </w:r>
      <w:r>
        <w:rPr>
          <w:lang w:val="de-DE"/>
        </w:rPr>
        <w:t>,</w:t>
      </w:r>
    </w:p>
    <w:p w:rsidR="00A75BDC" w:rsidRDefault="00A75BDC" w:rsidP="00A75BDC">
      <w:pPr>
        <w:pStyle w:val="ListParagraph"/>
        <w:numPr>
          <w:ilvl w:val="0"/>
          <w:numId w:val="3"/>
        </w:numPr>
        <w:rPr>
          <w:lang w:val="de-DE"/>
        </w:rPr>
      </w:pPr>
      <w:r>
        <w:rPr>
          <w:lang w:val="de-DE"/>
        </w:rPr>
        <w:t>eine Kontentabelle welche alle Konten enthält,</w:t>
      </w:r>
    </w:p>
    <w:p w:rsidR="00A75BDC" w:rsidRDefault="00A75BDC" w:rsidP="00A75BDC">
      <w:pPr>
        <w:pStyle w:val="ListParagraph"/>
        <w:numPr>
          <w:ilvl w:val="0"/>
          <w:numId w:val="3"/>
        </w:numPr>
        <w:rPr>
          <w:lang w:val="de-DE"/>
        </w:rPr>
      </w:pPr>
      <w:r>
        <w:rPr>
          <w:lang w:val="de-DE"/>
        </w:rPr>
        <w:t>und eine Überweisungstabelle welche alle Überweisungen enthält.</w:t>
      </w:r>
    </w:p>
    <w:p w:rsidR="00A75BDC" w:rsidRPr="00505FD5" w:rsidRDefault="00A75BDC" w:rsidP="00D113D1">
      <w:pPr>
        <w:rPr>
          <w:lang w:val="de-DE"/>
        </w:rPr>
      </w:pPr>
      <w:r>
        <w:rPr>
          <w:lang w:val="de-DE"/>
        </w:rPr>
        <w:t xml:space="preserve">Die Datenbank ist als Singleton implementiert. Um diese zu verwenden reicht lediglich ein Aufruf von </w:t>
      </w:r>
      <w:proofErr w:type="spellStart"/>
      <w:r w:rsidRPr="00505FD5">
        <w:rPr>
          <w:rFonts w:ascii="Courier New" w:hAnsi="Courier New" w:cs="Courier New"/>
          <w:lang w:val="de-DE"/>
        </w:rPr>
        <w:t>Database.getInstance</w:t>
      </w:r>
      <w:proofErr w:type="spellEnd"/>
      <w:r w:rsidRPr="00505FD5">
        <w:rPr>
          <w:rFonts w:ascii="Courier New" w:hAnsi="Courier New" w:cs="Courier New"/>
          <w:lang w:val="de-DE"/>
        </w:rPr>
        <w:t>()</w:t>
      </w:r>
      <w:r>
        <w:rPr>
          <w:lang w:val="de-DE"/>
        </w:rPr>
        <w:t>.</w:t>
      </w:r>
    </w:p>
    <w:p w:rsidR="00A75BDC" w:rsidRDefault="00A75BDC" w:rsidP="00A75BDC">
      <w:pPr>
        <w:pStyle w:val="Heading6"/>
        <w:rPr>
          <w:lang w:val="de-DE"/>
        </w:rPr>
      </w:pPr>
      <w:r>
        <w:rPr>
          <w:lang w:val="de-DE"/>
        </w:rPr>
        <w:t>Austausch der Datenbank</w:t>
      </w:r>
    </w:p>
    <w:p w:rsidR="00A75BDC" w:rsidRDefault="00A75BDC" w:rsidP="00D113D1">
      <w:pPr>
        <w:rPr>
          <w:rFonts w:cstheme="minorHAnsi"/>
          <w:lang w:val="de-DE"/>
        </w:rPr>
      </w:pPr>
      <w:r>
        <w:rPr>
          <w:lang w:val="de-DE"/>
        </w:rPr>
        <w:t xml:space="preserve">Die Datenbank ist leicht austauschbar. Es muss nur die Klasse </w:t>
      </w:r>
      <w:proofErr w:type="spellStart"/>
      <w:r w:rsidRPr="00EB5385">
        <w:rPr>
          <w:rFonts w:ascii="Courier New" w:hAnsi="Courier New" w:cs="Courier New"/>
          <w:lang w:val="de-DE"/>
        </w:rPr>
        <w:t>AbstractDBController</w:t>
      </w:r>
      <w:proofErr w:type="spellEnd"/>
      <w:r>
        <w:rPr>
          <w:lang w:val="de-DE"/>
        </w:rPr>
        <w:t xml:space="preserve"> implementiert werden. Weiterhin muss in der Klasse </w:t>
      </w:r>
      <w:r w:rsidRPr="00EB5385">
        <w:rPr>
          <w:rFonts w:ascii="Courier New" w:hAnsi="Courier New" w:cs="Courier New"/>
          <w:lang w:val="de-DE"/>
        </w:rPr>
        <w:t>Database</w:t>
      </w:r>
      <w:r w:rsidRPr="00EB5385">
        <w:rPr>
          <w:rFonts w:cstheme="minorHAnsi"/>
          <w:lang w:val="de-DE"/>
        </w:rPr>
        <w:t xml:space="preserve"> </w:t>
      </w:r>
      <w:r>
        <w:rPr>
          <w:rFonts w:cstheme="minorHAnsi"/>
          <w:lang w:val="de-DE"/>
        </w:rPr>
        <w:t xml:space="preserve">in der Methode </w:t>
      </w:r>
      <w:proofErr w:type="spellStart"/>
      <w:r w:rsidRPr="004C4B28">
        <w:rPr>
          <w:rFonts w:ascii="Courier New" w:hAnsi="Courier New" w:cs="Courier New"/>
          <w:lang w:val="de-DE"/>
        </w:rPr>
        <w:t>getInstance</w:t>
      </w:r>
      <w:proofErr w:type="spellEnd"/>
      <w:r w:rsidRPr="004C4B28">
        <w:rPr>
          <w:rFonts w:ascii="Courier New" w:hAnsi="Courier New" w:cs="Courier New"/>
          <w:lang w:val="de-DE"/>
        </w:rPr>
        <w:t>()</w:t>
      </w:r>
      <w:r>
        <w:rPr>
          <w:rFonts w:cstheme="minorHAnsi"/>
          <w:lang w:val="de-DE"/>
        </w:rPr>
        <w:t xml:space="preserve"> die variable </w:t>
      </w:r>
      <w:proofErr w:type="spellStart"/>
      <w:r w:rsidRPr="004C4B28">
        <w:rPr>
          <w:rFonts w:ascii="Courier New" w:hAnsi="Courier New" w:cs="Courier New"/>
          <w:lang w:val="de-DE"/>
        </w:rPr>
        <w:t>concreteDatabase</w:t>
      </w:r>
      <w:proofErr w:type="spellEnd"/>
      <w:r>
        <w:rPr>
          <w:rFonts w:cstheme="minorHAnsi"/>
          <w:lang w:val="de-DE"/>
        </w:rPr>
        <w:t xml:space="preserve"> auf die neue Datenbank gesetzt werden. Die neue Datenbank profitiert automatisch vom Proxy, welches als Cache dient. Es werden auch weiterhin Logs erstellt.</w:t>
      </w:r>
    </w:p>
    <w:p w:rsidR="00A75BDC" w:rsidRDefault="00A75BDC" w:rsidP="00A75BDC">
      <w:pPr>
        <w:pStyle w:val="Heading6"/>
        <w:rPr>
          <w:lang w:val="de-DE"/>
        </w:rPr>
      </w:pPr>
      <w:r>
        <w:rPr>
          <w:lang w:val="de-DE"/>
        </w:rPr>
        <w:t>Weitere Möglichkeiten</w:t>
      </w:r>
    </w:p>
    <w:p w:rsidR="00A75BDC" w:rsidRDefault="00A75BDC" w:rsidP="00D113D1">
      <w:pPr>
        <w:rPr>
          <w:lang w:val="de-DE"/>
        </w:rPr>
      </w:pPr>
      <w:r>
        <w:rPr>
          <w:lang w:val="de-DE"/>
        </w:rPr>
        <w:t xml:space="preserve">Da jede Klasse welche </w:t>
      </w:r>
      <w:proofErr w:type="spellStart"/>
      <w:r w:rsidRPr="008B5A67">
        <w:rPr>
          <w:rFonts w:ascii="Courier New" w:hAnsi="Courier New" w:cs="Courier New"/>
          <w:lang w:val="de-DE"/>
        </w:rPr>
        <w:t>AbstractDBController</w:t>
      </w:r>
      <w:proofErr w:type="spellEnd"/>
      <w:r>
        <w:rPr>
          <w:lang w:val="de-DE"/>
        </w:rPr>
        <w:t xml:space="preserve"> implementiert </w:t>
      </w:r>
      <w:r w:rsidRPr="008B5A67">
        <w:rPr>
          <w:rFonts w:ascii="Courier New" w:hAnsi="Courier New" w:cs="Courier New"/>
          <w:lang w:val="de-DE"/>
        </w:rPr>
        <w:t>Observable</w:t>
      </w:r>
      <w:r>
        <w:rPr>
          <w:lang w:val="de-DE"/>
        </w:rPr>
        <w:t xml:space="preserve"> sind, können </w:t>
      </w:r>
      <w:proofErr w:type="spellStart"/>
      <w:r w:rsidRPr="008B5A67">
        <w:rPr>
          <w:rFonts w:ascii="Courier New" w:hAnsi="Courier New" w:cs="Courier New"/>
          <w:lang w:val="de-DE"/>
        </w:rPr>
        <w:t>Observer</w:t>
      </w:r>
      <w:proofErr w:type="spellEnd"/>
      <w:r>
        <w:rPr>
          <w:lang w:val="de-DE"/>
        </w:rPr>
        <w:t xml:space="preserve"> geschrieben werden welche auf </w:t>
      </w:r>
      <w:proofErr w:type="spellStart"/>
      <w:r w:rsidRPr="008B5A67">
        <w:rPr>
          <w:rFonts w:ascii="Courier New" w:hAnsi="Courier New" w:cs="Courier New"/>
          <w:lang w:val="de-DE"/>
        </w:rPr>
        <w:t>DatabaseEvent</w:t>
      </w:r>
      <w:r>
        <w:rPr>
          <w:lang w:val="de-DE"/>
        </w:rPr>
        <w:t>s</w:t>
      </w:r>
      <w:proofErr w:type="spellEnd"/>
      <w:r>
        <w:rPr>
          <w:lang w:val="de-DE"/>
        </w:rPr>
        <w:t xml:space="preserve"> reagieren. Standardmäßig sendet das </w:t>
      </w:r>
      <w:proofErr w:type="spellStart"/>
      <w:r w:rsidRPr="008B5A67">
        <w:rPr>
          <w:rFonts w:ascii="Courier New" w:hAnsi="Courier New" w:cs="Courier New"/>
          <w:lang w:val="de-DE"/>
        </w:rPr>
        <w:t>DatabaseProxy</w:t>
      </w:r>
      <w:proofErr w:type="spellEnd"/>
      <w:r>
        <w:rPr>
          <w:lang w:val="de-DE"/>
        </w:rPr>
        <w:t xml:space="preserve"> folgende Events:</w:t>
      </w:r>
    </w:p>
    <w:p w:rsidR="00A75BDC" w:rsidRDefault="00A75BDC" w:rsidP="00A75BDC">
      <w:pPr>
        <w:pStyle w:val="ListParagraph"/>
        <w:numPr>
          <w:ilvl w:val="0"/>
          <w:numId w:val="4"/>
        </w:numPr>
        <w:rPr>
          <w:lang w:val="de-DE"/>
        </w:rPr>
      </w:pPr>
      <w:r>
        <w:rPr>
          <w:lang w:val="de-DE"/>
        </w:rPr>
        <w:t>wenn sich ein Kunde anmeldet (</w:t>
      </w:r>
      <w:proofErr w:type="spellStart"/>
      <w:r w:rsidRPr="008B5A67">
        <w:rPr>
          <w:rFonts w:ascii="Courier New" w:hAnsi="Courier New" w:cs="Courier New"/>
          <w:lang w:val="de-DE"/>
        </w:rPr>
        <w:t>DatabaseEventType.CUSTOMER_</w:t>
      </w:r>
      <w:r>
        <w:rPr>
          <w:rFonts w:ascii="Courier New" w:hAnsi="Courier New" w:cs="Courier New"/>
          <w:lang w:val="de-DE"/>
        </w:rPr>
        <w:t>LOGGED_IN</w:t>
      </w:r>
      <w:proofErr w:type="spellEnd"/>
      <w:r>
        <w:rPr>
          <w:lang w:val="de-DE"/>
        </w:rPr>
        <w:t>),</w:t>
      </w:r>
    </w:p>
    <w:p w:rsidR="00A75BDC" w:rsidRDefault="00A75BDC" w:rsidP="00A75BDC">
      <w:pPr>
        <w:pStyle w:val="ListParagraph"/>
        <w:numPr>
          <w:ilvl w:val="0"/>
          <w:numId w:val="4"/>
        </w:numPr>
        <w:rPr>
          <w:lang w:val="de-DE"/>
        </w:rPr>
      </w:pPr>
      <w:r>
        <w:rPr>
          <w:lang w:val="de-DE"/>
        </w:rPr>
        <w:t>wenn sich ein Kunde registriert (</w:t>
      </w:r>
      <w:proofErr w:type="spellStart"/>
      <w:r w:rsidRPr="008B5A67">
        <w:rPr>
          <w:rFonts w:ascii="Courier New" w:hAnsi="Courier New" w:cs="Courier New"/>
          <w:lang w:val="de-DE"/>
        </w:rPr>
        <w:t>DatabaseEventType.CUSTOMER_</w:t>
      </w:r>
      <w:r>
        <w:rPr>
          <w:rFonts w:ascii="Courier New" w:hAnsi="Courier New" w:cs="Courier New"/>
          <w:lang w:val="de-DE"/>
        </w:rPr>
        <w:t>CREATED</w:t>
      </w:r>
      <w:proofErr w:type="spellEnd"/>
      <w:r>
        <w:rPr>
          <w:lang w:val="de-DE"/>
        </w:rPr>
        <w:t>),</w:t>
      </w:r>
    </w:p>
    <w:p w:rsidR="00A75BDC" w:rsidRDefault="00A75BDC" w:rsidP="00A75BDC">
      <w:pPr>
        <w:pStyle w:val="ListParagraph"/>
        <w:numPr>
          <w:ilvl w:val="0"/>
          <w:numId w:val="4"/>
        </w:numPr>
        <w:rPr>
          <w:lang w:val="de-DE"/>
        </w:rPr>
      </w:pPr>
      <w:r>
        <w:rPr>
          <w:lang w:val="de-DE"/>
        </w:rPr>
        <w:t>wenn ein Kunde seine Daten ändert (</w:t>
      </w:r>
      <w:proofErr w:type="spellStart"/>
      <w:r w:rsidRPr="008B5A67">
        <w:rPr>
          <w:rFonts w:ascii="Courier New" w:hAnsi="Courier New" w:cs="Courier New"/>
          <w:lang w:val="de-DE"/>
        </w:rPr>
        <w:t>DatabaseEventType.CUSTOMER_</w:t>
      </w:r>
      <w:r>
        <w:rPr>
          <w:rFonts w:ascii="Courier New" w:hAnsi="Courier New" w:cs="Courier New"/>
          <w:lang w:val="de-DE"/>
        </w:rPr>
        <w:t>CHANGED</w:t>
      </w:r>
      <w:proofErr w:type="spellEnd"/>
      <w:r>
        <w:rPr>
          <w:lang w:val="de-DE"/>
        </w:rPr>
        <w:t>),</w:t>
      </w:r>
    </w:p>
    <w:p w:rsidR="00A75BDC" w:rsidRDefault="00A75BDC" w:rsidP="00A75BDC">
      <w:pPr>
        <w:pStyle w:val="ListParagraph"/>
        <w:numPr>
          <w:ilvl w:val="0"/>
          <w:numId w:val="4"/>
        </w:numPr>
        <w:rPr>
          <w:lang w:val="de-DE"/>
        </w:rPr>
      </w:pPr>
      <w:r>
        <w:rPr>
          <w:lang w:val="de-DE"/>
        </w:rPr>
        <w:t>wenn ein Konto eröffnet wird (</w:t>
      </w:r>
      <w:proofErr w:type="spellStart"/>
      <w:r w:rsidRPr="008B5A67">
        <w:rPr>
          <w:rFonts w:ascii="Courier New" w:hAnsi="Courier New" w:cs="Courier New"/>
          <w:lang w:val="de-DE"/>
        </w:rPr>
        <w:t>DatabaseEventType.</w:t>
      </w:r>
      <w:r>
        <w:rPr>
          <w:rFonts w:ascii="Courier New" w:hAnsi="Courier New" w:cs="Courier New"/>
          <w:lang w:val="de-DE"/>
        </w:rPr>
        <w:t>ACCOUNT_CREATED</w:t>
      </w:r>
      <w:proofErr w:type="spellEnd"/>
      <w:r>
        <w:rPr>
          <w:lang w:val="de-DE"/>
        </w:rPr>
        <w:t xml:space="preserve">), </w:t>
      </w:r>
    </w:p>
    <w:p w:rsidR="00A75BDC" w:rsidRDefault="00A75BDC" w:rsidP="00A75BDC">
      <w:pPr>
        <w:pStyle w:val="ListParagraph"/>
        <w:numPr>
          <w:ilvl w:val="0"/>
          <w:numId w:val="4"/>
        </w:numPr>
        <w:rPr>
          <w:lang w:val="de-DE"/>
        </w:rPr>
      </w:pPr>
      <w:r>
        <w:rPr>
          <w:lang w:val="de-DE"/>
        </w:rPr>
        <w:t>wenn eine Überweisung in Auftrag gegeben wird (</w:t>
      </w:r>
      <w:proofErr w:type="spellStart"/>
      <w:r w:rsidRPr="008B5A67">
        <w:rPr>
          <w:rFonts w:ascii="Courier New" w:hAnsi="Courier New" w:cs="Courier New"/>
          <w:lang w:val="de-DE"/>
        </w:rPr>
        <w:t>DatabaseEventType.</w:t>
      </w:r>
      <w:r>
        <w:rPr>
          <w:rFonts w:ascii="Courier New" w:hAnsi="Courier New" w:cs="Courier New"/>
          <w:lang w:val="de-DE"/>
        </w:rPr>
        <w:t>TRANSACTION_PROCESSED</w:t>
      </w:r>
      <w:proofErr w:type="spellEnd"/>
      <w:r>
        <w:rPr>
          <w:lang w:val="de-DE"/>
        </w:rPr>
        <w:t>),</w:t>
      </w:r>
    </w:p>
    <w:p w:rsidR="00A75BDC" w:rsidRDefault="00A75BDC" w:rsidP="00A75BDC">
      <w:pPr>
        <w:pStyle w:val="ListParagraph"/>
        <w:numPr>
          <w:ilvl w:val="0"/>
          <w:numId w:val="4"/>
        </w:numPr>
        <w:rPr>
          <w:lang w:val="de-DE"/>
        </w:rPr>
      </w:pPr>
      <w:r>
        <w:rPr>
          <w:lang w:val="de-DE"/>
        </w:rPr>
        <w:t>wenn die Zinsen für jedes Konto zugewiesen werden (</w:t>
      </w:r>
      <w:proofErr w:type="spellStart"/>
      <w:r w:rsidRPr="008B5A67">
        <w:rPr>
          <w:rFonts w:ascii="Courier New" w:hAnsi="Courier New" w:cs="Courier New"/>
          <w:lang w:val="de-DE"/>
        </w:rPr>
        <w:t>DatabaseEventType.</w:t>
      </w:r>
      <w:r>
        <w:rPr>
          <w:rFonts w:ascii="Courier New" w:hAnsi="Courier New" w:cs="Courier New"/>
          <w:lang w:val="de-DE"/>
        </w:rPr>
        <w:t>TRANSACTION_INTEREST</w:t>
      </w:r>
      <w:proofErr w:type="spellEnd"/>
      <w:r>
        <w:rPr>
          <w:lang w:val="de-DE"/>
        </w:rPr>
        <w:t>).</w:t>
      </w:r>
    </w:p>
    <w:p w:rsidR="00A75BDC" w:rsidRDefault="00A75BDC" w:rsidP="00D113D1">
      <w:pPr>
        <w:rPr>
          <w:lang w:val="de-DE"/>
        </w:rPr>
      </w:pPr>
      <w:r>
        <w:rPr>
          <w:lang w:val="de-DE"/>
        </w:rPr>
        <w:t xml:space="preserve">Ein fertiger </w:t>
      </w:r>
      <w:proofErr w:type="spellStart"/>
      <w:r w:rsidRPr="00505FD5">
        <w:rPr>
          <w:rFonts w:ascii="Courier New" w:hAnsi="Courier New" w:cs="Courier New"/>
          <w:lang w:val="de-DE"/>
        </w:rPr>
        <w:t>Observer</w:t>
      </w:r>
      <w:proofErr w:type="spellEnd"/>
      <w:r>
        <w:rPr>
          <w:lang w:val="de-DE"/>
        </w:rPr>
        <w:t xml:space="preserve"> ist der </w:t>
      </w:r>
      <w:proofErr w:type="spellStart"/>
      <w:r w:rsidRPr="00505FD5">
        <w:rPr>
          <w:rFonts w:ascii="Courier New" w:hAnsi="Courier New" w:cs="Courier New"/>
          <w:lang w:val="de-DE"/>
        </w:rPr>
        <w:t>DatabaseEventLogger</w:t>
      </w:r>
      <w:proofErr w:type="spellEnd"/>
      <w:r>
        <w:rPr>
          <w:lang w:val="de-DE"/>
        </w:rPr>
        <w:t>; dieser erstellt bei jedem Event ein Logeintrag. Diese sind im Verwaltungsb</w:t>
      </w:r>
      <w:r>
        <w:rPr>
          <w:lang w:val="de-DE"/>
        </w:rPr>
        <w:t>e</w:t>
      </w:r>
      <w:r>
        <w:rPr>
          <w:lang w:val="de-DE"/>
        </w:rPr>
        <w:t xml:space="preserve">reich einsehbar. </w:t>
      </w:r>
    </w:p>
    <w:p w:rsidR="00A75BDC" w:rsidRPr="00A75BDC" w:rsidRDefault="00A75BDC" w:rsidP="00D113D1">
      <w:pPr>
        <w:rPr>
          <w:lang w:val="de-DE"/>
        </w:rPr>
      </w:pPr>
    </w:p>
    <w:sectPr w:rsidR="00A75BDC" w:rsidRPr="00A75BDC" w:rsidSect="00577A3B">
      <w:headerReference w:type="default" r:id="rId25"/>
      <w:footerReference w:type="default" r:id="rId26"/>
      <w:pgSz w:w="12240" w:h="15840"/>
      <w:pgMar w:top="1417" w:right="333" w:bottom="1134" w:left="567" w:header="708" w:footer="708"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45AB6" w:rsidRDefault="00845AB6" w:rsidP="0065163E">
      <w:pPr>
        <w:spacing w:before="0" w:after="0" w:line="240" w:lineRule="auto"/>
      </w:pPr>
      <w:r>
        <w:separator/>
      </w:r>
    </w:p>
  </w:endnote>
  <w:endnote w:type="continuationSeparator" w:id="0">
    <w:p w:rsidR="00845AB6" w:rsidRDefault="00845AB6" w:rsidP="0065163E">
      <w:pPr>
        <w:spacing w:before="0"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8278756"/>
      <w:docPartObj>
        <w:docPartGallery w:val="Page Numbers (Bottom of Page)"/>
        <w:docPartUnique/>
      </w:docPartObj>
    </w:sdtPr>
    <w:sdtContent>
      <w:p w:rsidR="006460C7" w:rsidRDefault="00B17BF5">
        <w:pPr>
          <w:pStyle w:val="Footer"/>
          <w:jc w:val="right"/>
        </w:pPr>
        <w:r>
          <w:fldChar w:fldCharType="begin"/>
        </w:r>
        <w:r w:rsidR="009B5708">
          <w:instrText xml:space="preserve"> PAGE   \* MERGEFORMAT </w:instrText>
        </w:r>
        <w:r>
          <w:fldChar w:fldCharType="separate"/>
        </w:r>
        <w:r w:rsidR="00E10714">
          <w:rPr>
            <w:noProof/>
          </w:rPr>
          <w:t>3</w:t>
        </w:r>
        <w:r>
          <w:rPr>
            <w:noProof/>
          </w:rPr>
          <w:fldChar w:fldCharType="end"/>
        </w:r>
      </w:p>
    </w:sdtContent>
  </w:sdt>
  <w:p w:rsidR="006460C7" w:rsidRDefault="006460C7">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45AB6" w:rsidRDefault="00845AB6" w:rsidP="0065163E">
      <w:pPr>
        <w:spacing w:before="0" w:after="0" w:line="240" w:lineRule="auto"/>
      </w:pPr>
      <w:r>
        <w:separator/>
      </w:r>
    </w:p>
  </w:footnote>
  <w:footnote w:type="continuationSeparator" w:id="0">
    <w:p w:rsidR="00845AB6" w:rsidRDefault="00845AB6" w:rsidP="0065163E">
      <w:pPr>
        <w:spacing w:before="0"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Style w:val="TableGrid"/>
      <w:tblW w:w="0" w:type="auto"/>
      <w:tblBorders>
        <w:top w:val="none" w:sz="0" w:space="0" w:color="auto"/>
        <w:left w:val="none" w:sz="0" w:space="0" w:color="auto"/>
        <w:right w:val="none" w:sz="0" w:space="0" w:color="auto"/>
        <w:insideV w:val="none" w:sz="0" w:space="0" w:color="auto"/>
      </w:tblBorders>
      <w:tblLook w:val="04A0"/>
    </w:tblPr>
    <w:tblGrid>
      <w:gridCol w:w="5778"/>
      <w:gridCol w:w="5778"/>
    </w:tblGrid>
    <w:tr w:rsidR="006460C7" w:rsidTr="00A854DD">
      <w:tc>
        <w:tcPr>
          <w:tcW w:w="5778" w:type="dxa"/>
        </w:tcPr>
        <w:p w:rsidR="006460C7" w:rsidRDefault="006460C7" w:rsidP="00A854DD">
          <w:pPr>
            <w:pStyle w:val="NoSpacing"/>
            <w:rPr>
              <w:lang w:val="de-DE"/>
            </w:rPr>
          </w:pPr>
          <w:r w:rsidRPr="00A854DD">
            <w:rPr>
              <w:lang w:val="de-DE"/>
            </w:rPr>
            <w:t>Dokumentation</w:t>
          </w:r>
          <w:r w:rsidRPr="00A854DD">
            <w:rPr>
              <w:lang w:val="de-DE"/>
            </w:rPr>
            <w:tab/>
            <w:t>E-Bank-System</w:t>
          </w:r>
        </w:p>
      </w:tc>
      <w:tc>
        <w:tcPr>
          <w:tcW w:w="5778" w:type="dxa"/>
        </w:tcPr>
        <w:p w:rsidR="006460C7" w:rsidRDefault="006460C7" w:rsidP="00A854DD">
          <w:pPr>
            <w:pStyle w:val="NoSpacing"/>
            <w:jc w:val="right"/>
            <w:rPr>
              <w:lang w:val="de-DE"/>
            </w:rPr>
          </w:pPr>
          <w:proofErr w:type="spellStart"/>
          <w:r w:rsidRPr="00A854DD">
            <w:rPr>
              <w:lang w:val="de-DE"/>
            </w:rPr>
            <w:t>Valerius</w:t>
          </w:r>
          <w:proofErr w:type="spellEnd"/>
          <w:r w:rsidRPr="00A854DD">
            <w:rPr>
              <w:lang w:val="de-DE"/>
            </w:rPr>
            <w:t xml:space="preserve"> </w:t>
          </w:r>
          <w:proofErr w:type="spellStart"/>
          <w:r w:rsidRPr="00A854DD">
            <w:rPr>
              <w:lang w:val="de-DE"/>
            </w:rPr>
            <w:t>Weigandt</w:t>
          </w:r>
          <w:proofErr w:type="spellEnd"/>
          <w:r w:rsidRPr="00A854DD">
            <w:rPr>
              <w:lang w:val="de-DE"/>
            </w:rPr>
            <w:t xml:space="preserve">, Carl </w:t>
          </w:r>
          <w:proofErr w:type="spellStart"/>
          <w:r w:rsidRPr="00A854DD">
            <w:rPr>
              <w:lang w:val="de-DE"/>
            </w:rPr>
            <w:t>Tuemmler</w:t>
          </w:r>
          <w:proofErr w:type="spellEnd"/>
        </w:p>
      </w:tc>
    </w:tr>
  </w:tbl>
  <w:p w:rsidR="006460C7" w:rsidRPr="00A854DD" w:rsidRDefault="006460C7" w:rsidP="00A854DD">
    <w:pPr>
      <w:pStyle w:val="NoSpacing"/>
      <w:rPr>
        <w:lang w:val="de-DE"/>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45065A2"/>
    <w:multiLevelType w:val="hybridMultilevel"/>
    <w:tmpl w:val="962462D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6E0537A"/>
    <w:multiLevelType w:val="hybridMultilevel"/>
    <w:tmpl w:val="7F2C3C90"/>
    <w:lvl w:ilvl="0" w:tplc="04070001">
      <w:start w:val="1"/>
      <w:numFmt w:val="bullet"/>
      <w:lvlText w:val=""/>
      <w:lvlJc w:val="left"/>
      <w:pPr>
        <w:ind w:left="766" w:hanging="360"/>
      </w:pPr>
      <w:rPr>
        <w:rFonts w:ascii="Symbol" w:hAnsi="Symbol" w:hint="default"/>
      </w:rPr>
    </w:lvl>
    <w:lvl w:ilvl="1" w:tplc="04070003">
      <w:start w:val="1"/>
      <w:numFmt w:val="bullet"/>
      <w:lvlText w:val="o"/>
      <w:lvlJc w:val="left"/>
      <w:pPr>
        <w:ind w:left="1486" w:hanging="360"/>
      </w:pPr>
      <w:rPr>
        <w:rFonts w:ascii="Courier New" w:hAnsi="Courier New" w:cs="Courier New" w:hint="default"/>
      </w:rPr>
    </w:lvl>
    <w:lvl w:ilvl="2" w:tplc="04070005" w:tentative="1">
      <w:start w:val="1"/>
      <w:numFmt w:val="bullet"/>
      <w:lvlText w:val=""/>
      <w:lvlJc w:val="left"/>
      <w:pPr>
        <w:ind w:left="2206" w:hanging="360"/>
      </w:pPr>
      <w:rPr>
        <w:rFonts w:ascii="Wingdings" w:hAnsi="Wingdings" w:hint="default"/>
      </w:rPr>
    </w:lvl>
    <w:lvl w:ilvl="3" w:tplc="04070001" w:tentative="1">
      <w:start w:val="1"/>
      <w:numFmt w:val="bullet"/>
      <w:lvlText w:val=""/>
      <w:lvlJc w:val="left"/>
      <w:pPr>
        <w:ind w:left="2926" w:hanging="360"/>
      </w:pPr>
      <w:rPr>
        <w:rFonts w:ascii="Symbol" w:hAnsi="Symbol" w:hint="default"/>
      </w:rPr>
    </w:lvl>
    <w:lvl w:ilvl="4" w:tplc="04070003" w:tentative="1">
      <w:start w:val="1"/>
      <w:numFmt w:val="bullet"/>
      <w:lvlText w:val="o"/>
      <w:lvlJc w:val="left"/>
      <w:pPr>
        <w:ind w:left="3646" w:hanging="360"/>
      </w:pPr>
      <w:rPr>
        <w:rFonts w:ascii="Courier New" w:hAnsi="Courier New" w:cs="Courier New" w:hint="default"/>
      </w:rPr>
    </w:lvl>
    <w:lvl w:ilvl="5" w:tplc="04070005" w:tentative="1">
      <w:start w:val="1"/>
      <w:numFmt w:val="bullet"/>
      <w:lvlText w:val=""/>
      <w:lvlJc w:val="left"/>
      <w:pPr>
        <w:ind w:left="4366" w:hanging="360"/>
      </w:pPr>
      <w:rPr>
        <w:rFonts w:ascii="Wingdings" w:hAnsi="Wingdings" w:hint="default"/>
      </w:rPr>
    </w:lvl>
    <w:lvl w:ilvl="6" w:tplc="04070001" w:tentative="1">
      <w:start w:val="1"/>
      <w:numFmt w:val="bullet"/>
      <w:lvlText w:val=""/>
      <w:lvlJc w:val="left"/>
      <w:pPr>
        <w:ind w:left="5086" w:hanging="360"/>
      </w:pPr>
      <w:rPr>
        <w:rFonts w:ascii="Symbol" w:hAnsi="Symbol" w:hint="default"/>
      </w:rPr>
    </w:lvl>
    <w:lvl w:ilvl="7" w:tplc="04070003" w:tentative="1">
      <w:start w:val="1"/>
      <w:numFmt w:val="bullet"/>
      <w:lvlText w:val="o"/>
      <w:lvlJc w:val="left"/>
      <w:pPr>
        <w:ind w:left="5806" w:hanging="360"/>
      </w:pPr>
      <w:rPr>
        <w:rFonts w:ascii="Courier New" w:hAnsi="Courier New" w:cs="Courier New" w:hint="default"/>
      </w:rPr>
    </w:lvl>
    <w:lvl w:ilvl="8" w:tplc="04070005" w:tentative="1">
      <w:start w:val="1"/>
      <w:numFmt w:val="bullet"/>
      <w:lvlText w:val=""/>
      <w:lvlJc w:val="left"/>
      <w:pPr>
        <w:ind w:left="6526" w:hanging="360"/>
      </w:pPr>
      <w:rPr>
        <w:rFonts w:ascii="Wingdings" w:hAnsi="Wingdings" w:hint="default"/>
      </w:rPr>
    </w:lvl>
  </w:abstractNum>
  <w:abstractNum w:abstractNumId="2">
    <w:nsid w:val="3B8B08A6"/>
    <w:multiLevelType w:val="hybridMultilevel"/>
    <w:tmpl w:val="EFE48CD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nsid w:val="3CE13DC6"/>
    <w:multiLevelType w:val="hybridMultilevel"/>
    <w:tmpl w:val="5070343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46BE213E"/>
    <w:multiLevelType w:val="hybridMultilevel"/>
    <w:tmpl w:val="0DA007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5A3207EF"/>
    <w:multiLevelType w:val="hybridMultilevel"/>
    <w:tmpl w:val="1C961A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6DE64E5C"/>
    <w:multiLevelType w:val="hybridMultilevel"/>
    <w:tmpl w:val="D44CF6E2"/>
    <w:lvl w:ilvl="0" w:tplc="0407000F">
      <w:start w:val="1"/>
      <w:numFmt w:val="decimal"/>
      <w:lvlText w:val="%1."/>
      <w:lvlJc w:val="left"/>
      <w:pPr>
        <w:ind w:left="720" w:hanging="360"/>
      </w:p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72810DDB"/>
    <w:multiLevelType w:val="hybridMultilevel"/>
    <w:tmpl w:val="77EC02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7E960439"/>
    <w:multiLevelType w:val="hybridMultilevel"/>
    <w:tmpl w:val="6EECD4B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7F2F08E3"/>
    <w:multiLevelType w:val="hybridMultilevel"/>
    <w:tmpl w:val="3D0C4AA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4"/>
  </w:num>
  <w:num w:numId="4">
    <w:abstractNumId w:val="7"/>
  </w:num>
  <w:num w:numId="5">
    <w:abstractNumId w:val="2"/>
  </w:num>
  <w:num w:numId="6">
    <w:abstractNumId w:val="6"/>
  </w:num>
  <w:num w:numId="7">
    <w:abstractNumId w:val="1"/>
  </w:num>
  <w:num w:numId="8">
    <w:abstractNumId w:val="9"/>
  </w:num>
  <w:num w:numId="9">
    <w:abstractNumId w:val="3"/>
  </w:num>
  <w:num w:numId="10">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defaultTabStop w:val="720"/>
  <w:autoHyphenation/>
  <w:hyphenationZone w:val="425"/>
  <w:drawingGridHorizontalSpacing w:val="100"/>
  <w:displayHorizontalDrawingGridEvery w:val="2"/>
  <w:characterSpacingControl w:val="doNotCompress"/>
  <w:footnotePr>
    <w:footnote w:id="-1"/>
    <w:footnote w:id="0"/>
  </w:footnotePr>
  <w:endnotePr>
    <w:endnote w:id="-1"/>
    <w:endnote w:id="0"/>
  </w:endnotePr>
  <w:compat>
    <w:useFELayout/>
  </w:compat>
  <w:rsids>
    <w:rsidRoot w:val="00787ECC"/>
    <w:rsid w:val="00006F24"/>
    <w:rsid w:val="00072A6F"/>
    <w:rsid w:val="000D7EFD"/>
    <w:rsid w:val="000E383E"/>
    <w:rsid w:val="0014478C"/>
    <w:rsid w:val="00147DA3"/>
    <w:rsid w:val="001E0E80"/>
    <w:rsid w:val="002116E6"/>
    <w:rsid w:val="00232514"/>
    <w:rsid w:val="002604C2"/>
    <w:rsid w:val="00273027"/>
    <w:rsid w:val="00292D29"/>
    <w:rsid w:val="002B55AC"/>
    <w:rsid w:val="002D44D3"/>
    <w:rsid w:val="00313383"/>
    <w:rsid w:val="00334163"/>
    <w:rsid w:val="00381DF0"/>
    <w:rsid w:val="003E75F8"/>
    <w:rsid w:val="004322E8"/>
    <w:rsid w:val="004575C6"/>
    <w:rsid w:val="00493291"/>
    <w:rsid w:val="004C4B28"/>
    <w:rsid w:val="004D6706"/>
    <w:rsid w:val="004F3952"/>
    <w:rsid w:val="00505FD5"/>
    <w:rsid w:val="0053346F"/>
    <w:rsid w:val="00563E7A"/>
    <w:rsid w:val="00565E9D"/>
    <w:rsid w:val="0056704A"/>
    <w:rsid w:val="00577A3B"/>
    <w:rsid w:val="005A22BE"/>
    <w:rsid w:val="005C204A"/>
    <w:rsid w:val="005D3658"/>
    <w:rsid w:val="0061379A"/>
    <w:rsid w:val="006460C7"/>
    <w:rsid w:val="0065163E"/>
    <w:rsid w:val="00716DF6"/>
    <w:rsid w:val="00720080"/>
    <w:rsid w:val="00787ECC"/>
    <w:rsid w:val="007A22E3"/>
    <w:rsid w:val="007B288F"/>
    <w:rsid w:val="007C77D3"/>
    <w:rsid w:val="00845AB6"/>
    <w:rsid w:val="008A2EB2"/>
    <w:rsid w:val="008B5A67"/>
    <w:rsid w:val="008C6493"/>
    <w:rsid w:val="00917447"/>
    <w:rsid w:val="009354FD"/>
    <w:rsid w:val="009570FA"/>
    <w:rsid w:val="00967DA4"/>
    <w:rsid w:val="009956A7"/>
    <w:rsid w:val="009B5708"/>
    <w:rsid w:val="009E09C3"/>
    <w:rsid w:val="009E594D"/>
    <w:rsid w:val="009F367F"/>
    <w:rsid w:val="00A2047B"/>
    <w:rsid w:val="00A236BF"/>
    <w:rsid w:val="00A72F22"/>
    <w:rsid w:val="00A75BDC"/>
    <w:rsid w:val="00A854DD"/>
    <w:rsid w:val="00AA4B18"/>
    <w:rsid w:val="00AB2186"/>
    <w:rsid w:val="00AC744F"/>
    <w:rsid w:val="00B0342C"/>
    <w:rsid w:val="00B10B77"/>
    <w:rsid w:val="00B17BF5"/>
    <w:rsid w:val="00B35F8D"/>
    <w:rsid w:val="00BF516D"/>
    <w:rsid w:val="00C028BB"/>
    <w:rsid w:val="00CC5535"/>
    <w:rsid w:val="00CE4C75"/>
    <w:rsid w:val="00D113D1"/>
    <w:rsid w:val="00D80D38"/>
    <w:rsid w:val="00D9027F"/>
    <w:rsid w:val="00D9189C"/>
    <w:rsid w:val="00DD5045"/>
    <w:rsid w:val="00DE2937"/>
    <w:rsid w:val="00DF19A5"/>
    <w:rsid w:val="00E10714"/>
    <w:rsid w:val="00E20F19"/>
    <w:rsid w:val="00E21D69"/>
    <w:rsid w:val="00E524F5"/>
    <w:rsid w:val="00EB5385"/>
    <w:rsid w:val="00F424EF"/>
    <w:rsid w:val="00F42B22"/>
    <w:rsid w:val="00F60201"/>
    <w:rsid w:val="00F67C38"/>
    <w:rsid w:val="00FA3095"/>
    <w:rsid w:val="00FD6D0E"/>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before="200"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9027F"/>
    <w:pPr>
      <w:jc w:val="both"/>
    </w:pPr>
    <w:rPr>
      <w:sz w:val="20"/>
      <w:szCs w:val="20"/>
    </w:rPr>
  </w:style>
  <w:style w:type="paragraph" w:styleId="Heading1">
    <w:name w:val="heading 1"/>
    <w:basedOn w:val="Normal"/>
    <w:next w:val="Normal"/>
    <w:link w:val="Heading1Char"/>
    <w:uiPriority w:val="9"/>
    <w:qFormat/>
    <w:rsid w:val="00787ECC"/>
    <w:pPr>
      <w:pBdr>
        <w:top w:val="single" w:sz="24" w:space="0" w:color="4F81BD" w:themeColor="accent1"/>
        <w:left w:val="single" w:sz="24" w:space="0" w:color="4F81BD" w:themeColor="accent1"/>
        <w:bottom w:val="single" w:sz="24" w:space="0" w:color="4F81BD" w:themeColor="accent1"/>
        <w:right w:val="single" w:sz="24" w:space="0" w:color="4F81BD" w:themeColor="accent1"/>
      </w:pBdr>
      <w:shd w:val="clear" w:color="auto" w:fill="4F81BD" w:themeFill="accent1"/>
      <w:spacing w:after="0"/>
      <w:outlineLvl w:val="0"/>
    </w:pPr>
    <w:rPr>
      <w:b/>
      <w:bCs/>
      <w:caps/>
      <w:color w:val="FFFFFF" w:themeColor="background1"/>
      <w:spacing w:val="15"/>
      <w:sz w:val="22"/>
      <w:szCs w:val="22"/>
    </w:rPr>
  </w:style>
  <w:style w:type="paragraph" w:styleId="Heading2">
    <w:name w:val="heading 2"/>
    <w:basedOn w:val="Normal"/>
    <w:next w:val="Normal"/>
    <w:link w:val="Heading2Char"/>
    <w:uiPriority w:val="9"/>
    <w:unhideWhenUsed/>
    <w:qFormat/>
    <w:rsid w:val="00787ECC"/>
    <w:pPr>
      <w:pBdr>
        <w:top w:val="single" w:sz="24" w:space="0" w:color="DBE5F1" w:themeColor="accent1" w:themeTint="33"/>
        <w:left w:val="single" w:sz="24" w:space="0" w:color="DBE5F1" w:themeColor="accent1" w:themeTint="33"/>
        <w:bottom w:val="single" w:sz="24" w:space="0" w:color="DBE5F1" w:themeColor="accent1" w:themeTint="33"/>
        <w:right w:val="single" w:sz="24" w:space="0" w:color="DBE5F1" w:themeColor="accent1" w:themeTint="33"/>
      </w:pBdr>
      <w:shd w:val="clear" w:color="auto" w:fill="DBE5F1" w:themeFill="accent1" w:themeFillTint="33"/>
      <w:spacing w:after="0"/>
      <w:outlineLvl w:val="1"/>
    </w:pPr>
    <w:rPr>
      <w:caps/>
      <w:spacing w:val="15"/>
      <w:sz w:val="22"/>
      <w:szCs w:val="22"/>
    </w:rPr>
  </w:style>
  <w:style w:type="paragraph" w:styleId="Heading3">
    <w:name w:val="heading 3"/>
    <w:basedOn w:val="Normal"/>
    <w:next w:val="Normal"/>
    <w:link w:val="Heading3Char"/>
    <w:uiPriority w:val="9"/>
    <w:unhideWhenUsed/>
    <w:qFormat/>
    <w:rsid w:val="00787ECC"/>
    <w:pPr>
      <w:pBdr>
        <w:top w:val="single" w:sz="6" w:space="2" w:color="4F81BD" w:themeColor="accent1"/>
        <w:left w:val="single" w:sz="6" w:space="2" w:color="4F81BD" w:themeColor="accent1"/>
      </w:pBdr>
      <w:spacing w:before="300" w:after="0"/>
      <w:outlineLvl w:val="2"/>
    </w:pPr>
    <w:rPr>
      <w:caps/>
      <w:color w:val="243F60" w:themeColor="accent1" w:themeShade="7F"/>
      <w:spacing w:val="15"/>
      <w:sz w:val="22"/>
      <w:szCs w:val="22"/>
    </w:rPr>
  </w:style>
  <w:style w:type="paragraph" w:styleId="Heading4">
    <w:name w:val="heading 4"/>
    <w:basedOn w:val="Normal"/>
    <w:next w:val="Normal"/>
    <w:link w:val="Heading4Char"/>
    <w:uiPriority w:val="9"/>
    <w:unhideWhenUsed/>
    <w:qFormat/>
    <w:rsid w:val="00787ECC"/>
    <w:pPr>
      <w:pBdr>
        <w:top w:val="dotted" w:sz="6" w:space="2" w:color="4F81BD" w:themeColor="accent1"/>
        <w:left w:val="dotted" w:sz="6" w:space="2" w:color="4F81BD" w:themeColor="accent1"/>
      </w:pBdr>
      <w:spacing w:before="300" w:after="0"/>
      <w:outlineLvl w:val="3"/>
    </w:pPr>
    <w:rPr>
      <w:caps/>
      <w:color w:val="365F91" w:themeColor="accent1" w:themeShade="BF"/>
      <w:spacing w:val="10"/>
      <w:sz w:val="22"/>
      <w:szCs w:val="22"/>
    </w:rPr>
  </w:style>
  <w:style w:type="paragraph" w:styleId="Heading5">
    <w:name w:val="heading 5"/>
    <w:basedOn w:val="Normal"/>
    <w:next w:val="Normal"/>
    <w:link w:val="Heading5Char"/>
    <w:uiPriority w:val="9"/>
    <w:unhideWhenUsed/>
    <w:qFormat/>
    <w:rsid w:val="00787ECC"/>
    <w:pPr>
      <w:pBdr>
        <w:bottom w:val="single" w:sz="6" w:space="1" w:color="4F81BD" w:themeColor="accent1"/>
      </w:pBdr>
      <w:spacing w:before="300" w:after="0"/>
      <w:outlineLvl w:val="4"/>
    </w:pPr>
    <w:rPr>
      <w:caps/>
      <w:color w:val="365F91" w:themeColor="accent1" w:themeShade="BF"/>
      <w:spacing w:val="10"/>
      <w:sz w:val="22"/>
      <w:szCs w:val="22"/>
    </w:rPr>
  </w:style>
  <w:style w:type="paragraph" w:styleId="Heading6">
    <w:name w:val="heading 6"/>
    <w:basedOn w:val="Normal"/>
    <w:next w:val="Normal"/>
    <w:link w:val="Heading6Char"/>
    <w:uiPriority w:val="9"/>
    <w:unhideWhenUsed/>
    <w:qFormat/>
    <w:rsid w:val="00787ECC"/>
    <w:pPr>
      <w:pBdr>
        <w:bottom w:val="dotted" w:sz="6" w:space="1" w:color="4F81BD" w:themeColor="accent1"/>
      </w:pBdr>
      <w:spacing w:before="300" w:after="0"/>
      <w:outlineLvl w:val="5"/>
    </w:pPr>
    <w:rPr>
      <w:caps/>
      <w:color w:val="365F91" w:themeColor="accent1" w:themeShade="BF"/>
      <w:spacing w:val="10"/>
      <w:sz w:val="22"/>
      <w:szCs w:val="22"/>
    </w:rPr>
  </w:style>
  <w:style w:type="paragraph" w:styleId="Heading7">
    <w:name w:val="heading 7"/>
    <w:basedOn w:val="Normal"/>
    <w:next w:val="Normal"/>
    <w:link w:val="Heading7Char"/>
    <w:uiPriority w:val="9"/>
    <w:semiHidden/>
    <w:unhideWhenUsed/>
    <w:qFormat/>
    <w:rsid w:val="00787ECC"/>
    <w:pPr>
      <w:spacing w:before="300" w:after="0"/>
      <w:outlineLvl w:val="6"/>
    </w:pPr>
    <w:rPr>
      <w:caps/>
      <w:color w:val="365F91" w:themeColor="accent1" w:themeShade="BF"/>
      <w:spacing w:val="10"/>
      <w:sz w:val="22"/>
      <w:szCs w:val="22"/>
    </w:rPr>
  </w:style>
  <w:style w:type="paragraph" w:styleId="Heading8">
    <w:name w:val="heading 8"/>
    <w:basedOn w:val="Normal"/>
    <w:next w:val="Normal"/>
    <w:link w:val="Heading8Char"/>
    <w:uiPriority w:val="9"/>
    <w:semiHidden/>
    <w:unhideWhenUsed/>
    <w:qFormat/>
    <w:rsid w:val="00787ECC"/>
    <w:pPr>
      <w:spacing w:before="300" w:after="0"/>
      <w:outlineLvl w:val="7"/>
    </w:pPr>
    <w:rPr>
      <w:caps/>
      <w:spacing w:val="10"/>
      <w:sz w:val="18"/>
      <w:szCs w:val="18"/>
    </w:rPr>
  </w:style>
  <w:style w:type="paragraph" w:styleId="Heading9">
    <w:name w:val="heading 9"/>
    <w:basedOn w:val="Normal"/>
    <w:next w:val="Normal"/>
    <w:link w:val="Heading9Char"/>
    <w:uiPriority w:val="9"/>
    <w:semiHidden/>
    <w:unhideWhenUsed/>
    <w:qFormat/>
    <w:rsid w:val="00787ECC"/>
    <w:pPr>
      <w:spacing w:before="300" w:after="0"/>
      <w:outlineLvl w:val="8"/>
    </w:pPr>
    <w:rPr>
      <w:i/>
      <w:caps/>
      <w:spacing w:val="10"/>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7EC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7ECC"/>
    <w:rPr>
      <w:rFonts w:ascii="Tahoma" w:hAnsi="Tahoma" w:cs="Tahoma"/>
      <w:sz w:val="16"/>
      <w:szCs w:val="16"/>
    </w:rPr>
  </w:style>
  <w:style w:type="character" w:customStyle="1" w:styleId="Heading1Char">
    <w:name w:val="Heading 1 Char"/>
    <w:basedOn w:val="DefaultParagraphFont"/>
    <w:link w:val="Heading1"/>
    <w:uiPriority w:val="9"/>
    <w:rsid w:val="00787ECC"/>
    <w:rPr>
      <w:b/>
      <w:bCs/>
      <w:caps/>
      <w:color w:val="FFFFFF" w:themeColor="background1"/>
      <w:spacing w:val="15"/>
      <w:shd w:val="clear" w:color="auto" w:fill="4F81BD" w:themeFill="accent1"/>
    </w:rPr>
  </w:style>
  <w:style w:type="character" w:customStyle="1" w:styleId="Heading2Char">
    <w:name w:val="Heading 2 Char"/>
    <w:basedOn w:val="DefaultParagraphFont"/>
    <w:link w:val="Heading2"/>
    <w:uiPriority w:val="9"/>
    <w:rsid w:val="00787ECC"/>
    <w:rPr>
      <w:caps/>
      <w:spacing w:val="15"/>
      <w:shd w:val="clear" w:color="auto" w:fill="DBE5F1" w:themeFill="accent1" w:themeFillTint="33"/>
    </w:rPr>
  </w:style>
  <w:style w:type="character" w:customStyle="1" w:styleId="Heading3Char">
    <w:name w:val="Heading 3 Char"/>
    <w:basedOn w:val="DefaultParagraphFont"/>
    <w:link w:val="Heading3"/>
    <w:uiPriority w:val="9"/>
    <w:rsid w:val="00787ECC"/>
    <w:rPr>
      <w:caps/>
      <w:color w:val="243F60" w:themeColor="accent1" w:themeShade="7F"/>
      <w:spacing w:val="15"/>
    </w:rPr>
  </w:style>
  <w:style w:type="character" w:customStyle="1" w:styleId="Heading4Char">
    <w:name w:val="Heading 4 Char"/>
    <w:basedOn w:val="DefaultParagraphFont"/>
    <w:link w:val="Heading4"/>
    <w:uiPriority w:val="9"/>
    <w:rsid w:val="00787ECC"/>
    <w:rPr>
      <w:caps/>
      <w:color w:val="365F91" w:themeColor="accent1" w:themeShade="BF"/>
      <w:spacing w:val="10"/>
    </w:rPr>
  </w:style>
  <w:style w:type="character" w:customStyle="1" w:styleId="Heading5Char">
    <w:name w:val="Heading 5 Char"/>
    <w:basedOn w:val="DefaultParagraphFont"/>
    <w:link w:val="Heading5"/>
    <w:uiPriority w:val="9"/>
    <w:rsid w:val="00787ECC"/>
    <w:rPr>
      <w:caps/>
      <w:color w:val="365F91" w:themeColor="accent1" w:themeShade="BF"/>
      <w:spacing w:val="10"/>
    </w:rPr>
  </w:style>
  <w:style w:type="character" w:customStyle="1" w:styleId="Heading6Char">
    <w:name w:val="Heading 6 Char"/>
    <w:basedOn w:val="DefaultParagraphFont"/>
    <w:link w:val="Heading6"/>
    <w:uiPriority w:val="9"/>
    <w:rsid w:val="00787ECC"/>
    <w:rPr>
      <w:caps/>
      <w:color w:val="365F91" w:themeColor="accent1" w:themeShade="BF"/>
      <w:spacing w:val="10"/>
    </w:rPr>
  </w:style>
  <w:style w:type="character" w:customStyle="1" w:styleId="Heading7Char">
    <w:name w:val="Heading 7 Char"/>
    <w:basedOn w:val="DefaultParagraphFont"/>
    <w:link w:val="Heading7"/>
    <w:uiPriority w:val="9"/>
    <w:semiHidden/>
    <w:rsid w:val="00787ECC"/>
    <w:rPr>
      <w:caps/>
      <w:color w:val="365F91" w:themeColor="accent1" w:themeShade="BF"/>
      <w:spacing w:val="10"/>
    </w:rPr>
  </w:style>
  <w:style w:type="character" w:customStyle="1" w:styleId="Heading8Char">
    <w:name w:val="Heading 8 Char"/>
    <w:basedOn w:val="DefaultParagraphFont"/>
    <w:link w:val="Heading8"/>
    <w:uiPriority w:val="9"/>
    <w:semiHidden/>
    <w:rsid w:val="00787ECC"/>
    <w:rPr>
      <w:caps/>
      <w:spacing w:val="10"/>
      <w:sz w:val="18"/>
      <w:szCs w:val="18"/>
    </w:rPr>
  </w:style>
  <w:style w:type="character" w:customStyle="1" w:styleId="Heading9Char">
    <w:name w:val="Heading 9 Char"/>
    <w:basedOn w:val="DefaultParagraphFont"/>
    <w:link w:val="Heading9"/>
    <w:uiPriority w:val="9"/>
    <w:semiHidden/>
    <w:rsid w:val="00787ECC"/>
    <w:rPr>
      <w:i/>
      <w:caps/>
      <w:spacing w:val="10"/>
      <w:sz w:val="18"/>
      <w:szCs w:val="18"/>
    </w:rPr>
  </w:style>
  <w:style w:type="paragraph" w:styleId="Caption">
    <w:name w:val="caption"/>
    <w:basedOn w:val="Normal"/>
    <w:next w:val="Normal"/>
    <w:uiPriority w:val="35"/>
    <w:unhideWhenUsed/>
    <w:qFormat/>
    <w:rsid w:val="00787ECC"/>
    <w:rPr>
      <w:b/>
      <w:bCs/>
      <w:color w:val="365F91" w:themeColor="accent1" w:themeShade="BF"/>
      <w:sz w:val="16"/>
      <w:szCs w:val="16"/>
    </w:rPr>
  </w:style>
  <w:style w:type="paragraph" w:styleId="Title">
    <w:name w:val="Title"/>
    <w:basedOn w:val="Normal"/>
    <w:next w:val="Normal"/>
    <w:link w:val="TitleChar"/>
    <w:uiPriority w:val="10"/>
    <w:qFormat/>
    <w:rsid w:val="00787ECC"/>
    <w:pPr>
      <w:spacing w:before="720"/>
    </w:pPr>
    <w:rPr>
      <w:caps/>
      <w:color w:val="4F81BD" w:themeColor="accent1"/>
      <w:spacing w:val="10"/>
      <w:kern w:val="28"/>
      <w:sz w:val="52"/>
      <w:szCs w:val="52"/>
    </w:rPr>
  </w:style>
  <w:style w:type="character" w:customStyle="1" w:styleId="TitleChar">
    <w:name w:val="Title Char"/>
    <w:basedOn w:val="DefaultParagraphFont"/>
    <w:link w:val="Title"/>
    <w:uiPriority w:val="10"/>
    <w:rsid w:val="00787ECC"/>
    <w:rPr>
      <w:caps/>
      <w:color w:val="4F81BD" w:themeColor="accent1"/>
      <w:spacing w:val="10"/>
      <w:kern w:val="28"/>
      <w:sz w:val="52"/>
      <w:szCs w:val="52"/>
    </w:rPr>
  </w:style>
  <w:style w:type="paragraph" w:styleId="Subtitle">
    <w:name w:val="Subtitle"/>
    <w:basedOn w:val="Normal"/>
    <w:next w:val="Normal"/>
    <w:link w:val="SubtitleChar"/>
    <w:uiPriority w:val="11"/>
    <w:qFormat/>
    <w:rsid w:val="00787ECC"/>
    <w:pPr>
      <w:spacing w:after="1000" w:line="240" w:lineRule="auto"/>
    </w:pPr>
    <w:rPr>
      <w:caps/>
      <w:color w:val="595959" w:themeColor="text1" w:themeTint="A6"/>
      <w:spacing w:val="10"/>
      <w:sz w:val="24"/>
      <w:szCs w:val="24"/>
    </w:rPr>
  </w:style>
  <w:style w:type="character" w:customStyle="1" w:styleId="SubtitleChar">
    <w:name w:val="Subtitle Char"/>
    <w:basedOn w:val="DefaultParagraphFont"/>
    <w:link w:val="Subtitle"/>
    <w:uiPriority w:val="11"/>
    <w:rsid w:val="00787ECC"/>
    <w:rPr>
      <w:caps/>
      <w:color w:val="595959" w:themeColor="text1" w:themeTint="A6"/>
      <w:spacing w:val="10"/>
      <w:sz w:val="24"/>
      <w:szCs w:val="24"/>
    </w:rPr>
  </w:style>
  <w:style w:type="character" w:styleId="Strong">
    <w:name w:val="Strong"/>
    <w:uiPriority w:val="22"/>
    <w:qFormat/>
    <w:rsid w:val="00787ECC"/>
    <w:rPr>
      <w:b/>
      <w:bCs/>
    </w:rPr>
  </w:style>
  <w:style w:type="character" w:styleId="Emphasis">
    <w:name w:val="Emphasis"/>
    <w:uiPriority w:val="20"/>
    <w:qFormat/>
    <w:rsid w:val="00787ECC"/>
    <w:rPr>
      <w:caps/>
      <w:color w:val="243F60" w:themeColor="accent1" w:themeShade="7F"/>
      <w:spacing w:val="5"/>
    </w:rPr>
  </w:style>
  <w:style w:type="paragraph" w:styleId="NoSpacing">
    <w:name w:val="No Spacing"/>
    <w:basedOn w:val="Normal"/>
    <w:link w:val="NoSpacingChar"/>
    <w:uiPriority w:val="1"/>
    <w:qFormat/>
    <w:rsid w:val="00787ECC"/>
    <w:pPr>
      <w:spacing w:before="0" w:after="0" w:line="240" w:lineRule="auto"/>
    </w:pPr>
  </w:style>
  <w:style w:type="character" w:customStyle="1" w:styleId="NoSpacingChar">
    <w:name w:val="No Spacing Char"/>
    <w:basedOn w:val="DefaultParagraphFont"/>
    <w:link w:val="NoSpacing"/>
    <w:uiPriority w:val="1"/>
    <w:rsid w:val="00787ECC"/>
    <w:rPr>
      <w:sz w:val="20"/>
      <w:szCs w:val="20"/>
    </w:rPr>
  </w:style>
  <w:style w:type="paragraph" w:styleId="ListParagraph">
    <w:name w:val="List Paragraph"/>
    <w:basedOn w:val="Normal"/>
    <w:uiPriority w:val="34"/>
    <w:qFormat/>
    <w:rsid w:val="00787ECC"/>
    <w:pPr>
      <w:ind w:left="720"/>
      <w:contextualSpacing/>
    </w:pPr>
  </w:style>
  <w:style w:type="paragraph" w:styleId="Quote">
    <w:name w:val="Quote"/>
    <w:basedOn w:val="Normal"/>
    <w:next w:val="Normal"/>
    <w:link w:val="QuoteChar"/>
    <w:uiPriority w:val="29"/>
    <w:qFormat/>
    <w:rsid w:val="00787ECC"/>
    <w:rPr>
      <w:i/>
      <w:iCs/>
    </w:rPr>
  </w:style>
  <w:style w:type="character" w:customStyle="1" w:styleId="QuoteChar">
    <w:name w:val="Quote Char"/>
    <w:basedOn w:val="DefaultParagraphFont"/>
    <w:link w:val="Quote"/>
    <w:uiPriority w:val="29"/>
    <w:rsid w:val="00787ECC"/>
    <w:rPr>
      <w:i/>
      <w:iCs/>
      <w:sz w:val="20"/>
      <w:szCs w:val="20"/>
    </w:rPr>
  </w:style>
  <w:style w:type="paragraph" w:styleId="IntenseQuote">
    <w:name w:val="Intense Quote"/>
    <w:basedOn w:val="Normal"/>
    <w:next w:val="Normal"/>
    <w:link w:val="IntenseQuoteChar"/>
    <w:uiPriority w:val="30"/>
    <w:qFormat/>
    <w:rsid w:val="00787ECC"/>
    <w:pPr>
      <w:pBdr>
        <w:top w:val="single" w:sz="4" w:space="10" w:color="4F81BD" w:themeColor="accent1"/>
        <w:left w:val="single" w:sz="4" w:space="10" w:color="4F81BD" w:themeColor="accent1"/>
      </w:pBdr>
      <w:spacing w:after="0"/>
      <w:ind w:left="1296" w:right="1152"/>
    </w:pPr>
    <w:rPr>
      <w:i/>
      <w:iCs/>
      <w:color w:val="4F81BD" w:themeColor="accent1"/>
    </w:rPr>
  </w:style>
  <w:style w:type="character" w:customStyle="1" w:styleId="IntenseQuoteChar">
    <w:name w:val="Intense Quote Char"/>
    <w:basedOn w:val="DefaultParagraphFont"/>
    <w:link w:val="IntenseQuote"/>
    <w:uiPriority w:val="30"/>
    <w:rsid w:val="00787ECC"/>
    <w:rPr>
      <w:i/>
      <w:iCs/>
      <w:color w:val="4F81BD" w:themeColor="accent1"/>
      <w:sz w:val="20"/>
      <w:szCs w:val="20"/>
    </w:rPr>
  </w:style>
  <w:style w:type="character" w:styleId="SubtleEmphasis">
    <w:name w:val="Subtle Emphasis"/>
    <w:uiPriority w:val="19"/>
    <w:qFormat/>
    <w:rsid w:val="00787ECC"/>
    <w:rPr>
      <w:i/>
      <w:iCs/>
      <w:color w:val="243F60" w:themeColor="accent1" w:themeShade="7F"/>
    </w:rPr>
  </w:style>
  <w:style w:type="character" w:styleId="IntenseEmphasis">
    <w:name w:val="Intense Emphasis"/>
    <w:uiPriority w:val="21"/>
    <w:qFormat/>
    <w:rsid w:val="00787ECC"/>
    <w:rPr>
      <w:b/>
      <w:bCs/>
      <w:caps/>
      <w:color w:val="243F60" w:themeColor="accent1" w:themeShade="7F"/>
      <w:spacing w:val="10"/>
    </w:rPr>
  </w:style>
  <w:style w:type="character" w:styleId="SubtleReference">
    <w:name w:val="Subtle Reference"/>
    <w:uiPriority w:val="31"/>
    <w:qFormat/>
    <w:rsid w:val="00787ECC"/>
    <w:rPr>
      <w:b/>
      <w:bCs/>
      <w:color w:val="4F81BD" w:themeColor="accent1"/>
    </w:rPr>
  </w:style>
  <w:style w:type="character" w:styleId="IntenseReference">
    <w:name w:val="Intense Reference"/>
    <w:uiPriority w:val="32"/>
    <w:qFormat/>
    <w:rsid w:val="00787ECC"/>
    <w:rPr>
      <w:b/>
      <w:bCs/>
      <w:i/>
      <w:iCs/>
      <w:caps/>
      <w:color w:val="4F81BD" w:themeColor="accent1"/>
    </w:rPr>
  </w:style>
  <w:style w:type="character" w:styleId="BookTitle">
    <w:name w:val="Book Title"/>
    <w:uiPriority w:val="33"/>
    <w:qFormat/>
    <w:rsid w:val="00787ECC"/>
    <w:rPr>
      <w:b/>
      <w:bCs/>
      <w:i/>
      <w:iCs/>
      <w:spacing w:val="9"/>
    </w:rPr>
  </w:style>
  <w:style w:type="paragraph" w:styleId="TOCHeading">
    <w:name w:val="TOC Heading"/>
    <w:basedOn w:val="Heading1"/>
    <w:next w:val="Normal"/>
    <w:uiPriority w:val="39"/>
    <w:semiHidden/>
    <w:unhideWhenUsed/>
    <w:qFormat/>
    <w:rsid w:val="00787ECC"/>
    <w:pPr>
      <w:outlineLvl w:val="9"/>
    </w:pPr>
    <w:rPr>
      <w:lang w:bidi="en-US"/>
    </w:rPr>
  </w:style>
  <w:style w:type="character" w:styleId="Hyperlink">
    <w:name w:val="Hyperlink"/>
    <w:basedOn w:val="DefaultParagraphFont"/>
    <w:uiPriority w:val="99"/>
    <w:unhideWhenUsed/>
    <w:rsid w:val="00313383"/>
    <w:rPr>
      <w:color w:val="0000FF" w:themeColor="hyperlink"/>
      <w:u w:val="single"/>
    </w:rPr>
  </w:style>
  <w:style w:type="character" w:styleId="FollowedHyperlink">
    <w:name w:val="FollowedHyperlink"/>
    <w:basedOn w:val="DefaultParagraphFont"/>
    <w:uiPriority w:val="99"/>
    <w:semiHidden/>
    <w:unhideWhenUsed/>
    <w:rsid w:val="00565E9D"/>
    <w:rPr>
      <w:color w:val="800080" w:themeColor="followedHyperlink"/>
      <w:u w:val="single"/>
    </w:rPr>
  </w:style>
  <w:style w:type="character" w:styleId="PlaceholderText">
    <w:name w:val="Placeholder Text"/>
    <w:basedOn w:val="DefaultParagraphFont"/>
    <w:uiPriority w:val="99"/>
    <w:semiHidden/>
    <w:rsid w:val="000E383E"/>
    <w:rPr>
      <w:color w:val="808080"/>
    </w:rPr>
  </w:style>
  <w:style w:type="paragraph" w:styleId="TOC1">
    <w:name w:val="toc 1"/>
    <w:basedOn w:val="Normal"/>
    <w:next w:val="Normal"/>
    <w:autoRedefine/>
    <w:uiPriority w:val="39"/>
    <w:unhideWhenUsed/>
    <w:qFormat/>
    <w:rsid w:val="002604C2"/>
    <w:pPr>
      <w:spacing w:after="100"/>
    </w:pPr>
  </w:style>
  <w:style w:type="paragraph" w:styleId="TOC2">
    <w:name w:val="toc 2"/>
    <w:basedOn w:val="Normal"/>
    <w:next w:val="Normal"/>
    <w:autoRedefine/>
    <w:uiPriority w:val="39"/>
    <w:semiHidden/>
    <w:unhideWhenUsed/>
    <w:qFormat/>
    <w:rsid w:val="002604C2"/>
    <w:pPr>
      <w:spacing w:before="0" w:after="100"/>
      <w:ind w:left="220"/>
    </w:pPr>
    <w:rPr>
      <w:sz w:val="22"/>
      <w:szCs w:val="22"/>
      <w:lang w:val="de-DE" w:eastAsia="de-DE"/>
    </w:rPr>
  </w:style>
  <w:style w:type="paragraph" w:styleId="TOC3">
    <w:name w:val="toc 3"/>
    <w:basedOn w:val="Normal"/>
    <w:next w:val="Normal"/>
    <w:autoRedefine/>
    <w:uiPriority w:val="39"/>
    <w:semiHidden/>
    <w:unhideWhenUsed/>
    <w:qFormat/>
    <w:rsid w:val="002604C2"/>
    <w:pPr>
      <w:spacing w:before="0" w:after="100"/>
      <w:ind w:left="440"/>
    </w:pPr>
    <w:rPr>
      <w:sz w:val="22"/>
      <w:szCs w:val="22"/>
      <w:lang w:val="de-DE" w:eastAsia="de-DE"/>
    </w:rPr>
  </w:style>
  <w:style w:type="paragraph" w:styleId="Header">
    <w:name w:val="header"/>
    <w:basedOn w:val="Normal"/>
    <w:link w:val="HeaderChar"/>
    <w:uiPriority w:val="99"/>
    <w:semiHidden/>
    <w:unhideWhenUsed/>
    <w:rsid w:val="0065163E"/>
    <w:pPr>
      <w:tabs>
        <w:tab w:val="center" w:pos="4680"/>
        <w:tab w:val="right" w:pos="9360"/>
      </w:tabs>
      <w:spacing w:before="0" w:after="0" w:line="240" w:lineRule="auto"/>
    </w:pPr>
  </w:style>
  <w:style w:type="character" w:customStyle="1" w:styleId="HeaderChar">
    <w:name w:val="Header Char"/>
    <w:basedOn w:val="DefaultParagraphFont"/>
    <w:link w:val="Header"/>
    <w:uiPriority w:val="99"/>
    <w:semiHidden/>
    <w:rsid w:val="0065163E"/>
    <w:rPr>
      <w:sz w:val="20"/>
      <w:szCs w:val="20"/>
    </w:rPr>
  </w:style>
  <w:style w:type="paragraph" w:styleId="Footer">
    <w:name w:val="footer"/>
    <w:basedOn w:val="Normal"/>
    <w:link w:val="FooterChar"/>
    <w:uiPriority w:val="99"/>
    <w:unhideWhenUsed/>
    <w:rsid w:val="0065163E"/>
    <w:pPr>
      <w:tabs>
        <w:tab w:val="center" w:pos="4680"/>
        <w:tab w:val="right" w:pos="9360"/>
      </w:tabs>
      <w:spacing w:before="0" w:after="0" w:line="240" w:lineRule="auto"/>
    </w:pPr>
  </w:style>
  <w:style w:type="character" w:customStyle="1" w:styleId="FooterChar">
    <w:name w:val="Footer Char"/>
    <w:basedOn w:val="DefaultParagraphFont"/>
    <w:link w:val="Footer"/>
    <w:uiPriority w:val="99"/>
    <w:rsid w:val="0065163E"/>
    <w:rPr>
      <w:sz w:val="20"/>
      <w:szCs w:val="20"/>
    </w:rPr>
  </w:style>
  <w:style w:type="table" w:styleId="TableGrid">
    <w:name w:val="Table Grid"/>
    <w:basedOn w:val="TableNormal"/>
    <w:uiPriority w:val="59"/>
    <w:rsid w:val="00A854DD"/>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1556884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localhost:8080/E-Bank-System" TargetMode="External"/><Relationship Id="rId18" Type="http://schemas.openxmlformats.org/officeDocument/2006/relationships/image" Target="media/image5.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8.png"/><Relationship Id="rId7" Type="http://schemas.openxmlformats.org/officeDocument/2006/relationships/footnotes" Target="footnotes.xml"/><Relationship Id="rId12" Type="http://schemas.openxmlformats.org/officeDocument/2006/relationships/hyperlink" Target="http://localhost:4848" TargetMode="External"/><Relationship Id="rId17" Type="http://schemas.openxmlformats.org/officeDocument/2006/relationships/image" Target="media/image4.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download.oracle.com/otn/berkeley-db/dbxml-2.5.16.zip" TargetMode="External"/><Relationship Id="rId24"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image" Target="media/image2.jpeg"/><Relationship Id="rId23" Type="http://schemas.openxmlformats.org/officeDocument/2006/relationships/hyperlink" Target="https://github.com/carlt/OOSWT-Bank-Server/raw/25d0a3f5efafde758fc9b2f8a82132b5c85a511c/Doku/img/UML.jpg" TargetMode="External"/><Relationship Id="rId28" Type="http://schemas.openxmlformats.org/officeDocument/2006/relationships/glossaryDocument" Target="glossary/document.xml"/><Relationship Id="rId10" Type="http://schemas.openxmlformats.org/officeDocument/2006/relationships/hyperlink" Target="http://download.oracle.com/otn/berkeley-db/dbxml-2.5.16.msi" TargetMode="External"/><Relationship Id="rId19" Type="http://schemas.openxmlformats.org/officeDocument/2006/relationships/image" Target="media/image6.png"/><Relationship Id="rId4" Type="http://schemas.openxmlformats.org/officeDocument/2006/relationships/styles" Target="styles.xml"/><Relationship Id="rId9" Type="http://schemas.openxmlformats.org/officeDocument/2006/relationships/hyperlink" Target="https://github.com/carlt/OOSWT-Bank-Server" TargetMode="External"/><Relationship Id="rId14" Type="http://schemas.openxmlformats.org/officeDocument/2006/relationships/image" Target="media/image1.png"/><Relationship Id="rId22" Type="http://schemas.openxmlformats.org/officeDocument/2006/relationships/image" Target="media/image9.jpeg"/><Relationship Id="rId27" Type="http://schemas.openxmlformats.org/officeDocument/2006/relationships/fontTable" Target="fontTable.xml"/><Relationship Id="rId30" Type="http://schemas.microsoft.com/office/2007/relationships/stylesWithEffects" Target="stylesWithEffects.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52EC3C8F09C649EC9C44CFACB980269C"/>
        <w:category>
          <w:name w:val="General"/>
          <w:gallery w:val="placeholder"/>
        </w:category>
        <w:types>
          <w:type w:val="bbPlcHdr"/>
        </w:types>
        <w:behaviors>
          <w:behavior w:val="content"/>
        </w:behaviors>
        <w:guid w:val="{C930EBA0-12D2-4409-968D-E25DADC032C7}"/>
      </w:docPartPr>
      <w:docPartBody>
        <w:p w:rsidR="00EB357C" w:rsidRDefault="00B132C1" w:rsidP="00B132C1">
          <w:pPr>
            <w:pStyle w:val="52EC3C8F09C649EC9C44CFACB980269C"/>
          </w:pPr>
          <w:r>
            <w:rPr>
              <w:rFonts w:asciiTheme="majorHAnsi" w:eastAsiaTheme="majorEastAsia" w:hAnsiTheme="majorHAnsi" w:cstheme="majorBidi"/>
            </w:rPr>
            <w:t>[Type the company name]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08"/>
  <w:hyphenationZone w:val="425"/>
  <w:characterSpacingControl w:val="doNotCompress"/>
  <w:compat>
    <w:useFELayout/>
  </w:compat>
  <w:rsids>
    <w:rsidRoot w:val="00B149D8"/>
    <w:rsid w:val="00654626"/>
    <w:rsid w:val="007E77DD"/>
    <w:rsid w:val="008E44A4"/>
    <w:rsid w:val="00B132C1"/>
    <w:rsid w:val="00B149D8"/>
    <w:rsid w:val="00C35DFB"/>
    <w:rsid w:val="00CB2A7A"/>
    <w:rsid w:val="00EB357C"/>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de-DE" w:eastAsia="de-DE"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E77DD"/>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B149D8"/>
    <w:rPr>
      <w:color w:val="808080"/>
    </w:rPr>
  </w:style>
  <w:style w:type="paragraph" w:customStyle="1" w:styleId="10F71F48FC694E508D094B48370C29AD">
    <w:name w:val="10F71F48FC694E508D094B48370C29AD"/>
    <w:rsid w:val="00B149D8"/>
  </w:style>
  <w:style w:type="paragraph" w:customStyle="1" w:styleId="3A744C6E39E54659B1F0072ABCBC7C8C">
    <w:name w:val="3A744C6E39E54659B1F0072ABCBC7C8C"/>
    <w:rsid w:val="00B149D8"/>
  </w:style>
  <w:style w:type="paragraph" w:customStyle="1" w:styleId="AE86395E564E418AA08FC69C12F34E4E">
    <w:name w:val="AE86395E564E418AA08FC69C12F34E4E"/>
    <w:rsid w:val="00B149D8"/>
  </w:style>
  <w:style w:type="paragraph" w:customStyle="1" w:styleId="9E72EE57534D4A60B7FCB38336AD86BD">
    <w:name w:val="9E72EE57534D4A60B7FCB38336AD86BD"/>
    <w:rsid w:val="007E77DD"/>
    <w:rPr>
      <w:lang w:val="en-US" w:eastAsia="en-US"/>
    </w:rPr>
  </w:style>
  <w:style w:type="paragraph" w:customStyle="1" w:styleId="A7F9F2A4DBE5409BB1F983676EFE02A8">
    <w:name w:val="A7F9F2A4DBE5409BB1F983676EFE02A8"/>
    <w:rsid w:val="007E77DD"/>
    <w:rPr>
      <w:lang w:val="en-US" w:eastAsia="en-US"/>
    </w:rPr>
  </w:style>
  <w:style w:type="paragraph" w:customStyle="1" w:styleId="C4A37501B9D24CCE89E93BDA40CBE74D">
    <w:name w:val="C4A37501B9D24CCE89E93BDA40CBE74D"/>
    <w:rsid w:val="007E77DD"/>
    <w:rPr>
      <w:lang w:val="en-US" w:eastAsia="en-US"/>
    </w:rPr>
  </w:style>
  <w:style w:type="paragraph" w:customStyle="1" w:styleId="F2BFEE6CF28940D289900FB84F35E02A">
    <w:name w:val="F2BFEE6CF28940D289900FB84F35E02A"/>
    <w:rsid w:val="007E77DD"/>
    <w:rPr>
      <w:lang w:val="en-US" w:eastAsia="en-US"/>
    </w:rPr>
  </w:style>
  <w:style w:type="paragraph" w:customStyle="1" w:styleId="61ACB5F37A4D4CA58A4212585C46A63C">
    <w:name w:val="61ACB5F37A4D4CA58A4212585C46A63C"/>
    <w:rsid w:val="007E77DD"/>
    <w:rPr>
      <w:lang w:val="en-US" w:eastAsia="en-US"/>
    </w:rPr>
  </w:style>
  <w:style w:type="paragraph" w:customStyle="1" w:styleId="8A1FE4EBF1E04DEF9CC1BD45623A6847">
    <w:name w:val="8A1FE4EBF1E04DEF9CC1BD45623A6847"/>
    <w:rsid w:val="00B132C1"/>
    <w:rPr>
      <w:lang w:val="en-US" w:eastAsia="en-US"/>
    </w:rPr>
  </w:style>
  <w:style w:type="paragraph" w:customStyle="1" w:styleId="19B49BDC20A44395B29B3DB88B601CD5">
    <w:name w:val="19B49BDC20A44395B29B3DB88B601CD5"/>
    <w:rsid w:val="00B132C1"/>
    <w:rPr>
      <w:lang w:val="en-US" w:eastAsia="en-US"/>
    </w:rPr>
  </w:style>
  <w:style w:type="paragraph" w:customStyle="1" w:styleId="B1140258EE6F433D9D7FB0B647F47EBD">
    <w:name w:val="B1140258EE6F433D9D7FB0B647F47EBD"/>
    <w:rsid w:val="00B132C1"/>
    <w:rPr>
      <w:lang w:val="en-US" w:eastAsia="en-US"/>
    </w:rPr>
  </w:style>
  <w:style w:type="paragraph" w:customStyle="1" w:styleId="E45F9F783EFB4A2391D16955462CFD68">
    <w:name w:val="E45F9F783EFB4A2391D16955462CFD68"/>
    <w:rsid w:val="00B132C1"/>
    <w:rPr>
      <w:lang w:val="en-US" w:eastAsia="en-US"/>
    </w:rPr>
  </w:style>
  <w:style w:type="paragraph" w:customStyle="1" w:styleId="EB91A7551345421AB6F3B76595C2D6F3">
    <w:name w:val="EB91A7551345421AB6F3B76595C2D6F3"/>
    <w:rsid w:val="00B132C1"/>
    <w:rPr>
      <w:lang w:val="en-US" w:eastAsia="en-US"/>
    </w:rPr>
  </w:style>
  <w:style w:type="paragraph" w:customStyle="1" w:styleId="ABBB38853F69449CBB5C6C70A4DDE245">
    <w:name w:val="ABBB38853F69449CBB5C6C70A4DDE245"/>
    <w:rsid w:val="00B132C1"/>
    <w:rPr>
      <w:lang w:val="en-US" w:eastAsia="en-US"/>
    </w:rPr>
  </w:style>
  <w:style w:type="paragraph" w:customStyle="1" w:styleId="B7CED0D8827946269FFBBC68A777CF7B">
    <w:name w:val="B7CED0D8827946269FFBBC68A777CF7B"/>
    <w:rsid w:val="00B132C1"/>
    <w:rPr>
      <w:lang w:val="en-US" w:eastAsia="en-US"/>
    </w:rPr>
  </w:style>
  <w:style w:type="paragraph" w:customStyle="1" w:styleId="ABF831C52F8C4BD4B270DEE98D4F07F6">
    <w:name w:val="ABF831C52F8C4BD4B270DEE98D4F07F6"/>
    <w:rsid w:val="00B132C1"/>
    <w:rPr>
      <w:lang w:val="en-US" w:eastAsia="en-US"/>
    </w:rPr>
  </w:style>
  <w:style w:type="paragraph" w:customStyle="1" w:styleId="C12EF629418D406399EA2F81B5FC4C18">
    <w:name w:val="C12EF629418D406399EA2F81B5FC4C18"/>
    <w:rsid w:val="00B132C1"/>
    <w:rPr>
      <w:lang w:val="en-US" w:eastAsia="en-US"/>
    </w:rPr>
  </w:style>
  <w:style w:type="paragraph" w:customStyle="1" w:styleId="195C6593C8D44033BB789120EEE7F39E">
    <w:name w:val="195C6593C8D44033BB789120EEE7F39E"/>
    <w:rsid w:val="00B132C1"/>
    <w:rPr>
      <w:lang w:val="en-US" w:eastAsia="en-US"/>
    </w:rPr>
  </w:style>
  <w:style w:type="paragraph" w:customStyle="1" w:styleId="1A58263B22E94102AF730C631E18A563">
    <w:name w:val="1A58263B22E94102AF730C631E18A563"/>
    <w:rsid w:val="00B132C1"/>
    <w:rPr>
      <w:lang w:val="en-US" w:eastAsia="en-US"/>
    </w:rPr>
  </w:style>
  <w:style w:type="paragraph" w:customStyle="1" w:styleId="3D80F0B1A7324176B63A9A26724EC8AE">
    <w:name w:val="3D80F0B1A7324176B63A9A26724EC8AE"/>
    <w:rsid w:val="00B132C1"/>
    <w:rPr>
      <w:lang w:val="en-US" w:eastAsia="en-US"/>
    </w:rPr>
  </w:style>
  <w:style w:type="paragraph" w:customStyle="1" w:styleId="2E9BD87530884CA784046FBB4067B359">
    <w:name w:val="2E9BD87530884CA784046FBB4067B359"/>
    <w:rsid w:val="00B132C1"/>
    <w:rPr>
      <w:lang w:val="en-US" w:eastAsia="en-US"/>
    </w:rPr>
  </w:style>
  <w:style w:type="paragraph" w:customStyle="1" w:styleId="B39184D1C6F84712A197FF81CC015AF0">
    <w:name w:val="B39184D1C6F84712A197FF81CC015AF0"/>
    <w:rsid w:val="00B132C1"/>
    <w:rPr>
      <w:lang w:val="en-US" w:eastAsia="en-US"/>
    </w:rPr>
  </w:style>
  <w:style w:type="paragraph" w:customStyle="1" w:styleId="FD96C76F9BC54664AF1487014792625D">
    <w:name w:val="FD96C76F9BC54664AF1487014792625D"/>
    <w:rsid w:val="00B132C1"/>
    <w:rPr>
      <w:lang w:val="en-US" w:eastAsia="en-US"/>
    </w:rPr>
  </w:style>
  <w:style w:type="paragraph" w:customStyle="1" w:styleId="52EC3C8F09C649EC9C44CFACB980269C">
    <w:name w:val="52EC3C8F09C649EC9C44CFACB980269C"/>
    <w:rsid w:val="00B132C1"/>
    <w:rPr>
      <w:lang w:val="en-US" w:eastAsia="en-US"/>
    </w:rPr>
  </w:style>
  <w:style w:type="paragraph" w:customStyle="1" w:styleId="09BC711B31BE458696B46CE0617DF8F2">
    <w:name w:val="09BC711B31BE458696B46CE0617DF8F2"/>
    <w:rsid w:val="00B132C1"/>
    <w:rPr>
      <w:lang w:val="en-US" w:eastAsia="en-US"/>
    </w:rPr>
  </w:style>
  <w:style w:type="paragraph" w:customStyle="1" w:styleId="EAFDEAB07DE0438DAD4457152E00DC75">
    <w:name w:val="EAFDEAB07DE0438DAD4457152E00DC75"/>
    <w:rsid w:val="00B132C1"/>
    <w:rPr>
      <w:lang w:val="en-US" w:eastAsia="en-US"/>
    </w:rPr>
  </w:style>
  <w:style w:type="paragraph" w:customStyle="1" w:styleId="47C92F1A691D4AE198D1177B904289A6">
    <w:name w:val="47C92F1A691D4AE198D1177B904289A6"/>
    <w:rsid w:val="00B132C1"/>
    <w:rPr>
      <w:lang w:val="en-US" w:eastAsia="en-US"/>
    </w:rPr>
  </w:style>
  <w:style w:type="paragraph" w:customStyle="1" w:styleId="02A5C3BDCC534E63A4DD60662AC73447">
    <w:name w:val="02A5C3BDCC534E63A4DD60662AC73447"/>
    <w:rsid w:val="00B132C1"/>
    <w:rPr>
      <w:lang w:val="en-US" w:eastAsia="en-US"/>
    </w:rPr>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2011-09-25T00:00:00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77E6FA1-78E9-4816-8CE6-74487E7319E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11</Pages>
  <Words>2295</Words>
  <Characters>13087</Characters>
  <Application>Microsoft Office Word</Application>
  <DocSecurity>0</DocSecurity>
  <Lines>109</Lines>
  <Paragraphs>30</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E-Bank-System</vt:lpstr>
      <vt:lpstr>E-Bank-System</vt:lpstr>
    </vt:vector>
  </TitlesOfParts>
  <Company>Dokumenation</Company>
  <LinksUpToDate>false</LinksUpToDate>
  <CharactersWithSpaces>15352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E-Bank-System</dc:title>
  <dc:subject>Praktikumsaufgabe - Objektorientierte Softwaretechnik</dc:subject>
  <dc:creator>Valerius Weigandt - 8200844; Carl Tuemmler - 8200841</dc:creator>
  <cp:keywords/>
  <dc:description/>
  <cp:lastModifiedBy>Carl</cp:lastModifiedBy>
  <cp:revision>10</cp:revision>
  <dcterms:created xsi:type="dcterms:W3CDTF">2011-09-20T12:29:00Z</dcterms:created>
  <dcterms:modified xsi:type="dcterms:W3CDTF">2011-09-25T18:58:00Z</dcterms:modified>
</cp:coreProperties>
</file>